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charts/chart7.xml" ContentType="application/vnd.openxmlformats-officedocument.drawingml.chart+xml"/>
  <Override PartName="/word/theme/themeOverride7.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3B23F" w14:textId="3BD7FEC1" w:rsidR="00EB0AD7" w:rsidRPr="00DA7709" w:rsidRDefault="00F34298" w:rsidP="00AC6E16">
      <w:pPr>
        <w:sectPr w:rsidR="00EB0AD7" w:rsidRPr="00DA7709" w:rsidSect="00930671">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mc:AlternateContent>
          <mc:Choice Requires="wps">
            <w:drawing>
              <wp:anchor distT="0" distB="0" distL="114300" distR="114300" simplePos="0" relativeHeight="251756544" behindDoc="0" locked="0" layoutInCell="1" allowOverlap="1" wp14:anchorId="209EA04B" wp14:editId="6C76188F">
                <wp:simplePos x="0" y="0"/>
                <wp:positionH relativeFrom="column">
                  <wp:posOffset>4671695</wp:posOffset>
                </wp:positionH>
                <wp:positionV relativeFrom="paragraph">
                  <wp:posOffset>-633730</wp:posOffset>
                </wp:positionV>
                <wp:extent cx="1733550"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7335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F1702" w14:textId="28ED2FC3" w:rsidR="00027478" w:rsidRPr="0088361A" w:rsidRDefault="0002747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EA04B" id="_x0000_t202" coordsize="21600,21600" o:spt="202" path="m,l,21600r21600,l21600,xe">
                <v:stroke joinstyle="miter"/>
                <v:path gradientshapeok="t" o:connecttype="rect"/>
              </v:shapetype>
              <v:shape id="Text Box 45" o:spid="_x0000_s1026" type="#_x0000_t202" style="position:absolute;margin-left:367.85pt;margin-top:-49.9pt;width:136.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" filled="f" stroked="f" strokeweight=".5pt">
                <v:textbox inset="1mm,0,1mm,0">
                  <w:txbxContent>
                    <w:p w14:paraId="72BF1702" w14:textId="28ED2FC3" w:rsidR="00027478" w:rsidRPr="0088361A" w:rsidRDefault="0002747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3E3629">
        <w:rPr>
          <w:noProof/>
          <w:lang w:eastAsia="en-AU"/>
        </w:rPr>
        <mc:AlternateContent>
          <mc:Choice Requires="wps">
            <w:drawing>
              <wp:anchor distT="0" distB="0" distL="114300" distR="114300" simplePos="0" relativeHeight="251760640" behindDoc="0" locked="0" layoutInCell="1" allowOverlap="1" wp14:anchorId="1931DA5D" wp14:editId="110AE86B">
                <wp:simplePos x="0" y="0"/>
                <wp:positionH relativeFrom="column">
                  <wp:posOffset>-681355</wp:posOffset>
                </wp:positionH>
                <wp:positionV relativeFrom="paragraph">
                  <wp:posOffset>680720</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152CB" w14:textId="03E677A5" w:rsidR="00027478" w:rsidRDefault="00027478" w:rsidP="00F7222A">
                            <w:pPr>
                              <w:pStyle w:val="Titlepage"/>
                              <w:spacing w:after="0"/>
                              <w:ind w:left="0"/>
                              <w:rPr>
                                <w:b/>
                                <w:color w:val="0081C6"/>
                              </w:rPr>
                            </w:pPr>
                            <w:r>
                              <w:rPr>
                                <w:b/>
                                <w:color w:val="0081C6"/>
                              </w:rPr>
                              <w:t xml:space="preserve">VET for secondary school students: acquiring an array of technical and non-technical skills </w:t>
                            </w:r>
                          </w:p>
                          <w:p w14:paraId="0E80C078" w14:textId="77777777" w:rsidR="00027478" w:rsidRDefault="00027478" w:rsidP="00F7222A">
                            <w:pPr>
                              <w:pStyle w:val="Titlepage"/>
                              <w:spacing w:after="0"/>
                              <w:ind w:left="0"/>
                              <w:rPr>
                                <w:b/>
                                <w:color w:val="595959" w:themeColor="text1" w:themeTint="A6"/>
                                <w:sz w:val="27"/>
                                <w:szCs w:val="27"/>
                              </w:rPr>
                            </w:pPr>
                          </w:p>
                          <w:p w14:paraId="16E20C37" w14:textId="2B343FCF" w:rsidR="00027478" w:rsidRPr="003E3629" w:rsidRDefault="00027478" w:rsidP="003E3629">
                            <w:pPr>
                              <w:pStyle w:val="Titlepage"/>
                              <w:spacing w:before="240" w:after="0" w:line="276" w:lineRule="auto"/>
                              <w:ind w:left="0"/>
                              <w:rPr>
                                <w:b/>
                                <w:color w:val="0081C6"/>
                                <w:sz w:val="24"/>
                                <w:szCs w:val="24"/>
                              </w:rPr>
                            </w:pPr>
                            <w:r w:rsidRPr="003E3629">
                              <w:rPr>
                                <w:b/>
                                <w:color w:val="595959" w:themeColor="text1" w:themeTint="A6"/>
                                <w:sz w:val="24"/>
                                <w:szCs w:val="24"/>
                              </w:rPr>
                              <w:t>Josie Misko</w:t>
                            </w:r>
                            <w:r w:rsidRPr="003E3629">
                              <w:rPr>
                                <w:b/>
                                <w:color w:val="595959" w:themeColor="text1" w:themeTint="A6"/>
                                <w:sz w:val="24"/>
                                <w:szCs w:val="24"/>
                              </w:rPr>
                              <w:br/>
                              <w:t>Maree Ackehurst</w:t>
                            </w:r>
                          </w:p>
                          <w:p w14:paraId="78FB64FB" w14:textId="77777777" w:rsidR="00027478" w:rsidRPr="003E3629" w:rsidRDefault="00027478" w:rsidP="003E3629">
                            <w:pPr>
                              <w:pStyle w:val="Titlepage"/>
                              <w:spacing w:after="0" w:line="276" w:lineRule="auto"/>
                              <w:ind w:left="0"/>
                              <w:rPr>
                                <w:b/>
                                <w:color w:val="595959" w:themeColor="text1" w:themeTint="A6"/>
                                <w:sz w:val="24"/>
                                <w:szCs w:val="24"/>
                              </w:rPr>
                            </w:pPr>
                            <w:r w:rsidRPr="003E3629">
                              <w:rPr>
                                <w:b/>
                                <w:color w:val="595959" w:themeColor="text1" w:themeTint="A6"/>
                                <w:sz w:val="24"/>
                                <w:szCs w:val="24"/>
                              </w:rPr>
                              <w:t>Rose-Anne Polvere</w:t>
                            </w:r>
                          </w:p>
                          <w:p w14:paraId="5F5DEA91" w14:textId="77777777" w:rsidR="00027478" w:rsidRPr="003E3629" w:rsidRDefault="00027478" w:rsidP="003E3629">
                            <w:pPr>
                              <w:pStyle w:val="Titlepage"/>
                              <w:spacing w:after="0" w:line="276" w:lineRule="auto"/>
                              <w:ind w:left="0"/>
                              <w:rPr>
                                <w:b/>
                                <w:color w:val="595959" w:themeColor="text1" w:themeTint="A6"/>
                                <w:sz w:val="24"/>
                                <w:szCs w:val="24"/>
                              </w:rPr>
                            </w:pPr>
                            <w:r w:rsidRPr="003E3629">
                              <w:rPr>
                                <w:b/>
                                <w:color w:val="595959" w:themeColor="text1" w:themeTint="A6"/>
                                <w:sz w:val="24"/>
                                <w:szCs w:val="24"/>
                              </w:rPr>
                              <w:t>Tania Erzinger</w:t>
                            </w:r>
                          </w:p>
                          <w:p w14:paraId="30FCA068" w14:textId="77777777" w:rsidR="00027478" w:rsidRPr="003E3629" w:rsidRDefault="00027478" w:rsidP="003E3629">
                            <w:pPr>
                              <w:pStyle w:val="Titlepage"/>
                              <w:spacing w:after="0" w:line="276" w:lineRule="auto"/>
                              <w:ind w:left="0"/>
                              <w:rPr>
                                <w:b/>
                                <w:color w:val="595959" w:themeColor="text1" w:themeTint="A6"/>
                                <w:sz w:val="24"/>
                                <w:szCs w:val="24"/>
                              </w:rPr>
                            </w:pPr>
                            <w:r w:rsidRPr="003E3629">
                              <w:rPr>
                                <w:b/>
                                <w:color w:val="595959" w:themeColor="text1" w:themeTint="A6"/>
                                <w:sz w:val="24"/>
                                <w:szCs w:val="24"/>
                              </w:rPr>
                              <w:t>Patrick Korbel</w:t>
                            </w:r>
                          </w:p>
                          <w:p w14:paraId="66A2868D" w14:textId="77777777" w:rsidR="00027478" w:rsidRPr="003E3629" w:rsidRDefault="00027478" w:rsidP="003E3629">
                            <w:pPr>
                              <w:pStyle w:val="Titlepage"/>
                              <w:spacing w:after="0" w:line="276" w:lineRule="auto"/>
                              <w:ind w:left="0"/>
                              <w:rPr>
                                <w:color w:val="595959" w:themeColor="text1" w:themeTint="A6"/>
                                <w:sz w:val="24"/>
                                <w:szCs w:val="24"/>
                              </w:rPr>
                            </w:pPr>
                            <w:r w:rsidRPr="003E3629">
                              <w:rPr>
                                <w:color w:val="595959" w:themeColor="text1" w:themeTint="A6"/>
                                <w:sz w:val="24"/>
                                <w:szCs w:val="24"/>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DA5D" id="Text Box 12" o:spid="_x0000_s1027" type="#_x0000_t202" style="position:absolute;margin-left:-53.65pt;margin-top:53.6pt;width:492.7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" filled="f" stroked="f" strokeweight=".5pt">
                <v:textbox inset=",,,0">
                  <w:txbxContent>
                    <w:p w14:paraId="3C5152CB" w14:textId="03E677A5" w:rsidR="00027478" w:rsidRDefault="00027478" w:rsidP="00F7222A">
                      <w:pPr>
                        <w:pStyle w:val="Titlepage"/>
                        <w:spacing w:after="0"/>
                        <w:ind w:left="0"/>
                        <w:rPr>
                          <w:b/>
                          <w:color w:val="0081C6"/>
                        </w:rPr>
                      </w:pPr>
                      <w:r>
                        <w:rPr>
                          <w:b/>
                          <w:color w:val="0081C6"/>
                        </w:rPr>
                        <w:t xml:space="preserve">VET for secondary school students: acquiring an array of technical and non-technical skills </w:t>
                      </w:r>
                    </w:p>
                    <w:p w14:paraId="0E80C078" w14:textId="77777777" w:rsidR="00027478" w:rsidRDefault="00027478" w:rsidP="00F7222A">
                      <w:pPr>
                        <w:pStyle w:val="Titlepage"/>
                        <w:spacing w:after="0"/>
                        <w:ind w:left="0"/>
                        <w:rPr>
                          <w:b/>
                          <w:color w:val="595959" w:themeColor="text1" w:themeTint="A6"/>
                          <w:sz w:val="27"/>
                          <w:szCs w:val="27"/>
                        </w:rPr>
                      </w:pPr>
                    </w:p>
                    <w:p w14:paraId="16E20C37" w14:textId="2B343FCF" w:rsidR="00027478" w:rsidRPr="003E3629" w:rsidRDefault="00027478" w:rsidP="003E3629">
                      <w:pPr>
                        <w:pStyle w:val="Titlepage"/>
                        <w:spacing w:before="240" w:after="0" w:line="276" w:lineRule="auto"/>
                        <w:ind w:left="0"/>
                        <w:rPr>
                          <w:b/>
                          <w:color w:val="0081C6"/>
                          <w:sz w:val="24"/>
                          <w:szCs w:val="24"/>
                        </w:rPr>
                      </w:pPr>
                      <w:r w:rsidRPr="003E3629">
                        <w:rPr>
                          <w:b/>
                          <w:color w:val="595959" w:themeColor="text1" w:themeTint="A6"/>
                          <w:sz w:val="24"/>
                          <w:szCs w:val="24"/>
                        </w:rPr>
                        <w:t>Josie Misko</w:t>
                      </w:r>
                      <w:r w:rsidRPr="003E3629">
                        <w:rPr>
                          <w:b/>
                          <w:color w:val="595959" w:themeColor="text1" w:themeTint="A6"/>
                          <w:sz w:val="24"/>
                          <w:szCs w:val="24"/>
                        </w:rPr>
                        <w:br/>
                        <w:t>Maree Ackehurst</w:t>
                      </w:r>
                    </w:p>
                    <w:p w14:paraId="78FB64FB" w14:textId="77777777" w:rsidR="00027478" w:rsidRPr="003E3629" w:rsidRDefault="00027478" w:rsidP="003E3629">
                      <w:pPr>
                        <w:pStyle w:val="Titlepage"/>
                        <w:spacing w:after="0" w:line="276" w:lineRule="auto"/>
                        <w:ind w:left="0"/>
                        <w:rPr>
                          <w:b/>
                          <w:color w:val="595959" w:themeColor="text1" w:themeTint="A6"/>
                          <w:sz w:val="24"/>
                          <w:szCs w:val="24"/>
                        </w:rPr>
                      </w:pPr>
                      <w:r w:rsidRPr="003E3629">
                        <w:rPr>
                          <w:b/>
                          <w:color w:val="595959" w:themeColor="text1" w:themeTint="A6"/>
                          <w:sz w:val="24"/>
                          <w:szCs w:val="24"/>
                        </w:rPr>
                        <w:t>Rose-Anne Polvere</w:t>
                      </w:r>
                    </w:p>
                    <w:p w14:paraId="5F5DEA91" w14:textId="77777777" w:rsidR="00027478" w:rsidRPr="003E3629" w:rsidRDefault="00027478" w:rsidP="003E3629">
                      <w:pPr>
                        <w:pStyle w:val="Titlepage"/>
                        <w:spacing w:after="0" w:line="276" w:lineRule="auto"/>
                        <w:ind w:left="0"/>
                        <w:rPr>
                          <w:b/>
                          <w:color w:val="595959" w:themeColor="text1" w:themeTint="A6"/>
                          <w:sz w:val="24"/>
                          <w:szCs w:val="24"/>
                        </w:rPr>
                      </w:pPr>
                      <w:r w:rsidRPr="003E3629">
                        <w:rPr>
                          <w:b/>
                          <w:color w:val="595959" w:themeColor="text1" w:themeTint="A6"/>
                          <w:sz w:val="24"/>
                          <w:szCs w:val="24"/>
                        </w:rPr>
                        <w:t>Tania Erzinger</w:t>
                      </w:r>
                    </w:p>
                    <w:p w14:paraId="30FCA068" w14:textId="77777777" w:rsidR="00027478" w:rsidRPr="003E3629" w:rsidRDefault="00027478" w:rsidP="003E3629">
                      <w:pPr>
                        <w:pStyle w:val="Titlepage"/>
                        <w:spacing w:after="0" w:line="276" w:lineRule="auto"/>
                        <w:ind w:left="0"/>
                        <w:rPr>
                          <w:b/>
                          <w:color w:val="595959" w:themeColor="text1" w:themeTint="A6"/>
                          <w:sz w:val="24"/>
                          <w:szCs w:val="24"/>
                        </w:rPr>
                      </w:pPr>
                      <w:r w:rsidRPr="003E3629">
                        <w:rPr>
                          <w:b/>
                          <w:color w:val="595959" w:themeColor="text1" w:themeTint="A6"/>
                          <w:sz w:val="24"/>
                          <w:szCs w:val="24"/>
                        </w:rPr>
                        <w:t>Patrick Korbel</w:t>
                      </w:r>
                    </w:p>
                    <w:p w14:paraId="66A2868D" w14:textId="77777777" w:rsidR="00027478" w:rsidRPr="003E3629" w:rsidRDefault="00027478" w:rsidP="003E3629">
                      <w:pPr>
                        <w:pStyle w:val="Titlepage"/>
                        <w:spacing w:after="0" w:line="276" w:lineRule="auto"/>
                        <w:ind w:left="0"/>
                        <w:rPr>
                          <w:color w:val="595959" w:themeColor="text1" w:themeTint="A6"/>
                          <w:sz w:val="24"/>
                          <w:szCs w:val="24"/>
                        </w:rPr>
                      </w:pPr>
                      <w:r w:rsidRPr="003E3629">
                        <w:rPr>
                          <w:color w:val="595959" w:themeColor="text1" w:themeTint="A6"/>
                          <w:sz w:val="24"/>
                          <w:szCs w:val="24"/>
                        </w:rPr>
                        <w:t>National Centre for Vocational Education Research</w:t>
                      </w:r>
                    </w:p>
                  </w:txbxContent>
                </v:textbox>
              </v:shape>
            </w:pict>
          </mc:Fallback>
        </mc:AlternateContent>
      </w:r>
      <w:r w:rsidR="00331433">
        <w:rPr>
          <w:noProof/>
          <w:lang w:eastAsia="en-AU"/>
        </w:rPr>
        <mc:AlternateContent>
          <mc:Choice Requires="wps">
            <w:drawing>
              <wp:anchor distT="0" distB="0" distL="114300" distR="114300" simplePos="0" relativeHeight="251762688" behindDoc="0" locked="0" layoutInCell="1" allowOverlap="1" wp14:anchorId="38AF1E60" wp14:editId="35C6C76B">
                <wp:simplePos x="0" y="0"/>
                <wp:positionH relativeFrom="column">
                  <wp:posOffset>-563245</wp:posOffset>
                </wp:positionH>
                <wp:positionV relativeFrom="paragraph">
                  <wp:posOffset>2048510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35025DA"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4.35pt,161.3pt" to="122.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" strokecolor="black [3213]" strokeweight="1pt"/>
            </w:pict>
          </mc:Fallback>
        </mc:AlternateContent>
      </w:r>
      <w:r w:rsidR="00331433">
        <w:rPr>
          <w:noProof/>
          <w:lang w:eastAsia="en-AU"/>
        </w:rPr>
        <w:drawing>
          <wp:anchor distT="0" distB="0" distL="114300" distR="114300" simplePos="0" relativeHeight="251797504" behindDoc="0" locked="0" layoutInCell="1" allowOverlap="1" wp14:anchorId="2801C18A" wp14:editId="37B2D5FF">
            <wp:simplePos x="0" y="0"/>
            <wp:positionH relativeFrom="column">
              <wp:posOffset>4668520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F45B95">
        <w:rPr>
          <w:noProof/>
          <w:lang w:eastAsia="en-AU"/>
        </w:rPr>
        <w:drawing>
          <wp:anchor distT="0" distB="0" distL="114300" distR="114300" simplePos="0" relativeHeight="251755519" behindDoc="0" locked="0" layoutInCell="1" allowOverlap="1" wp14:anchorId="4646984B" wp14:editId="0173EE78">
            <wp:simplePos x="0" y="0"/>
            <wp:positionH relativeFrom="page">
              <wp:posOffset>300251</wp:posOffset>
            </wp:positionH>
            <wp:positionV relativeFrom="paragraph">
              <wp:posOffset>3651098</wp:posOffset>
            </wp:positionV>
            <wp:extent cx="7007196" cy="5656547"/>
            <wp:effectExtent l="0" t="0" r="3810" b="1905"/>
            <wp:wrapNone/>
            <wp:docPr id="102" name="Picture 102" descr="\\ncver.edu.au\data\users\josiemisko\My Pictures\GettyImages-911029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ver.edu.au\data\users\josiemisko\My Pictures\GettyImages-9110290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02" r="8812"/>
                    <a:stretch/>
                  </pic:blipFill>
                  <pic:spPr bwMode="auto">
                    <a:xfrm>
                      <a:off x="0" y="0"/>
                      <a:ext cx="7008024" cy="565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694">
        <w:rPr>
          <w:noProof/>
          <w:lang w:eastAsia="en-AU"/>
        </w:rPr>
        <w:drawing>
          <wp:anchor distT="0" distB="0" distL="114300" distR="114300" simplePos="0" relativeHeight="251979776" behindDoc="1" locked="0" layoutInCell="1" allowOverlap="1" wp14:anchorId="27426387" wp14:editId="38F0FE5C">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14:paraId="129A09B5"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3A73311B"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702FB62B" w14:textId="36E496F4" w:rsidR="00FE792E" w:rsidRDefault="00FE792E" w:rsidP="00FE792E">
      <w:pPr>
        <w:pStyle w:val="Imprint"/>
        <w:ind w:right="-1"/>
      </w:pPr>
      <w:r>
        <w:t xml:space="preserve">Additional information relating to this research is available in </w:t>
      </w:r>
      <w:r w:rsidR="00CB6E3D" w:rsidRPr="00662848">
        <w:rPr>
          <w:i/>
        </w:rPr>
        <w:t>VET for secondary school students:</w:t>
      </w:r>
      <w:r w:rsidR="00662848" w:rsidRPr="00662848">
        <w:rPr>
          <w:i/>
        </w:rPr>
        <w:t xml:space="preserve"> </w:t>
      </w:r>
      <w:r w:rsidR="00331433">
        <w:rPr>
          <w:i/>
        </w:rPr>
        <w:t xml:space="preserve">acquiring </w:t>
      </w:r>
      <w:r w:rsidR="00CB6E3D" w:rsidRPr="00662848">
        <w:rPr>
          <w:i/>
        </w:rPr>
        <w:t>an array of technical and non-technical skills</w:t>
      </w:r>
      <w:r w:rsidR="00331433">
        <w:rPr>
          <w:i/>
        </w:rPr>
        <w:t xml:space="preserve"> </w:t>
      </w:r>
      <w:r w:rsidR="00892C8C">
        <w:rPr>
          <w:i/>
        </w:rPr>
        <w:t>—</w:t>
      </w:r>
      <w:r w:rsidR="00CB6E3D" w:rsidRPr="00662848">
        <w:rPr>
          <w:i/>
        </w:rPr>
        <w:t xml:space="preserve"> support document</w:t>
      </w:r>
      <w:r>
        <w:t>. It can be accessed from NCVER’s Portal &lt;http</w:t>
      </w:r>
      <w:r w:rsidR="00610530">
        <w:t>s</w:t>
      </w:r>
      <w:r>
        <w:t xml:space="preserve">://www.ncver.edu.au&gt;. </w:t>
      </w:r>
    </w:p>
    <w:p w14:paraId="716C75E5" w14:textId="2B9E345B" w:rsidR="00FE792E" w:rsidRDefault="00FE792E" w:rsidP="00FE792E">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 </w:t>
      </w:r>
      <w:r w:rsidR="00892C8C" w:rsidRPr="00892C8C">
        <w:rPr>
          <w:i/>
        </w:rPr>
        <w:t>apprenticeship; gender; participation; qualifications; skill development; students; traineeship; training participation rate; VET for secondary students; VET in schools; vocational education and training</w:t>
      </w:r>
      <w:r w:rsidR="00892C8C">
        <w:rPr>
          <w:i/>
        </w:rPr>
        <w:t>.</w:t>
      </w:r>
    </w:p>
    <w:p w14:paraId="6C850251" w14:textId="77777777" w:rsidR="00FE792E" w:rsidRPr="007C667B" w:rsidRDefault="00FE792E" w:rsidP="007C667B">
      <w:pPr>
        <w:pStyle w:val="Imprint"/>
      </w:pPr>
    </w:p>
    <w:p w14:paraId="45B6C653" w14:textId="508198EF" w:rsidR="00C83D73" w:rsidRDefault="000E1781" w:rsidP="007C667B">
      <w:pPr>
        <w:sectPr w:rsidR="00C83D73" w:rsidSect="00930671">
          <w:headerReference w:type="even" r:id="rId12"/>
          <w:headerReference w:type="default" r:id="rId13"/>
          <w:footerReference w:type="even" r:id="rId14"/>
          <w:footerReference w:type="default" r:id="rId15"/>
          <w:headerReference w:type="first" r:id="rId16"/>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41199884" wp14:editId="01CB3BD0">
            <wp:simplePos x="0" y="0"/>
            <wp:positionH relativeFrom="column">
              <wp:posOffset>544830</wp:posOffset>
            </wp:positionH>
            <wp:positionV relativeFrom="paragraph">
              <wp:posOffset>6643370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14210A7C" wp14:editId="37137DBB">
            <wp:simplePos x="0" y="0"/>
            <wp:positionH relativeFrom="column">
              <wp:posOffset>2143125</wp:posOffset>
            </wp:positionH>
            <wp:positionV relativeFrom="paragraph">
              <wp:posOffset>6643557</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D614C4">
        <w:rPr>
          <w:noProof/>
          <w:lang w:eastAsia="en-AU"/>
        </w:rPr>
        <mc:AlternateContent>
          <mc:Choice Requires="wps">
            <w:drawing>
              <wp:anchor distT="0" distB="0" distL="114300" distR="114300" simplePos="0" relativeHeight="251765760" behindDoc="0" locked="0" layoutInCell="1" allowOverlap="1" wp14:anchorId="105AD61F" wp14:editId="6A5925B0">
                <wp:simplePos x="0" y="0"/>
                <wp:positionH relativeFrom="margin">
                  <wp:posOffset>-635</wp:posOffset>
                </wp:positionH>
                <wp:positionV relativeFrom="paragraph">
                  <wp:posOffset>1529192</wp:posOffset>
                </wp:positionV>
                <wp:extent cx="5596890" cy="5289550"/>
                <wp:effectExtent l="0" t="0" r="3810" b="635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8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8A6F2" w14:textId="0B40ABB1" w:rsidR="00027478" w:rsidRPr="00A021FC" w:rsidRDefault="00027478" w:rsidP="007C667B">
                            <w:pPr>
                              <w:pStyle w:val="Imprint"/>
                              <w:rPr>
                                <w:b/>
                              </w:rPr>
                            </w:pPr>
                            <w:r w:rsidRPr="00A021FC">
                              <w:rPr>
                                <w:b/>
                              </w:rPr>
                              <w:t xml:space="preserve">© </w:t>
                            </w:r>
                            <w:r w:rsidRPr="008C3142">
                              <w:rPr>
                                <w:b/>
                              </w:rPr>
                              <w:t>Commonwealth of Australia</w:t>
                            </w:r>
                            <w:r w:rsidRPr="00A021FC">
                              <w:rPr>
                                <w:b/>
                              </w:rPr>
                              <w:t xml:space="preserve">, </w:t>
                            </w:r>
                            <w:r>
                              <w:rPr>
                                <w:b/>
                              </w:rPr>
                              <w:t>2019</w:t>
                            </w:r>
                          </w:p>
                          <w:p w14:paraId="1C89592C" w14:textId="77777777" w:rsidR="00027478" w:rsidRDefault="00027478" w:rsidP="007C667B">
                            <w:pPr>
                              <w:pStyle w:val="Imprint"/>
                              <w:rPr>
                                <w:sz w:val="20"/>
                              </w:rPr>
                            </w:pPr>
                            <w:r w:rsidRPr="00E80270">
                              <w:rPr>
                                <w:noProof/>
                                <w:sz w:val="20"/>
                                <w:lang w:eastAsia="en-AU"/>
                              </w:rPr>
                              <w:drawing>
                                <wp:inline distT="0" distB="0" distL="0" distR="0" wp14:anchorId="7C9E2473" wp14:editId="59E953BA">
                                  <wp:extent cx="850265" cy="302895"/>
                                  <wp:effectExtent l="19050" t="0" r="6985" b="0"/>
                                  <wp:docPr id="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C2EBCDB" w14:textId="77777777" w:rsidR="00027478" w:rsidRDefault="00027478"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8100F87" w14:textId="77777777" w:rsidR="00027478" w:rsidRPr="001D321A" w:rsidRDefault="00027478"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B306C15" w14:textId="77777777" w:rsidR="00027478" w:rsidRDefault="00027478"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BAF4AC1" w14:textId="3D885114" w:rsidR="00027478" w:rsidRPr="00A021FC" w:rsidRDefault="00027478" w:rsidP="001D321A">
                            <w:pPr>
                              <w:pStyle w:val="Imprint"/>
                            </w:pPr>
                            <w:r w:rsidRPr="00A021FC">
                              <w:t xml:space="preserve">This document should be attributed as </w:t>
                            </w:r>
                            <w:r>
                              <w:t xml:space="preserve">Misko, J, Ackehurst, M, Polvere, RA, Erzinger, T &amp; Korbel, P 2019, </w:t>
                            </w:r>
                            <w:r w:rsidRPr="00662848">
                              <w:rPr>
                                <w:i/>
                              </w:rPr>
                              <w:t xml:space="preserve">VET for secondary school students: </w:t>
                            </w:r>
                            <w:r>
                              <w:rPr>
                                <w:i/>
                              </w:rPr>
                              <w:t xml:space="preserve">acquiring </w:t>
                            </w:r>
                            <w:r w:rsidRPr="00662848">
                              <w:rPr>
                                <w:i/>
                              </w:rPr>
                              <w:t>an array of technical and non-technical skills</w:t>
                            </w:r>
                            <w:r w:rsidRPr="00A021FC">
                              <w:rPr>
                                <w:i/>
                              </w:rPr>
                              <w:t>,</w:t>
                            </w:r>
                            <w:r w:rsidRPr="00A021FC">
                              <w:t xml:space="preserve"> NCVER, Adelaide.</w:t>
                            </w:r>
                            <w:r>
                              <w:t xml:space="preserve"> </w:t>
                            </w:r>
                          </w:p>
                          <w:p w14:paraId="4ED3A1F5" w14:textId="77777777" w:rsidR="00027478" w:rsidRPr="001D321A" w:rsidRDefault="00027478"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27F917A9" w14:textId="77777777" w:rsidR="00027478" w:rsidRPr="00C9777B" w:rsidRDefault="00027478" w:rsidP="001D321A">
                            <w:pPr>
                              <w:pStyle w:val="Imprint"/>
                            </w:pPr>
                            <w:r>
                              <w:rPr>
                                <w:smallCaps/>
                              </w:rPr>
                              <w:t>COVER IMAGE: GETTY IMAGES</w:t>
                            </w:r>
                          </w:p>
                          <w:p w14:paraId="1A0D7834" w14:textId="343BB2C5" w:rsidR="00027478" w:rsidRDefault="00027478" w:rsidP="007C667B">
                            <w:pPr>
                              <w:pStyle w:val="Imprint"/>
                              <w:rPr>
                                <w:color w:val="000000"/>
                              </w:rPr>
                            </w:pPr>
                            <w:r w:rsidRPr="005C2FCF">
                              <w:rPr>
                                <w:color w:val="000000"/>
                              </w:rPr>
                              <w:t>ISBN</w:t>
                            </w:r>
                            <w:r>
                              <w:rPr>
                                <w:color w:val="000000"/>
                              </w:rPr>
                              <w:t xml:space="preserve"> </w:t>
                            </w:r>
                            <w:r w:rsidRPr="005C2FCF">
                              <w:rPr>
                                <w:color w:val="000000"/>
                              </w:rPr>
                              <w:tab/>
                            </w:r>
                            <w:r w:rsidRPr="0097491A">
                              <w:rPr>
                                <w:color w:val="000000"/>
                              </w:rPr>
                              <w:t>978</w:t>
                            </w:r>
                            <w:r>
                              <w:rPr>
                                <w:color w:val="000000"/>
                              </w:rPr>
                              <w:t xml:space="preserve"> </w:t>
                            </w:r>
                            <w:r w:rsidRPr="0097491A">
                              <w:rPr>
                                <w:color w:val="000000"/>
                              </w:rPr>
                              <w:t>1</w:t>
                            </w:r>
                            <w:r>
                              <w:rPr>
                                <w:color w:val="000000"/>
                              </w:rPr>
                              <w:t xml:space="preserve"> </w:t>
                            </w:r>
                            <w:r w:rsidRPr="0097491A">
                              <w:rPr>
                                <w:color w:val="000000"/>
                              </w:rPr>
                              <w:t>925717</w:t>
                            </w:r>
                            <w:r>
                              <w:rPr>
                                <w:color w:val="000000"/>
                              </w:rPr>
                              <w:t xml:space="preserve"> </w:t>
                            </w:r>
                            <w:r w:rsidRPr="0097491A">
                              <w:rPr>
                                <w:color w:val="000000"/>
                              </w:rPr>
                              <w:t>31</w:t>
                            </w:r>
                            <w:r>
                              <w:rPr>
                                <w:color w:val="000000"/>
                              </w:rPr>
                              <w:t xml:space="preserve"> </w:t>
                            </w:r>
                            <w:r w:rsidRPr="0097491A">
                              <w:rPr>
                                <w:color w:val="000000"/>
                              </w:rPr>
                              <w:t>0</w:t>
                            </w:r>
                          </w:p>
                          <w:p w14:paraId="11C91326" w14:textId="2AAA2CAD" w:rsidR="00027478" w:rsidRPr="005C2FCF" w:rsidRDefault="00027478" w:rsidP="00CE248F">
                            <w:pPr>
                              <w:pStyle w:val="Imprint"/>
                              <w:spacing w:before="0"/>
                              <w:rPr>
                                <w:color w:val="000000"/>
                              </w:rPr>
                            </w:pPr>
                            <w:r w:rsidRPr="005C2FCF">
                              <w:rPr>
                                <w:color w:val="000000"/>
                              </w:rPr>
                              <w:t>TD/TNC</w:t>
                            </w:r>
                            <w:r w:rsidRPr="005C2FCF">
                              <w:rPr>
                                <w:color w:val="000000"/>
                              </w:rPr>
                              <w:tab/>
                            </w:r>
                            <w:r>
                              <w:rPr>
                                <w:color w:val="000000"/>
                              </w:rPr>
                              <w:t>135.03</w:t>
                            </w:r>
                          </w:p>
                          <w:p w14:paraId="69F04B61" w14:textId="77777777" w:rsidR="00027478" w:rsidRPr="005C2FCF" w:rsidRDefault="0002747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288B961" w14:textId="77777777" w:rsidR="00027478" w:rsidRPr="005C2FCF" w:rsidRDefault="00027478"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23CA2B8" w14:textId="77777777" w:rsidR="00027478" w:rsidRPr="002C3573" w:rsidRDefault="0002747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1" w:history="1">
                              <w:r w:rsidRPr="001D75B8">
                                <w:rPr>
                                  <w:rStyle w:val="Hyperlink"/>
                                  <w:sz w:val="16"/>
                                  <w:szCs w:val="16"/>
                                </w:rPr>
                                <w:t>https://www.lsay.edu.au</w:t>
                              </w:r>
                            </w:hyperlink>
                            <w:r w:rsidRPr="002C3573">
                              <w:t>&gt;</w:t>
                            </w:r>
                          </w:p>
                          <w:p w14:paraId="3B3B3693" w14:textId="77777777" w:rsidR="00027478" w:rsidRPr="00D212FA" w:rsidRDefault="00027478"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05AD61F" id="Text Box 14" o:spid="_x0000_s1028" type="#_x0000_t202" style="position:absolute;margin-left:-.05pt;margin-top:120.4pt;width:440.7pt;height:41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" filled="f" stroked="f">
                <v:textbox inset="0,,0">
                  <w:txbxContent>
                    <w:p w14:paraId="12D8A6F2" w14:textId="0B40ABB1" w:rsidR="00027478" w:rsidRPr="00A021FC" w:rsidRDefault="00027478" w:rsidP="007C667B">
                      <w:pPr>
                        <w:pStyle w:val="Imprint"/>
                        <w:rPr>
                          <w:b/>
                        </w:rPr>
                      </w:pPr>
                      <w:r w:rsidRPr="00A021FC">
                        <w:rPr>
                          <w:b/>
                        </w:rPr>
                        <w:t xml:space="preserve">© </w:t>
                      </w:r>
                      <w:r w:rsidRPr="008C3142">
                        <w:rPr>
                          <w:b/>
                        </w:rPr>
                        <w:t>Commonwealth of Australia</w:t>
                      </w:r>
                      <w:r w:rsidRPr="00A021FC">
                        <w:rPr>
                          <w:b/>
                        </w:rPr>
                        <w:t xml:space="preserve">, </w:t>
                      </w:r>
                      <w:r>
                        <w:rPr>
                          <w:b/>
                        </w:rPr>
                        <w:t>2019</w:t>
                      </w:r>
                    </w:p>
                    <w:p w14:paraId="1C89592C" w14:textId="77777777" w:rsidR="00027478" w:rsidRDefault="00027478" w:rsidP="007C667B">
                      <w:pPr>
                        <w:pStyle w:val="Imprint"/>
                        <w:rPr>
                          <w:sz w:val="20"/>
                        </w:rPr>
                      </w:pPr>
                      <w:r w:rsidRPr="00E80270">
                        <w:rPr>
                          <w:noProof/>
                          <w:sz w:val="20"/>
                          <w:lang w:eastAsia="en-AU"/>
                        </w:rPr>
                        <w:drawing>
                          <wp:inline distT="0" distB="0" distL="0" distR="0" wp14:anchorId="7C9E2473" wp14:editId="59E953BA">
                            <wp:extent cx="850265" cy="302895"/>
                            <wp:effectExtent l="19050" t="0" r="6985" b="0"/>
                            <wp:docPr id="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C2EBCDB" w14:textId="77777777" w:rsidR="00027478" w:rsidRDefault="00027478"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8100F87" w14:textId="77777777" w:rsidR="00027478" w:rsidRPr="001D321A" w:rsidRDefault="00027478"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B306C15" w14:textId="77777777" w:rsidR="00027478" w:rsidRDefault="00027478"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BAF4AC1" w14:textId="3D885114" w:rsidR="00027478" w:rsidRPr="00A021FC" w:rsidRDefault="00027478" w:rsidP="001D321A">
                      <w:pPr>
                        <w:pStyle w:val="Imprint"/>
                      </w:pPr>
                      <w:r w:rsidRPr="00A021FC">
                        <w:t xml:space="preserve">This document should be attributed as </w:t>
                      </w:r>
                      <w:r>
                        <w:t xml:space="preserve">Misko, J, Ackehurst, M, Polvere, RA, Erzinger, T &amp; Korbel, P 2019, </w:t>
                      </w:r>
                      <w:r w:rsidRPr="00662848">
                        <w:rPr>
                          <w:i/>
                        </w:rPr>
                        <w:t xml:space="preserve">VET for secondary school students: </w:t>
                      </w:r>
                      <w:r>
                        <w:rPr>
                          <w:i/>
                        </w:rPr>
                        <w:t xml:space="preserve">acquiring </w:t>
                      </w:r>
                      <w:r w:rsidRPr="00662848">
                        <w:rPr>
                          <w:i/>
                        </w:rPr>
                        <w:t>an array of technical and non-technical skills</w:t>
                      </w:r>
                      <w:r w:rsidRPr="00A021FC">
                        <w:rPr>
                          <w:i/>
                        </w:rPr>
                        <w:t>,</w:t>
                      </w:r>
                      <w:r w:rsidRPr="00A021FC">
                        <w:t xml:space="preserve"> NCVER, Adelaide.</w:t>
                      </w:r>
                      <w:r>
                        <w:t xml:space="preserve"> </w:t>
                      </w:r>
                    </w:p>
                    <w:p w14:paraId="4ED3A1F5" w14:textId="77777777" w:rsidR="00027478" w:rsidRPr="001D321A" w:rsidRDefault="00027478"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27F917A9" w14:textId="77777777" w:rsidR="00027478" w:rsidRPr="00C9777B" w:rsidRDefault="00027478" w:rsidP="001D321A">
                      <w:pPr>
                        <w:pStyle w:val="Imprint"/>
                      </w:pPr>
                      <w:r>
                        <w:rPr>
                          <w:smallCaps/>
                        </w:rPr>
                        <w:t>COVER IMAGE: GETTY IMAGES</w:t>
                      </w:r>
                    </w:p>
                    <w:p w14:paraId="1A0D7834" w14:textId="343BB2C5" w:rsidR="00027478" w:rsidRDefault="00027478" w:rsidP="007C667B">
                      <w:pPr>
                        <w:pStyle w:val="Imprint"/>
                        <w:rPr>
                          <w:color w:val="000000"/>
                        </w:rPr>
                      </w:pPr>
                      <w:r w:rsidRPr="005C2FCF">
                        <w:rPr>
                          <w:color w:val="000000"/>
                        </w:rPr>
                        <w:t>ISBN</w:t>
                      </w:r>
                      <w:r>
                        <w:rPr>
                          <w:color w:val="000000"/>
                        </w:rPr>
                        <w:t xml:space="preserve"> </w:t>
                      </w:r>
                      <w:r w:rsidRPr="005C2FCF">
                        <w:rPr>
                          <w:color w:val="000000"/>
                        </w:rPr>
                        <w:tab/>
                      </w:r>
                      <w:r w:rsidRPr="0097491A">
                        <w:rPr>
                          <w:color w:val="000000"/>
                        </w:rPr>
                        <w:t>978</w:t>
                      </w:r>
                      <w:r>
                        <w:rPr>
                          <w:color w:val="000000"/>
                        </w:rPr>
                        <w:t xml:space="preserve"> </w:t>
                      </w:r>
                      <w:r w:rsidRPr="0097491A">
                        <w:rPr>
                          <w:color w:val="000000"/>
                        </w:rPr>
                        <w:t>1</w:t>
                      </w:r>
                      <w:r>
                        <w:rPr>
                          <w:color w:val="000000"/>
                        </w:rPr>
                        <w:t xml:space="preserve"> </w:t>
                      </w:r>
                      <w:r w:rsidRPr="0097491A">
                        <w:rPr>
                          <w:color w:val="000000"/>
                        </w:rPr>
                        <w:t>925717</w:t>
                      </w:r>
                      <w:r>
                        <w:rPr>
                          <w:color w:val="000000"/>
                        </w:rPr>
                        <w:t xml:space="preserve"> </w:t>
                      </w:r>
                      <w:r w:rsidRPr="0097491A">
                        <w:rPr>
                          <w:color w:val="000000"/>
                        </w:rPr>
                        <w:t>31</w:t>
                      </w:r>
                      <w:r>
                        <w:rPr>
                          <w:color w:val="000000"/>
                        </w:rPr>
                        <w:t xml:space="preserve"> </w:t>
                      </w:r>
                      <w:r w:rsidRPr="0097491A">
                        <w:rPr>
                          <w:color w:val="000000"/>
                        </w:rPr>
                        <w:t>0</w:t>
                      </w:r>
                    </w:p>
                    <w:p w14:paraId="11C91326" w14:textId="2AAA2CAD" w:rsidR="00027478" w:rsidRPr="005C2FCF" w:rsidRDefault="00027478" w:rsidP="00CE248F">
                      <w:pPr>
                        <w:pStyle w:val="Imprint"/>
                        <w:spacing w:before="0"/>
                        <w:rPr>
                          <w:color w:val="000000"/>
                        </w:rPr>
                      </w:pPr>
                      <w:r w:rsidRPr="005C2FCF">
                        <w:rPr>
                          <w:color w:val="000000"/>
                        </w:rPr>
                        <w:t>TD/TNC</w:t>
                      </w:r>
                      <w:r w:rsidRPr="005C2FCF">
                        <w:rPr>
                          <w:color w:val="000000"/>
                        </w:rPr>
                        <w:tab/>
                      </w:r>
                      <w:r>
                        <w:rPr>
                          <w:color w:val="000000"/>
                        </w:rPr>
                        <w:t>135.03</w:t>
                      </w:r>
                    </w:p>
                    <w:p w14:paraId="69F04B61" w14:textId="77777777" w:rsidR="00027478" w:rsidRPr="005C2FCF" w:rsidRDefault="0002747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288B961" w14:textId="77777777" w:rsidR="00027478" w:rsidRPr="005C2FCF" w:rsidRDefault="00027478"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23CA2B8" w14:textId="77777777" w:rsidR="00027478" w:rsidRPr="002C3573" w:rsidRDefault="0002747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3" w:history="1">
                        <w:r w:rsidRPr="001D75B8">
                          <w:rPr>
                            <w:rStyle w:val="Hyperlink"/>
                            <w:sz w:val="16"/>
                            <w:szCs w:val="16"/>
                          </w:rPr>
                          <w:t>https://www.lsay.edu.au</w:t>
                        </w:r>
                      </w:hyperlink>
                      <w:r w:rsidRPr="002C3573">
                        <w:t>&gt;</w:t>
                      </w:r>
                    </w:p>
                    <w:p w14:paraId="3B3B3693" w14:textId="77777777" w:rsidR="00027478" w:rsidRPr="00D212FA" w:rsidRDefault="00027478"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p>
    <w:p w14:paraId="0FE34362" w14:textId="77777777" w:rsidR="00853743" w:rsidRPr="000E691E" w:rsidRDefault="00853743" w:rsidP="00853743">
      <w:pPr>
        <w:pStyle w:val="Heading1"/>
      </w:pPr>
      <w:bookmarkStart w:id="10" w:name="_Toc482778192"/>
      <w:bookmarkStart w:id="11" w:name="_Toc488059538"/>
      <w:bookmarkStart w:id="12" w:name="_Toc523926149"/>
      <w:bookmarkStart w:id="13" w:name="_Toc524334299"/>
      <w:bookmarkStart w:id="14" w:name="_Toc528741151"/>
      <w:bookmarkStart w:id="15" w:name="_Toc528741463"/>
      <w:bookmarkStart w:id="16" w:name="_Toc528741507"/>
      <w:bookmarkStart w:id="17" w:name="_Toc528843221"/>
      <w:bookmarkStart w:id="18" w:name="_Toc3888393"/>
      <w:bookmarkStart w:id="19" w:name="_Toc296423680"/>
      <w:bookmarkStart w:id="20" w:name="_Toc296497511"/>
      <w:bookmarkStart w:id="21" w:name="_Toc98394877"/>
      <w:bookmarkStart w:id="22" w:name="_Toc98394878"/>
      <w:bookmarkStart w:id="23" w:name="_Toc296423682"/>
      <w:bookmarkStart w:id="24" w:name="_Toc296497513"/>
      <w:bookmarkStart w:id="25" w:name="_Toc4583590"/>
      <w:r>
        <w:lastRenderedPageBreak/>
        <w:t>About the research</w:t>
      </w:r>
      <w:bookmarkEnd w:id="10"/>
      <w:bookmarkEnd w:id="11"/>
      <w:bookmarkEnd w:id="12"/>
      <w:bookmarkEnd w:id="13"/>
      <w:bookmarkEnd w:id="14"/>
      <w:bookmarkEnd w:id="15"/>
      <w:bookmarkEnd w:id="16"/>
      <w:bookmarkEnd w:id="17"/>
      <w:bookmarkEnd w:id="18"/>
      <w:bookmarkEnd w:id="25"/>
      <w:r>
        <w:t xml:space="preserve"> </w:t>
      </w:r>
    </w:p>
    <w:p w14:paraId="1C9CC94A" w14:textId="117BEC94" w:rsidR="00853743" w:rsidRPr="001040E4" w:rsidRDefault="00853743" w:rsidP="00853743">
      <w:pPr>
        <w:pStyle w:val="Heading2"/>
        <w:rPr>
          <w:i/>
        </w:rPr>
      </w:pPr>
      <w:bookmarkStart w:id="26" w:name="_Toc488059539"/>
      <w:bookmarkStart w:id="27" w:name="_Toc523926150"/>
      <w:bookmarkStart w:id="28" w:name="_Toc524334300"/>
      <w:bookmarkStart w:id="29" w:name="_Toc528741152"/>
      <w:bookmarkStart w:id="30" w:name="_Toc528741464"/>
      <w:bookmarkStart w:id="31" w:name="_Toc528741508"/>
      <w:bookmarkStart w:id="32" w:name="_Toc528843222"/>
      <w:bookmarkStart w:id="33" w:name="_Toc3375548"/>
      <w:bookmarkStart w:id="34" w:name="_Toc3888394"/>
      <w:bookmarkStart w:id="35" w:name="_Toc4583591"/>
      <w:r w:rsidRPr="00B3781C">
        <w:rPr>
          <w:i/>
        </w:rPr>
        <w:t xml:space="preserve">VET </w:t>
      </w:r>
      <w:r>
        <w:rPr>
          <w:i/>
        </w:rPr>
        <w:t>for secondary school students</w:t>
      </w:r>
      <w:r w:rsidRPr="00B3781C">
        <w:rPr>
          <w:i/>
        </w:rPr>
        <w:t xml:space="preserve">: </w:t>
      </w:r>
      <w:bookmarkEnd w:id="26"/>
      <w:bookmarkEnd w:id="27"/>
      <w:bookmarkEnd w:id="28"/>
      <w:bookmarkEnd w:id="29"/>
      <w:bookmarkEnd w:id="30"/>
      <w:bookmarkEnd w:id="31"/>
      <w:bookmarkEnd w:id="32"/>
      <w:bookmarkEnd w:id="33"/>
      <w:r w:rsidR="00E42A7A">
        <w:rPr>
          <w:i/>
        </w:rPr>
        <w:t>acquiring an array of technical and non-technical skills</w:t>
      </w:r>
      <w:bookmarkEnd w:id="34"/>
      <w:bookmarkEnd w:id="35"/>
      <w:r w:rsidR="00E42A7A">
        <w:rPr>
          <w:i/>
        </w:rPr>
        <w:t xml:space="preserve"> </w:t>
      </w:r>
    </w:p>
    <w:p w14:paraId="45E2E8AF" w14:textId="32B0564A" w:rsidR="00853743" w:rsidRDefault="00853743" w:rsidP="00853743">
      <w:pPr>
        <w:pStyle w:val="Text"/>
        <w:rPr>
          <w:rFonts w:ascii="Arial" w:hAnsi="Arial" w:cs="Tahoma"/>
          <w:color w:val="000000"/>
          <w:sz w:val="24"/>
        </w:rPr>
      </w:pPr>
      <w:r w:rsidRPr="00B3781C">
        <w:rPr>
          <w:rFonts w:ascii="Arial" w:hAnsi="Arial" w:cs="Tahoma"/>
          <w:color w:val="000000"/>
          <w:sz w:val="24"/>
        </w:rPr>
        <w:t xml:space="preserve">Josie Misko, </w:t>
      </w:r>
      <w:r w:rsidR="005D0DF2">
        <w:rPr>
          <w:rFonts w:ascii="Arial" w:hAnsi="Arial" w:cs="Tahoma"/>
          <w:color w:val="000000"/>
          <w:sz w:val="24"/>
        </w:rPr>
        <w:t>Maree Ack</w:t>
      </w:r>
      <w:r w:rsidR="004741FA">
        <w:rPr>
          <w:rFonts w:ascii="Arial" w:hAnsi="Arial" w:cs="Tahoma"/>
          <w:color w:val="000000"/>
          <w:sz w:val="24"/>
        </w:rPr>
        <w:t>e</w:t>
      </w:r>
      <w:r w:rsidR="005D0DF2">
        <w:rPr>
          <w:rFonts w:ascii="Arial" w:hAnsi="Arial" w:cs="Tahoma"/>
          <w:color w:val="000000"/>
          <w:sz w:val="24"/>
        </w:rPr>
        <w:t>hurst, Rose-</w:t>
      </w:r>
      <w:r w:rsidR="004741FA">
        <w:rPr>
          <w:rFonts w:ascii="Arial" w:hAnsi="Arial" w:cs="Tahoma"/>
          <w:color w:val="000000"/>
          <w:sz w:val="24"/>
        </w:rPr>
        <w:t>A</w:t>
      </w:r>
      <w:r w:rsidR="005D0DF2">
        <w:rPr>
          <w:rFonts w:ascii="Arial" w:hAnsi="Arial" w:cs="Tahoma"/>
          <w:color w:val="000000"/>
          <w:sz w:val="24"/>
        </w:rPr>
        <w:t>nne Polvere</w:t>
      </w:r>
      <w:r w:rsidR="00944CF0">
        <w:rPr>
          <w:rFonts w:ascii="Arial" w:hAnsi="Arial" w:cs="Tahoma"/>
          <w:color w:val="000000"/>
          <w:sz w:val="24"/>
        </w:rPr>
        <w:t xml:space="preserve">, </w:t>
      </w:r>
      <w:r w:rsidR="005D0DF2">
        <w:rPr>
          <w:rFonts w:ascii="Arial" w:hAnsi="Arial" w:cs="Tahoma"/>
          <w:color w:val="000000"/>
          <w:sz w:val="24"/>
        </w:rPr>
        <w:t>Tania Erzinger</w:t>
      </w:r>
      <w:r w:rsidR="00944CF0">
        <w:rPr>
          <w:rFonts w:ascii="Arial" w:hAnsi="Arial" w:cs="Tahoma"/>
          <w:color w:val="000000"/>
          <w:sz w:val="24"/>
        </w:rPr>
        <w:t xml:space="preserve"> and Patrick Korbel, </w:t>
      </w:r>
      <w:r w:rsidRPr="00B3781C">
        <w:rPr>
          <w:rFonts w:ascii="Arial" w:hAnsi="Arial" w:cs="Tahoma"/>
          <w:color w:val="000000"/>
          <w:sz w:val="24"/>
        </w:rPr>
        <w:t>N</w:t>
      </w:r>
      <w:r w:rsidR="00F13FF6">
        <w:rPr>
          <w:rFonts w:ascii="Arial" w:hAnsi="Arial" w:cs="Tahoma"/>
          <w:color w:val="000000"/>
          <w:sz w:val="24"/>
        </w:rPr>
        <w:t xml:space="preserve">ational </w:t>
      </w:r>
      <w:r w:rsidRPr="00B3781C">
        <w:rPr>
          <w:rFonts w:ascii="Arial" w:hAnsi="Arial" w:cs="Tahoma"/>
          <w:color w:val="000000"/>
          <w:sz w:val="24"/>
        </w:rPr>
        <w:t>C</w:t>
      </w:r>
      <w:r w:rsidR="00F13FF6">
        <w:rPr>
          <w:rFonts w:ascii="Arial" w:hAnsi="Arial" w:cs="Tahoma"/>
          <w:color w:val="000000"/>
          <w:sz w:val="24"/>
        </w:rPr>
        <w:t xml:space="preserve">entre for </w:t>
      </w:r>
      <w:r w:rsidRPr="00B3781C">
        <w:rPr>
          <w:rFonts w:ascii="Arial" w:hAnsi="Arial" w:cs="Tahoma"/>
          <w:color w:val="000000"/>
          <w:sz w:val="24"/>
        </w:rPr>
        <w:t>V</w:t>
      </w:r>
      <w:r w:rsidR="00F13FF6">
        <w:rPr>
          <w:rFonts w:ascii="Arial" w:hAnsi="Arial" w:cs="Tahoma"/>
          <w:color w:val="000000"/>
          <w:sz w:val="24"/>
        </w:rPr>
        <w:t xml:space="preserve">ocational </w:t>
      </w:r>
      <w:r w:rsidRPr="00B3781C">
        <w:rPr>
          <w:rFonts w:ascii="Arial" w:hAnsi="Arial" w:cs="Tahoma"/>
          <w:color w:val="000000"/>
          <w:sz w:val="24"/>
        </w:rPr>
        <w:t>E</w:t>
      </w:r>
      <w:r w:rsidR="00F13FF6">
        <w:rPr>
          <w:rFonts w:ascii="Arial" w:hAnsi="Arial" w:cs="Tahoma"/>
          <w:color w:val="000000"/>
          <w:sz w:val="24"/>
        </w:rPr>
        <w:t xml:space="preserve">ducation </w:t>
      </w:r>
      <w:r w:rsidRPr="00B3781C">
        <w:rPr>
          <w:rFonts w:ascii="Arial" w:hAnsi="Arial" w:cs="Tahoma"/>
          <w:color w:val="000000"/>
          <w:sz w:val="24"/>
        </w:rPr>
        <w:t>R</w:t>
      </w:r>
      <w:r w:rsidR="00F13FF6">
        <w:rPr>
          <w:rFonts w:ascii="Arial" w:hAnsi="Arial" w:cs="Tahoma"/>
          <w:color w:val="000000"/>
          <w:sz w:val="24"/>
        </w:rPr>
        <w:t>esearch</w:t>
      </w:r>
      <w:r w:rsidRPr="00B3781C">
        <w:rPr>
          <w:rFonts w:ascii="Arial" w:hAnsi="Arial" w:cs="Tahoma"/>
          <w:color w:val="000000"/>
          <w:sz w:val="24"/>
        </w:rPr>
        <w:t xml:space="preserve"> </w:t>
      </w:r>
    </w:p>
    <w:p w14:paraId="2D056262" w14:textId="6F4B4B04" w:rsidR="00A45516" w:rsidRDefault="00085591" w:rsidP="008136E9">
      <w:pPr>
        <w:pStyle w:val="Text"/>
        <w:spacing w:before="120"/>
      </w:pPr>
      <w:r>
        <w:t xml:space="preserve">The role </w:t>
      </w:r>
      <w:r w:rsidR="003521BB">
        <w:t xml:space="preserve">of </w:t>
      </w:r>
      <w:r>
        <w:t>vocational education and training</w:t>
      </w:r>
      <w:r w:rsidR="00C76F6F">
        <w:t xml:space="preserve"> (VET)</w:t>
      </w:r>
      <w:r>
        <w:t xml:space="preserve"> in preparing </w:t>
      </w:r>
      <w:r w:rsidR="00F471F7">
        <w:t>secondary school students for employment, further training and the changing world of work</w:t>
      </w:r>
      <w:r w:rsidR="00C76F6F">
        <w:t xml:space="preserve"> has long been a topic of interest among employers, educationalists and policymakers</w:t>
      </w:r>
      <w:r w:rsidR="00F471F7">
        <w:t>.</w:t>
      </w:r>
      <w:r w:rsidR="00636345">
        <w:t xml:space="preserve"> </w:t>
      </w:r>
      <w:r w:rsidR="00852E43">
        <w:t xml:space="preserve">More recent attention has also been on VET’s </w:t>
      </w:r>
      <w:r w:rsidR="00C76F6F">
        <w:t xml:space="preserve">role in assisting in the development of </w:t>
      </w:r>
      <w:r w:rsidR="00D54367">
        <w:t>non-technical skills</w:t>
      </w:r>
      <w:r w:rsidR="00C76F6F">
        <w:t xml:space="preserve"> (</w:t>
      </w:r>
      <w:r w:rsidR="001F7B54">
        <w:t>for example, employability skills</w:t>
      </w:r>
      <w:r w:rsidR="00DD66A9">
        <w:t>)</w:t>
      </w:r>
      <w:r w:rsidR="00BB0A42">
        <w:t>,</w:t>
      </w:r>
      <w:r w:rsidR="00D54367">
        <w:t xml:space="preserve"> </w:t>
      </w:r>
      <w:r w:rsidR="00A45516">
        <w:t xml:space="preserve">with employer groups vocal about the need for </w:t>
      </w:r>
      <w:r w:rsidR="00764656">
        <w:t>potential employees possessing</w:t>
      </w:r>
      <w:r w:rsidR="008F4FEC">
        <w:t xml:space="preserve"> </w:t>
      </w:r>
      <w:r w:rsidR="00A45516">
        <w:t>these skills</w:t>
      </w:r>
      <w:r w:rsidR="00D54367">
        <w:t xml:space="preserve">. </w:t>
      </w:r>
    </w:p>
    <w:p w14:paraId="429C1727" w14:textId="4916F023" w:rsidR="0009388D" w:rsidRDefault="00413D9B" w:rsidP="005671AC">
      <w:pPr>
        <w:pStyle w:val="Text"/>
        <w:spacing w:before="120"/>
      </w:pPr>
      <w:bookmarkStart w:id="36" w:name="_Hlk528648561"/>
      <w:r>
        <w:t xml:space="preserve">This study </w:t>
      </w:r>
      <w:r w:rsidR="0009388D">
        <w:t xml:space="preserve">is </w:t>
      </w:r>
      <w:r w:rsidR="008F4FEC">
        <w:t xml:space="preserve">one </w:t>
      </w:r>
      <w:r w:rsidR="0009388D">
        <w:t xml:space="preserve">part of a larger program of research </w:t>
      </w:r>
      <w:r w:rsidR="000F23D0">
        <w:t>investiga</w:t>
      </w:r>
      <w:r w:rsidR="006B7595">
        <w:t>ting</w:t>
      </w:r>
      <w:r w:rsidR="0009388D">
        <w:t xml:space="preserve"> whether V</w:t>
      </w:r>
      <w:r w:rsidR="008B04F5">
        <w:t>ET</w:t>
      </w:r>
      <w:r w:rsidR="0009388D">
        <w:t xml:space="preserve"> programs delivered to secondary students add </w:t>
      </w:r>
      <w:r w:rsidR="00550689">
        <w:t>value</w:t>
      </w:r>
      <w:r w:rsidR="0009388D">
        <w:t xml:space="preserve"> to </w:t>
      </w:r>
      <w:r w:rsidR="00315922">
        <w:t>their</w:t>
      </w:r>
      <w:r w:rsidR="0009388D">
        <w:t xml:space="preserve"> post-school destinations. </w:t>
      </w:r>
      <w:bookmarkStart w:id="37" w:name="_Hlk525227387"/>
      <w:r w:rsidR="0009388D">
        <w:t>In this report</w:t>
      </w:r>
      <w:r w:rsidR="00892C8C">
        <w:t>,</w:t>
      </w:r>
      <w:r w:rsidR="008B04F5">
        <w:t xml:space="preserve"> we </w:t>
      </w:r>
      <w:r w:rsidR="008F4FEC">
        <w:t>explore</w:t>
      </w:r>
      <w:r w:rsidR="00A85D70">
        <w:t xml:space="preserve"> </w:t>
      </w:r>
      <w:r w:rsidR="008B04F5">
        <w:t xml:space="preserve">whether </w:t>
      </w:r>
      <w:r w:rsidR="005671AC">
        <w:t xml:space="preserve">VET undertaken by secondary students, </w:t>
      </w:r>
      <w:r w:rsidR="00DC55EC">
        <w:t xml:space="preserve">and in some cases by </w:t>
      </w:r>
      <w:r w:rsidR="005671AC">
        <w:t>post-school</w:t>
      </w:r>
      <w:r w:rsidR="00DC55EC">
        <w:t xml:space="preserve"> students</w:t>
      </w:r>
      <w:r w:rsidR="005671AC">
        <w:t>, equip</w:t>
      </w:r>
      <w:r w:rsidR="008F4FEC">
        <w:t>s</w:t>
      </w:r>
      <w:r w:rsidR="005671AC">
        <w:t xml:space="preserve"> them </w:t>
      </w:r>
      <w:r w:rsidR="0009388D" w:rsidRPr="00C824D3">
        <w:t>with the</w:t>
      </w:r>
      <w:r w:rsidR="006B050B">
        <w:t xml:space="preserve"> skills (including the</w:t>
      </w:r>
      <w:r w:rsidR="0009388D" w:rsidRPr="00C824D3">
        <w:t xml:space="preserve"> </w:t>
      </w:r>
      <w:r w:rsidR="0009388D" w:rsidRPr="00680599">
        <w:t>non-technical</w:t>
      </w:r>
      <w:r w:rsidR="0009388D" w:rsidRPr="00C824D3">
        <w:t xml:space="preserve"> skills</w:t>
      </w:r>
      <w:r w:rsidR="006B050B">
        <w:t>)</w:t>
      </w:r>
      <w:r w:rsidR="0009388D" w:rsidRPr="00C824D3">
        <w:t xml:space="preserve"> required to </w:t>
      </w:r>
      <w:r w:rsidR="008F4FEC">
        <w:t xml:space="preserve">successfully </w:t>
      </w:r>
      <w:r w:rsidR="0009388D" w:rsidRPr="00C824D3">
        <w:t>participate in an ever-changing world of work</w:t>
      </w:r>
      <w:r w:rsidR="005671AC">
        <w:t xml:space="preserve">. </w:t>
      </w:r>
      <w:bookmarkStart w:id="38" w:name="_Hlk528649126"/>
      <w:bookmarkEnd w:id="36"/>
      <w:r w:rsidR="00315922">
        <w:t>To do this</w:t>
      </w:r>
      <w:r w:rsidR="008F4FEC">
        <w:t>,</w:t>
      </w:r>
      <w:r w:rsidR="00315922">
        <w:t xml:space="preserve"> </w:t>
      </w:r>
      <w:r w:rsidR="006B050B">
        <w:t xml:space="preserve">we </w:t>
      </w:r>
      <w:r w:rsidR="00DC55EC">
        <w:t xml:space="preserve">analysed the VET programs </w:t>
      </w:r>
      <w:r w:rsidR="008F4FEC">
        <w:t>of</w:t>
      </w:r>
      <w:r w:rsidR="00DC55EC">
        <w:t xml:space="preserve"> secondary students over the last 20 years, focusing on the number and type</w:t>
      </w:r>
      <w:r w:rsidR="00B81291">
        <w:t>s</w:t>
      </w:r>
      <w:r w:rsidR="00DC55EC">
        <w:t xml:space="preserve"> o</w:t>
      </w:r>
      <w:r w:rsidR="00C77819">
        <w:t>f</w:t>
      </w:r>
      <w:r w:rsidR="00DC55EC">
        <w:t xml:space="preserve"> programs undertaken and the </w:t>
      </w:r>
      <w:r w:rsidR="00DC55EC" w:rsidRPr="00315922">
        <w:t xml:space="preserve">characteristics of </w:t>
      </w:r>
      <w:r w:rsidR="00C77819">
        <w:t xml:space="preserve">the </w:t>
      </w:r>
      <w:r w:rsidR="00DC55EC" w:rsidRPr="00315922">
        <w:t xml:space="preserve">participating </w:t>
      </w:r>
      <w:r w:rsidR="00DC55EC">
        <w:t>students</w:t>
      </w:r>
      <w:r w:rsidR="00DC55EC" w:rsidRPr="00315922">
        <w:t>.</w:t>
      </w:r>
      <w:r w:rsidR="00DC55EC">
        <w:t xml:space="preserve"> We</w:t>
      </w:r>
      <w:r w:rsidR="008F4FEC">
        <w:t xml:space="preserve"> also</w:t>
      </w:r>
      <w:r w:rsidR="00DC55EC">
        <w:t xml:space="preserve"> undertook a </w:t>
      </w:r>
      <w:r w:rsidR="00315922">
        <w:t xml:space="preserve">content analysis of the </w:t>
      </w:r>
      <w:r w:rsidR="00F23BD6">
        <w:t xml:space="preserve">core units of qualifications </w:t>
      </w:r>
      <w:r w:rsidR="001334BE">
        <w:t>in</w:t>
      </w:r>
      <w:r w:rsidR="00315922">
        <w:t xml:space="preserve"> selected </w:t>
      </w:r>
      <w:r w:rsidR="00EE2978">
        <w:t xml:space="preserve">training packages </w:t>
      </w:r>
      <w:r w:rsidR="003D58B0">
        <w:t xml:space="preserve">to </w:t>
      </w:r>
      <w:r w:rsidR="00EE2978">
        <w:t>identify</w:t>
      </w:r>
      <w:r w:rsidR="003D58B0">
        <w:t xml:space="preserve"> </w:t>
      </w:r>
      <w:r w:rsidR="0016789E">
        <w:t>whether</w:t>
      </w:r>
      <w:r w:rsidR="003D58B0">
        <w:t xml:space="preserve"> these </w:t>
      </w:r>
      <w:r w:rsidR="0016789E">
        <w:t>facilitate</w:t>
      </w:r>
      <w:r w:rsidR="003D58B0">
        <w:t xml:space="preserve"> the development of non-technical skills. </w:t>
      </w:r>
    </w:p>
    <w:p w14:paraId="79310CEE" w14:textId="74C53C3C" w:rsidR="00C51926" w:rsidRDefault="00665E82" w:rsidP="005671AC">
      <w:pPr>
        <w:pStyle w:val="Text"/>
        <w:spacing w:before="120"/>
      </w:pPr>
      <w:r w:rsidRPr="00A23398">
        <w:t>D</w:t>
      </w:r>
      <w:r w:rsidR="00C51926" w:rsidRPr="00A23398">
        <w:t xml:space="preserve">ata on the numbers of secondary school students in these programs from 2003 onwards </w:t>
      </w:r>
      <w:r w:rsidR="0085749B">
        <w:t>have been</w:t>
      </w:r>
      <w:r w:rsidR="00C51926" w:rsidRPr="00A23398">
        <w:t xml:space="preserve"> provided to the National VET in Schools Collection by the jurisdictional </w:t>
      </w:r>
      <w:r w:rsidR="006B7595" w:rsidRPr="00A23398">
        <w:t>boards of studies</w:t>
      </w:r>
      <w:r w:rsidRPr="00A23398">
        <w:t xml:space="preserve">, and </w:t>
      </w:r>
      <w:r w:rsidR="00341AEE">
        <w:t>these</w:t>
      </w:r>
      <w:r w:rsidRPr="00A23398">
        <w:t xml:space="preserve"> form the underlying data </w:t>
      </w:r>
      <w:r w:rsidR="00D74B4A">
        <w:t>used in</w:t>
      </w:r>
      <w:r w:rsidRPr="00A23398">
        <w:t xml:space="preserve"> this report</w:t>
      </w:r>
      <w:r w:rsidR="00C51926" w:rsidRPr="00A23398">
        <w:t>.</w:t>
      </w:r>
      <w:r w:rsidRPr="00A23398">
        <w:t xml:space="preserve"> Due to definitional issues </w:t>
      </w:r>
      <w:r w:rsidR="008E1157" w:rsidRPr="00A23398">
        <w:t>and reporting pathways</w:t>
      </w:r>
      <w:r w:rsidR="00341AEE">
        <w:t>,</w:t>
      </w:r>
      <w:r w:rsidR="008E1157" w:rsidRPr="00A23398">
        <w:t xml:space="preserve"> </w:t>
      </w:r>
      <w:r w:rsidRPr="00A23398">
        <w:t>t</w:t>
      </w:r>
      <w:r w:rsidR="00C51926" w:rsidRPr="00A23398">
        <w:t>hese data are likely to underestimate the total number of secondary school students undertaking VET programs.</w:t>
      </w:r>
    </w:p>
    <w:p w14:paraId="69C9F787" w14:textId="77777777" w:rsidR="00853743" w:rsidRPr="00944CF0" w:rsidRDefault="00853743" w:rsidP="00944CF0">
      <w:pPr>
        <w:pStyle w:val="Heading2"/>
      </w:pPr>
      <w:bookmarkStart w:id="39" w:name="_Toc523926151"/>
      <w:bookmarkStart w:id="40" w:name="_Toc524334301"/>
      <w:bookmarkStart w:id="41" w:name="_Toc528741153"/>
      <w:bookmarkStart w:id="42" w:name="_Toc528741465"/>
      <w:bookmarkStart w:id="43" w:name="_Toc528741509"/>
      <w:bookmarkStart w:id="44" w:name="_Toc528843223"/>
      <w:bookmarkStart w:id="45" w:name="_Toc3888395"/>
      <w:bookmarkStart w:id="46" w:name="_Toc4583592"/>
      <w:bookmarkEnd w:id="37"/>
      <w:bookmarkEnd w:id="38"/>
      <w:r w:rsidRPr="00944CF0">
        <w:t>Key messages</w:t>
      </w:r>
      <w:bookmarkEnd w:id="39"/>
      <w:bookmarkEnd w:id="40"/>
      <w:bookmarkEnd w:id="41"/>
      <w:bookmarkEnd w:id="42"/>
      <w:bookmarkEnd w:id="43"/>
      <w:bookmarkEnd w:id="44"/>
      <w:bookmarkEnd w:id="45"/>
      <w:bookmarkEnd w:id="46"/>
    </w:p>
    <w:p w14:paraId="276427CC" w14:textId="67D6FA9F" w:rsidR="00E42A7A" w:rsidRPr="00F45B95" w:rsidRDefault="00B42B4A" w:rsidP="00F45B95">
      <w:pPr>
        <w:pStyle w:val="Dotpoint1"/>
      </w:pPr>
      <w:r w:rsidRPr="00F45B95">
        <w:t xml:space="preserve">Participation </w:t>
      </w:r>
      <w:r w:rsidR="009E465C" w:rsidRPr="00F45B95">
        <w:t>in VET programs by secondary students over the last two decades has trended upwards (</w:t>
      </w:r>
      <w:r w:rsidR="003D58B0" w:rsidRPr="00F45B95">
        <w:t>from 60 000 in 1996 to over 240 000 in 2017)</w:t>
      </w:r>
      <w:r w:rsidR="001C700C">
        <w:t>.</w:t>
      </w:r>
    </w:p>
    <w:p w14:paraId="56FD8CFA" w14:textId="46D2F50E" w:rsidR="00DE3391" w:rsidRDefault="00E42A7A" w:rsidP="00F45B95">
      <w:pPr>
        <w:pStyle w:val="Dotpoint1"/>
      </w:pPr>
      <w:r>
        <w:t>T</w:t>
      </w:r>
      <w:r w:rsidR="009E465C">
        <w:t xml:space="preserve">he </w:t>
      </w:r>
      <w:r>
        <w:t>number of Indigenous students has also increased substantially (from 5500 in 2006 to 14</w:t>
      </w:r>
      <w:r w:rsidR="00892C8C">
        <w:t xml:space="preserve"> </w:t>
      </w:r>
      <w:r>
        <w:t>639 in 2017)</w:t>
      </w:r>
      <w:r w:rsidR="00DE3391">
        <w:t xml:space="preserve">; the </w:t>
      </w:r>
      <w:r w:rsidR="003D58B0" w:rsidRPr="003D58B0">
        <w:t xml:space="preserve">proportion of Indigenous </w:t>
      </w:r>
      <w:r w:rsidR="009C31ED">
        <w:t xml:space="preserve">secondary </w:t>
      </w:r>
      <w:r w:rsidR="003D58B0" w:rsidRPr="003D58B0">
        <w:t>students nearl</w:t>
      </w:r>
      <w:r w:rsidR="00F23BD6">
        <w:t>y doubl</w:t>
      </w:r>
      <w:r w:rsidR="00DE3391">
        <w:t>ed</w:t>
      </w:r>
      <w:r w:rsidR="00F23BD6">
        <w:t xml:space="preserve"> (from 3.2% to 6.</w:t>
      </w:r>
      <w:r w:rsidR="00377B6D">
        <w:t>0</w:t>
      </w:r>
      <w:r w:rsidR="00F23BD6">
        <w:t xml:space="preserve">%). </w:t>
      </w:r>
    </w:p>
    <w:p w14:paraId="0429D3A2" w14:textId="001BD346" w:rsidR="00DD0BF5" w:rsidRPr="00363A06" w:rsidRDefault="00F23BD6" w:rsidP="00F45B95">
      <w:pPr>
        <w:pStyle w:val="Dotpoint1"/>
      </w:pPr>
      <w:r>
        <w:t>Over the last decade</w:t>
      </w:r>
      <w:r w:rsidR="00637B59">
        <w:t>,</w:t>
      </w:r>
      <w:r>
        <w:t xml:space="preserve"> participation rates </w:t>
      </w:r>
      <w:r w:rsidR="0015731E">
        <w:t xml:space="preserve">of all students </w:t>
      </w:r>
      <w:r>
        <w:t>have hovered around 30%</w:t>
      </w:r>
      <w:r w:rsidR="00854C89">
        <w:t xml:space="preserve"> </w:t>
      </w:r>
      <w:r w:rsidR="00854C89" w:rsidRPr="00363A06">
        <w:t>(noting this is likely to be underestimated)</w:t>
      </w:r>
      <w:r w:rsidR="00B526A3" w:rsidRPr="00363A06">
        <w:t>,</w:t>
      </w:r>
      <w:r w:rsidRPr="00363A06">
        <w:t xml:space="preserve"> with </w:t>
      </w:r>
      <w:r w:rsidR="00B526A3" w:rsidRPr="00363A06">
        <w:t xml:space="preserve">the </w:t>
      </w:r>
      <w:r w:rsidR="003D58B0" w:rsidRPr="00363A06">
        <w:t xml:space="preserve">rates of students from government schools </w:t>
      </w:r>
      <w:r w:rsidRPr="00363A06">
        <w:t>continuing to</w:t>
      </w:r>
      <w:r w:rsidR="003D58B0" w:rsidRPr="00363A06">
        <w:t xml:space="preserve"> exceed th</w:t>
      </w:r>
      <w:r w:rsidR="008A2812" w:rsidRPr="00363A06">
        <w:t>ose</w:t>
      </w:r>
      <w:r w:rsidR="003D58B0" w:rsidRPr="00363A06">
        <w:t xml:space="preserve"> of </w:t>
      </w:r>
      <w:r w:rsidR="008A2812" w:rsidRPr="00363A06">
        <w:t>students</w:t>
      </w:r>
      <w:r w:rsidR="003D58B0" w:rsidRPr="00363A06">
        <w:t xml:space="preserve"> from non-government schools</w:t>
      </w:r>
      <w:r w:rsidR="009E465C" w:rsidRPr="00363A06">
        <w:t xml:space="preserve">. There has also been a continuing upward trend in more recent years of students undertaking certificate III qualifications. </w:t>
      </w:r>
    </w:p>
    <w:p w14:paraId="1C206E16" w14:textId="77777777" w:rsidR="00CA7EE9" w:rsidRPr="00363A06" w:rsidRDefault="0087584B" w:rsidP="00F45B95">
      <w:pPr>
        <w:pStyle w:val="Dotpoint1"/>
      </w:pPr>
      <w:r w:rsidRPr="00363A06">
        <w:t xml:space="preserve">In 2017, there were around 18 000 more </w:t>
      </w:r>
      <w:r w:rsidR="006546FB" w:rsidRPr="00363A06">
        <w:t xml:space="preserve">male </w:t>
      </w:r>
      <w:r w:rsidRPr="00363A06">
        <w:t xml:space="preserve">secondary </w:t>
      </w:r>
      <w:r w:rsidR="00E56F41" w:rsidRPr="00363A06">
        <w:t xml:space="preserve">school </w:t>
      </w:r>
      <w:r w:rsidRPr="00363A06">
        <w:t>student</w:t>
      </w:r>
      <w:r w:rsidR="006546FB" w:rsidRPr="00363A06">
        <w:t>s</w:t>
      </w:r>
      <w:r w:rsidRPr="00363A06">
        <w:t xml:space="preserve"> than females undertaking VET programs. However</w:t>
      </w:r>
      <w:r w:rsidR="00B3548B" w:rsidRPr="00363A06">
        <w:t>,</w:t>
      </w:r>
      <w:r w:rsidRPr="00363A06">
        <w:t xml:space="preserve"> proportionately more females were enrolled in certificate III qualifications and above</w:t>
      </w:r>
      <w:r w:rsidR="00B3548B" w:rsidRPr="00363A06">
        <w:t>;</w:t>
      </w:r>
      <w:r w:rsidRPr="00363A06">
        <w:t xml:space="preserve"> the converse was true for </w:t>
      </w:r>
      <w:r w:rsidR="00B3548B" w:rsidRPr="00363A06">
        <w:t>c</w:t>
      </w:r>
      <w:r w:rsidRPr="00363A06">
        <w:t xml:space="preserve">ertificate II qualifications. </w:t>
      </w:r>
    </w:p>
    <w:p w14:paraId="53A89C4E" w14:textId="1815EC8C" w:rsidR="0087584B" w:rsidRPr="00363A06" w:rsidRDefault="00C51926" w:rsidP="00F45B95">
      <w:pPr>
        <w:pStyle w:val="Dotpoint1"/>
      </w:pPr>
      <w:r w:rsidRPr="00363A06">
        <w:t xml:space="preserve">The most popular </w:t>
      </w:r>
      <w:r w:rsidR="00B3548B" w:rsidRPr="00363A06">
        <w:t>c</w:t>
      </w:r>
      <w:r w:rsidRPr="00363A06">
        <w:t xml:space="preserve">ertificate III programs for females and males were in </w:t>
      </w:r>
      <w:r w:rsidR="00B3548B" w:rsidRPr="00363A06">
        <w:t xml:space="preserve">the </w:t>
      </w:r>
      <w:r w:rsidRPr="00363A06">
        <w:t>occupational and study areas traditionally dominated by each</w:t>
      </w:r>
      <w:r w:rsidR="00892C8C" w:rsidRPr="00363A06">
        <w:t xml:space="preserve"> gender</w:t>
      </w:r>
      <w:r w:rsidR="00B3548B" w:rsidRPr="00363A06">
        <w:t xml:space="preserve">: </w:t>
      </w:r>
      <w:r w:rsidRPr="00363A06">
        <w:t xml:space="preserve">the provision of caring, business, </w:t>
      </w:r>
      <w:r w:rsidR="004532AC" w:rsidRPr="00363A06">
        <w:t xml:space="preserve">hospitality </w:t>
      </w:r>
      <w:r w:rsidRPr="00363A06">
        <w:t xml:space="preserve">and </w:t>
      </w:r>
      <w:r w:rsidR="004532AC" w:rsidRPr="00363A06">
        <w:t>beauty</w:t>
      </w:r>
      <w:r w:rsidRPr="00363A06">
        <w:t xml:space="preserve"> services for females</w:t>
      </w:r>
      <w:r w:rsidR="00892C8C" w:rsidRPr="00363A06">
        <w:t>;</w:t>
      </w:r>
      <w:r w:rsidRPr="00363A06">
        <w:t xml:space="preserve"> and</w:t>
      </w:r>
      <w:r w:rsidR="004532AC" w:rsidRPr="00363A06">
        <w:t xml:space="preserve"> information technology, </w:t>
      </w:r>
      <w:r w:rsidRPr="00363A06">
        <w:t>trades, sport</w:t>
      </w:r>
      <w:r w:rsidR="004532AC" w:rsidRPr="00363A06">
        <w:t xml:space="preserve">, </w:t>
      </w:r>
      <w:r w:rsidRPr="00363A06">
        <w:t xml:space="preserve">fitness and recreation for males. The most popular </w:t>
      </w:r>
      <w:r w:rsidR="00B3548B" w:rsidRPr="00363A06">
        <w:t>c</w:t>
      </w:r>
      <w:r w:rsidRPr="00363A06">
        <w:t xml:space="preserve">ertificate II qualifications </w:t>
      </w:r>
      <w:r w:rsidR="009608AF" w:rsidRPr="00363A06">
        <w:t>where</w:t>
      </w:r>
      <w:r w:rsidR="004532AC" w:rsidRPr="00363A06">
        <w:t xml:space="preserve"> males outnumbered females </w:t>
      </w:r>
      <w:r w:rsidRPr="00363A06">
        <w:t xml:space="preserve">were in vocational preparation programs and trade skills development. </w:t>
      </w:r>
    </w:p>
    <w:p w14:paraId="06814DDB" w14:textId="659EEE77" w:rsidR="0087584B" w:rsidRPr="00363A06" w:rsidRDefault="005D71BD" w:rsidP="00F45B95">
      <w:pPr>
        <w:pStyle w:val="Dotpoint1"/>
      </w:pPr>
      <w:r w:rsidRPr="00363A06">
        <w:t>I</w:t>
      </w:r>
      <w:r w:rsidR="00B4092F" w:rsidRPr="00363A06">
        <w:t>n addition to preparing students for the world of work</w:t>
      </w:r>
      <w:r w:rsidR="009608AF" w:rsidRPr="00363A06">
        <w:t>,</w:t>
      </w:r>
      <w:r w:rsidR="00B4092F" w:rsidRPr="00363A06">
        <w:t xml:space="preserve"> </w:t>
      </w:r>
      <w:r w:rsidRPr="00363A06">
        <w:t>s</w:t>
      </w:r>
      <w:r w:rsidR="0087584B" w:rsidRPr="00363A06">
        <w:t>econdary schools have a range of educational, social, cultural and personal development goals</w:t>
      </w:r>
      <w:r w:rsidRPr="00363A06">
        <w:t xml:space="preserve"> and these</w:t>
      </w:r>
      <w:r w:rsidR="0087584B" w:rsidRPr="00363A06">
        <w:t xml:space="preserve"> may sometimes run counter to the industry-specific skills required by industry for VET programs. </w:t>
      </w:r>
    </w:p>
    <w:p w14:paraId="7BF7A88A" w14:textId="49E93303" w:rsidR="00854C89" w:rsidRPr="00363A06" w:rsidRDefault="00591C88" w:rsidP="00F45B95">
      <w:pPr>
        <w:pStyle w:val="Dotpoint1"/>
      </w:pPr>
      <w:r w:rsidRPr="00363A06">
        <w:lastRenderedPageBreak/>
        <w:t>Analysis of relevant units of training packages selected for examination found many examples of competencies and content being taught to secondary students undertaking VET that would enable them to develop key non-technical skills.</w:t>
      </w:r>
    </w:p>
    <w:p w14:paraId="29948527" w14:textId="54FC1090" w:rsidR="00315922" w:rsidRPr="00363A06" w:rsidRDefault="0074555A" w:rsidP="00F45B95">
      <w:pPr>
        <w:pStyle w:val="Dotpoint1"/>
      </w:pPr>
      <w:r w:rsidRPr="00363A06">
        <w:t>Additional</w:t>
      </w:r>
      <w:r w:rsidR="00315922" w:rsidRPr="00363A06">
        <w:t xml:space="preserve"> exploration of the data </w:t>
      </w:r>
      <w:r w:rsidR="0071456E" w:rsidRPr="00363A06">
        <w:t xml:space="preserve">and research </w:t>
      </w:r>
      <w:r w:rsidR="00315922" w:rsidRPr="00363A06">
        <w:t xml:space="preserve">is required to </w:t>
      </w:r>
      <w:r w:rsidR="006B2470" w:rsidRPr="00363A06">
        <w:t>determine</w:t>
      </w:r>
      <w:r w:rsidR="00315922" w:rsidRPr="00363A06">
        <w:t xml:space="preserve"> whether there are differences in the further education and initial employment outcomes betwee</w:t>
      </w:r>
      <w:r w:rsidR="009E465C" w:rsidRPr="00363A06">
        <w:t>n second</w:t>
      </w:r>
      <w:r w:rsidR="00DC1B21" w:rsidRPr="00363A06">
        <w:t>ary</w:t>
      </w:r>
      <w:r w:rsidR="009E465C" w:rsidRPr="00363A06">
        <w:t xml:space="preserve"> students who undertake</w:t>
      </w:r>
      <w:r w:rsidR="00315922" w:rsidRPr="00363A06">
        <w:t xml:space="preserve"> a VET program and those who do not, all else being equal. </w:t>
      </w:r>
    </w:p>
    <w:p w14:paraId="24B7548A" w14:textId="77777777" w:rsidR="00944CF0" w:rsidRPr="00363A06" w:rsidRDefault="00944CF0" w:rsidP="00944CF0">
      <w:pPr>
        <w:pStyle w:val="Dotpoint1"/>
        <w:numPr>
          <w:ilvl w:val="0"/>
          <w:numId w:val="0"/>
        </w:numPr>
        <w:ind w:left="284"/>
      </w:pPr>
    </w:p>
    <w:bookmarkEnd w:id="19"/>
    <w:bookmarkEnd w:id="20"/>
    <w:bookmarkEnd w:id="21"/>
    <w:p w14:paraId="3E50728E" w14:textId="3F8BD0D6" w:rsidR="00606061" w:rsidRPr="005C2FCF" w:rsidRDefault="00F45271" w:rsidP="005955B2">
      <w:pPr>
        <w:pStyle w:val="Text"/>
      </w:pPr>
      <w:r w:rsidRPr="00363A06">
        <w:t>Simon Walker</w:t>
      </w:r>
      <w:r w:rsidR="00944CF0" w:rsidRPr="00363A06">
        <w:br/>
      </w:r>
      <w:r w:rsidR="00F23BD6" w:rsidRPr="00363A06">
        <w:t>Managing Director, NCVER</w:t>
      </w:r>
      <w:bookmarkEnd w:id="22"/>
      <w:bookmarkEnd w:id="23"/>
      <w:bookmarkEnd w:id="24"/>
    </w:p>
    <w:p w14:paraId="2F477D0A" w14:textId="77777777" w:rsidR="00F33784" w:rsidRDefault="00F33784" w:rsidP="003813E4">
      <w:pPr>
        <w:pStyle w:val="Contents"/>
        <w:sectPr w:rsidR="00F33784" w:rsidSect="00DB071D">
          <w:headerReference w:type="even" r:id="rId24"/>
          <w:headerReference w:type="default" r:id="rId25"/>
          <w:footerReference w:type="even" r:id="rId26"/>
          <w:footerReference w:type="default" r:id="rId27"/>
          <w:headerReference w:type="first" r:id="rId28"/>
          <w:pgSz w:w="11907" w:h="16840" w:code="9"/>
          <w:pgMar w:top="1276" w:right="1418" w:bottom="0" w:left="1418" w:header="709" w:footer="420" w:gutter="0"/>
          <w:cols w:space="708"/>
          <w:docGrid w:linePitch="360"/>
        </w:sectPr>
      </w:pPr>
    </w:p>
    <w:p w14:paraId="6494BF19" w14:textId="6E8CA94C" w:rsidR="00EB0AD7" w:rsidRPr="003813E4" w:rsidRDefault="00BA55C1" w:rsidP="003813E4">
      <w:pPr>
        <w:pStyle w:val="Contents"/>
      </w:pPr>
      <w:r>
        <w:rPr>
          <w:noProof/>
        </w:rPr>
        <w:lastRenderedPageBreak/>
        <w:drawing>
          <wp:anchor distT="0" distB="0" distL="114300" distR="114300" simplePos="0" relativeHeight="252049408" behindDoc="0" locked="0" layoutInCell="1" allowOverlap="1" wp14:anchorId="3C6B3A58" wp14:editId="25A3DB5B">
            <wp:simplePos x="0" y="0"/>
            <wp:positionH relativeFrom="column">
              <wp:posOffset>4561576</wp:posOffset>
            </wp:positionH>
            <wp:positionV relativeFrom="paragraph">
              <wp:posOffset>542925</wp:posOffset>
            </wp:positionV>
            <wp:extent cx="414020" cy="414020"/>
            <wp:effectExtent l="0" t="0" r="5080" b="5080"/>
            <wp:wrapNone/>
            <wp:docPr id="43" name="Picture 43"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6336" behindDoc="0" locked="0" layoutInCell="1" allowOverlap="1" wp14:anchorId="060963C1" wp14:editId="1D9E0C45">
            <wp:simplePos x="0" y="0"/>
            <wp:positionH relativeFrom="column">
              <wp:posOffset>4113266</wp:posOffset>
            </wp:positionH>
            <wp:positionV relativeFrom="paragraph">
              <wp:posOffset>542925</wp:posOffset>
            </wp:positionV>
            <wp:extent cx="414020" cy="414020"/>
            <wp:effectExtent l="0" t="0" r="5080" b="5080"/>
            <wp:wrapNone/>
            <wp:docPr id="40" name="Picture 40"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References_Green.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3264" behindDoc="0" locked="0" layoutInCell="1" allowOverlap="1" wp14:anchorId="57E7063B" wp14:editId="45D79C0D">
            <wp:simplePos x="0" y="0"/>
            <wp:positionH relativeFrom="column">
              <wp:posOffset>3665484</wp:posOffset>
            </wp:positionH>
            <wp:positionV relativeFrom="paragraph">
              <wp:posOffset>542925</wp:posOffset>
            </wp:positionV>
            <wp:extent cx="414020" cy="414020"/>
            <wp:effectExtent l="0" t="0" r="5080" b="5080"/>
            <wp:wrapNone/>
            <wp:docPr id="35" name="Picture 35"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nclusio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0192" behindDoc="0" locked="0" layoutInCell="1" allowOverlap="1" wp14:anchorId="64722F5A" wp14:editId="2600907E">
            <wp:simplePos x="0" y="0"/>
            <wp:positionH relativeFrom="column">
              <wp:posOffset>3197489</wp:posOffset>
            </wp:positionH>
            <wp:positionV relativeFrom="paragraph">
              <wp:posOffset>547370</wp:posOffset>
            </wp:positionV>
            <wp:extent cx="414020" cy="414020"/>
            <wp:effectExtent l="0" t="0" r="5080" b="5080"/>
            <wp:wrapNone/>
            <wp:docPr id="33" name="Picture 33" descr="P:\PublicationComponents\Icons\Cogs-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Cogs-light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7120" behindDoc="0" locked="0" layoutInCell="1" allowOverlap="1" wp14:anchorId="70E6F53F" wp14:editId="6BEE11D8">
            <wp:simplePos x="0" y="0"/>
            <wp:positionH relativeFrom="column">
              <wp:posOffset>2742936</wp:posOffset>
            </wp:positionH>
            <wp:positionV relativeFrom="paragraph">
              <wp:posOffset>547370</wp:posOffset>
            </wp:positionV>
            <wp:extent cx="414020" cy="414020"/>
            <wp:effectExtent l="0" t="0" r="5080" b="5080"/>
            <wp:wrapNone/>
            <wp:docPr id="31" name="Picture 31" descr="P:\PublicationComponents\Icons\TeacherAtBoardWithStudents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TeacherAtBoardWithStudentsPurpl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048" behindDoc="0" locked="0" layoutInCell="1" allowOverlap="1" wp14:anchorId="54F2195F" wp14:editId="12FC9D9F">
            <wp:simplePos x="0" y="0"/>
            <wp:positionH relativeFrom="column">
              <wp:posOffset>2280549</wp:posOffset>
            </wp:positionH>
            <wp:positionV relativeFrom="paragraph">
              <wp:posOffset>547370</wp:posOffset>
            </wp:positionV>
            <wp:extent cx="414020" cy="414020"/>
            <wp:effectExtent l="0" t="0" r="5080" b="5080"/>
            <wp:wrapNone/>
            <wp:docPr id="29" name="Picture 29" descr="P:\PublicationComponents\Icons\Diploma&amp;Spanner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Diploma&amp;Spanner_green.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0" locked="0" layoutInCell="1" allowOverlap="1" wp14:anchorId="0E3FD80F" wp14:editId="35D36E73">
            <wp:simplePos x="0" y="0"/>
            <wp:positionH relativeFrom="column">
              <wp:posOffset>1838696</wp:posOffset>
            </wp:positionH>
            <wp:positionV relativeFrom="paragraph">
              <wp:posOffset>547370</wp:posOffset>
            </wp:positionV>
            <wp:extent cx="414020" cy="414020"/>
            <wp:effectExtent l="0" t="0" r="5080" b="5080"/>
            <wp:wrapNone/>
            <wp:docPr id="27" name="Picture 27" descr="P:\PublicationComponents\Icons\AusMap-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AusMap-corp blu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29952" behindDoc="0" locked="0" layoutInCell="1" allowOverlap="1" wp14:anchorId="6EF86158" wp14:editId="20DA42F7">
            <wp:simplePos x="0" y="0"/>
            <wp:positionH relativeFrom="column">
              <wp:posOffset>1385306</wp:posOffset>
            </wp:positionH>
            <wp:positionV relativeFrom="paragraph">
              <wp:posOffset>542925</wp:posOffset>
            </wp:positionV>
            <wp:extent cx="414655" cy="414655"/>
            <wp:effectExtent l="0" t="0" r="4445"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r w:rsidR="00944CF0">
        <w:rPr>
          <w:rFonts w:eastAsia="Arial Unicode MS" w:cs="Arial Unicode MS"/>
          <w:noProof/>
        </w:rPr>
        <w:drawing>
          <wp:anchor distT="0" distB="0" distL="114300" distR="114300" simplePos="0" relativeHeight="252025856" behindDoc="0" locked="0" layoutInCell="1" allowOverlap="1" wp14:anchorId="63BAD38E" wp14:editId="14FBDB93">
            <wp:simplePos x="0" y="0"/>
            <wp:positionH relativeFrom="column">
              <wp:posOffset>932019</wp:posOffset>
            </wp:positionH>
            <wp:positionV relativeFrom="paragraph">
              <wp:posOffset>540385</wp:posOffset>
            </wp:positionV>
            <wp:extent cx="418465" cy="418465"/>
            <wp:effectExtent l="0" t="0" r="635" b="635"/>
            <wp:wrapNone/>
            <wp:docPr id="19" name="Picture 19" descr="P:\PublicationComponents\Icons\Conclusion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ublicationComponents\Icons\Conclusion_Purpl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CF0">
        <w:rPr>
          <w:noProof/>
          <w:lang w:eastAsia="en-AU"/>
        </w:rPr>
        <w:drawing>
          <wp:anchor distT="0" distB="0" distL="114300" distR="114300" simplePos="0" relativeHeight="252023808" behindDoc="0" locked="0" layoutInCell="1" allowOverlap="1" wp14:anchorId="0501B76C" wp14:editId="137FEB3D">
            <wp:simplePos x="0" y="0"/>
            <wp:positionH relativeFrom="column">
              <wp:posOffset>460849</wp:posOffset>
            </wp:positionH>
            <wp:positionV relativeFrom="paragraph">
              <wp:posOffset>539115</wp:posOffset>
            </wp:positionV>
            <wp:extent cx="418465" cy="450850"/>
            <wp:effectExtent l="0" t="0" r="635" b="6350"/>
            <wp:wrapSquare wrapText="bothSides"/>
            <wp:docPr id="18" name="Picture 18" descr="Intr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ro_Green"/>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3AA056DF" wp14:editId="343186F9">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69E134B0" w14:textId="66EF78BC" w:rsidR="0041400B"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41400B">
        <w:t>Executive summary</w:t>
      </w:r>
      <w:r w:rsidR="0041400B">
        <w:tab/>
      </w:r>
      <w:r w:rsidR="0041400B">
        <w:fldChar w:fldCharType="begin"/>
      </w:r>
      <w:r w:rsidR="0041400B">
        <w:instrText xml:space="preserve"> PAGEREF _Toc4583596 \h </w:instrText>
      </w:r>
      <w:r w:rsidR="0041400B">
        <w:fldChar w:fldCharType="separate"/>
      </w:r>
      <w:r w:rsidR="00027478">
        <w:t>8</w:t>
      </w:r>
      <w:r w:rsidR="0041400B">
        <w:fldChar w:fldCharType="end"/>
      </w:r>
    </w:p>
    <w:p w14:paraId="6C1A9D64" w14:textId="37ED1A32" w:rsidR="0041400B" w:rsidRDefault="0041400B">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_Toc4583600 \h </w:instrText>
      </w:r>
      <w:r>
        <w:fldChar w:fldCharType="separate"/>
      </w:r>
      <w:r w:rsidR="00027478">
        <w:t>12</w:t>
      </w:r>
      <w:r>
        <w:fldChar w:fldCharType="end"/>
      </w:r>
    </w:p>
    <w:p w14:paraId="5414E563" w14:textId="4F63F67C" w:rsidR="0041400B" w:rsidRDefault="0041400B">
      <w:pPr>
        <w:pStyle w:val="TOC2"/>
        <w:rPr>
          <w:rFonts w:asciiTheme="minorHAnsi" w:eastAsiaTheme="minorEastAsia" w:hAnsiTheme="minorHAnsi" w:cstheme="minorBidi"/>
          <w:color w:val="auto"/>
          <w:sz w:val="22"/>
          <w:szCs w:val="22"/>
          <w:lang w:eastAsia="en-AU"/>
        </w:rPr>
      </w:pPr>
      <w:r>
        <w:t>Data, definitions and terminology in this report</w:t>
      </w:r>
      <w:r>
        <w:tab/>
      </w:r>
      <w:r>
        <w:fldChar w:fldCharType="begin"/>
      </w:r>
      <w:r>
        <w:instrText xml:space="preserve"> PAGEREF _Toc4583601 \h </w:instrText>
      </w:r>
      <w:r>
        <w:fldChar w:fldCharType="separate"/>
      </w:r>
      <w:r w:rsidR="00027478">
        <w:t>12</w:t>
      </w:r>
      <w:r>
        <w:fldChar w:fldCharType="end"/>
      </w:r>
    </w:p>
    <w:p w14:paraId="40B0DBB6" w14:textId="4F9A0903" w:rsidR="0041400B" w:rsidRDefault="0041400B">
      <w:pPr>
        <w:pStyle w:val="TOC2"/>
        <w:rPr>
          <w:rFonts w:asciiTheme="minorHAnsi" w:eastAsiaTheme="minorEastAsia" w:hAnsiTheme="minorHAnsi" w:cstheme="minorBidi"/>
          <w:color w:val="auto"/>
          <w:sz w:val="22"/>
          <w:szCs w:val="22"/>
          <w:lang w:eastAsia="en-AU"/>
        </w:rPr>
      </w:pPr>
      <w:r>
        <w:t>Increasing popularity of VET programs in secondary schools</w:t>
      </w:r>
      <w:r>
        <w:tab/>
      </w:r>
      <w:r>
        <w:fldChar w:fldCharType="begin"/>
      </w:r>
      <w:r>
        <w:instrText xml:space="preserve"> PAGEREF _Toc4583602 \h </w:instrText>
      </w:r>
      <w:r>
        <w:fldChar w:fldCharType="separate"/>
      </w:r>
      <w:r w:rsidR="00027478">
        <w:t>15</w:t>
      </w:r>
      <w:r>
        <w:fldChar w:fldCharType="end"/>
      </w:r>
    </w:p>
    <w:p w14:paraId="5BE9994D" w14:textId="56E63483" w:rsidR="0041400B" w:rsidRDefault="0041400B">
      <w:pPr>
        <w:pStyle w:val="TOC2"/>
        <w:rPr>
          <w:rFonts w:asciiTheme="minorHAnsi" w:eastAsiaTheme="minorEastAsia" w:hAnsiTheme="minorHAnsi" w:cstheme="minorBidi"/>
          <w:color w:val="auto"/>
          <w:sz w:val="22"/>
          <w:szCs w:val="22"/>
          <w:lang w:eastAsia="en-AU"/>
        </w:rPr>
      </w:pPr>
      <w:r>
        <w:t>How secondary school students access VET</w:t>
      </w:r>
      <w:r>
        <w:tab/>
      </w:r>
      <w:r>
        <w:fldChar w:fldCharType="begin"/>
      </w:r>
      <w:r>
        <w:instrText xml:space="preserve"> PAGEREF _Toc4583603 \h </w:instrText>
      </w:r>
      <w:r>
        <w:fldChar w:fldCharType="separate"/>
      </w:r>
      <w:r w:rsidR="00027478">
        <w:t>15</w:t>
      </w:r>
      <w:r>
        <w:fldChar w:fldCharType="end"/>
      </w:r>
    </w:p>
    <w:p w14:paraId="2BAB040D" w14:textId="45D87368" w:rsidR="0041400B" w:rsidRDefault="0041400B">
      <w:pPr>
        <w:pStyle w:val="TOC2"/>
        <w:rPr>
          <w:rFonts w:asciiTheme="minorHAnsi" w:eastAsiaTheme="minorEastAsia" w:hAnsiTheme="minorHAnsi" w:cstheme="minorBidi"/>
          <w:color w:val="auto"/>
          <w:sz w:val="22"/>
          <w:szCs w:val="22"/>
          <w:lang w:eastAsia="en-AU"/>
        </w:rPr>
      </w:pPr>
      <w:r w:rsidRPr="00C91C23">
        <w:rPr>
          <w:rFonts w:eastAsia="Calibri"/>
        </w:rPr>
        <w:t>School-based apprenticeships and traineeships</w:t>
      </w:r>
      <w:r>
        <w:tab/>
      </w:r>
      <w:r>
        <w:fldChar w:fldCharType="begin"/>
      </w:r>
      <w:r>
        <w:instrText xml:space="preserve"> PAGEREF _Toc4583604 \h </w:instrText>
      </w:r>
      <w:r>
        <w:fldChar w:fldCharType="separate"/>
      </w:r>
      <w:r w:rsidR="00027478">
        <w:t>15</w:t>
      </w:r>
      <w:r>
        <w:fldChar w:fldCharType="end"/>
      </w:r>
    </w:p>
    <w:p w14:paraId="5AC741D6" w14:textId="1C22D694" w:rsidR="0041400B" w:rsidRDefault="0041400B">
      <w:pPr>
        <w:pStyle w:val="TOC2"/>
        <w:rPr>
          <w:rFonts w:asciiTheme="minorHAnsi" w:eastAsiaTheme="minorEastAsia" w:hAnsiTheme="minorHAnsi" w:cstheme="minorBidi"/>
          <w:color w:val="auto"/>
          <w:sz w:val="22"/>
          <w:szCs w:val="22"/>
          <w:lang w:eastAsia="en-AU"/>
        </w:rPr>
      </w:pPr>
      <w:r>
        <w:t>The content of VET programs</w:t>
      </w:r>
      <w:r>
        <w:tab/>
      </w:r>
      <w:r>
        <w:fldChar w:fldCharType="begin"/>
      </w:r>
      <w:r>
        <w:instrText xml:space="preserve"> PAGEREF _Toc4583605 \h </w:instrText>
      </w:r>
      <w:r>
        <w:fldChar w:fldCharType="separate"/>
      </w:r>
      <w:r w:rsidR="00027478">
        <w:t>15</w:t>
      </w:r>
      <w:r>
        <w:fldChar w:fldCharType="end"/>
      </w:r>
    </w:p>
    <w:p w14:paraId="293583CA" w14:textId="1CD926B3" w:rsidR="0041400B" w:rsidRDefault="0041400B">
      <w:pPr>
        <w:pStyle w:val="TOC2"/>
        <w:rPr>
          <w:rFonts w:asciiTheme="minorHAnsi" w:eastAsiaTheme="minorEastAsia" w:hAnsiTheme="minorHAnsi" w:cstheme="minorBidi"/>
          <w:color w:val="auto"/>
          <w:sz w:val="22"/>
          <w:szCs w:val="22"/>
          <w:lang w:eastAsia="en-AU"/>
        </w:rPr>
      </w:pPr>
      <w:r>
        <w:t>Pathways to post-school destinations</w:t>
      </w:r>
      <w:r>
        <w:tab/>
      </w:r>
      <w:r>
        <w:fldChar w:fldCharType="begin"/>
      </w:r>
      <w:r>
        <w:instrText xml:space="preserve"> PAGEREF _Toc4583606 \h </w:instrText>
      </w:r>
      <w:r>
        <w:fldChar w:fldCharType="separate"/>
      </w:r>
      <w:r w:rsidR="00027478">
        <w:t>16</w:t>
      </w:r>
      <w:r>
        <w:fldChar w:fldCharType="end"/>
      </w:r>
    </w:p>
    <w:p w14:paraId="050D9615" w14:textId="292E9C0D" w:rsidR="0041400B" w:rsidRDefault="0041400B">
      <w:pPr>
        <w:pStyle w:val="TOC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_Toc4583607 \h </w:instrText>
      </w:r>
      <w:r>
        <w:fldChar w:fldCharType="separate"/>
      </w:r>
      <w:r w:rsidR="00027478">
        <w:t>18</w:t>
      </w:r>
      <w:r>
        <w:fldChar w:fldCharType="end"/>
      </w:r>
    </w:p>
    <w:p w14:paraId="754351DB" w14:textId="444FC0D4" w:rsidR="0041400B" w:rsidRDefault="0041400B">
      <w:pPr>
        <w:pStyle w:val="TOC2"/>
        <w:rPr>
          <w:rFonts w:asciiTheme="minorHAnsi" w:eastAsiaTheme="minorEastAsia" w:hAnsiTheme="minorHAnsi" w:cstheme="minorBidi"/>
          <w:color w:val="auto"/>
          <w:sz w:val="22"/>
          <w:szCs w:val="22"/>
          <w:lang w:eastAsia="en-AU"/>
        </w:rPr>
      </w:pPr>
      <w:r>
        <w:t>Aims</w:t>
      </w:r>
      <w:r>
        <w:tab/>
      </w:r>
      <w:r>
        <w:fldChar w:fldCharType="begin"/>
      </w:r>
      <w:r>
        <w:instrText xml:space="preserve"> PAGEREF _Toc4583608 \h </w:instrText>
      </w:r>
      <w:r>
        <w:fldChar w:fldCharType="separate"/>
      </w:r>
      <w:r w:rsidR="00027478">
        <w:t>18</w:t>
      </w:r>
      <w:r>
        <w:fldChar w:fldCharType="end"/>
      </w:r>
    </w:p>
    <w:p w14:paraId="32A84189" w14:textId="5F3A31F3" w:rsidR="0041400B" w:rsidRDefault="0041400B">
      <w:pPr>
        <w:pStyle w:val="TOC2"/>
        <w:rPr>
          <w:rFonts w:asciiTheme="minorHAnsi" w:eastAsiaTheme="minorEastAsia" w:hAnsiTheme="minorHAnsi" w:cstheme="minorBidi"/>
          <w:color w:val="auto"/>
          <w:sz w:val="22"/>
          <w:szCs w:val="22"/>
          <w:lang w:eastAsia="en-AU"/>
        </w:rPr>
      </w:pPr>
      <w:r>
        <w:t>Research questions and methods</w:t>
      </w:r>
      <w:r>
        <w:tab/>
      </w:r>
      <w:r>
        <w:fldChar w:fldCharType="begin"/>
      </w:r>
      <w:r>
        <w:instrText xml:space="preserve"> PAGEREF _Toc4583609 \h </w:instrText>
      </w:r>
      <w:r>
        <w:fldChar w:fldCharType="separate"/>
      </w:r>
      <w:r w:rsidR="00027478">
        <w:t>18</w:t>
      </w:r>
      <w:r>
        <w:fldChar w:fldCharType="end"/>
      </w:r>
    </w:p>
    <w:p w14:paraId="7BE6EBB9" w14:textId="19AC9261" w:rsidR="0041400B" w:rsidRDefault="0041400B">
      <w:pPr>
        <w:pStyle w:val="TOC2"/>
        <w:rPr>
          <w:rFonts w:asciiTheme="minorHAnsi" w:eastAsiaTheme="minorEastAsia" w:hAnsiTheme="minorHAnsi" w:cstheme="minorBidi"/>
          <w:color w:val="auto"/>
          <w:sz w:val="22"/>
          <w:szCs w:val="22"/>
          <w:lang w:eastAsia="en-AU"/>
        </w:rPr>
      </w:pPr>
      <w:r>
        <w:t>Limitations</w:t>
      </w:r>
      <w:r>
        <w:tab/>
      </w:r>
      <w:r>
        <w:fldChar w:fldCharType="begin"/>
      </w:r>
      <w:r>
        <w:instrText xml:space="preserve"> PAGEREF _Toc4583610 \h </w:instrText>
      </w:r>
      <w:r>
        <w:fldChar w:fldCharType="separate"/>
      </w:r>
      <w:r w:rsidR="00027478">
        <w:t>19</w:t>
      </w:r>
      <w:r>
        <w:fldChar w:fldCharType="end"/>
      </w:r>
    </w:p>
    <w:p w14:paraId="64EE18EF" w14:textId="7DDEA4E8" w:rsidR="0041400B" w:rsidRDefault="0041400B">
      <w:pPr>
        <w:pStyle w:val="TOC1"/>
        <w:rPr>
          <w:rFonts w:asciiTheme="minorHAnsi" w:eastAsiaTheme="minorEastAsia" w:hAnsiTheme="minorHAnsi" w:cstheme="minorBidi"/>
          <w:color w:val="auto"/>
          <w:sz w:val="22"/>
          <w:szCs w:val="22"/>
          <w:lang w:eastAsia="en-AU"/>
        </w:rPr>
      </w:pPr>
      <w:r>
        <w:rPr>
          <w:lang w:eastAsia="en-AU"/>
        </w:rPr>
        <w:t>VET uptake and participation by secondary school students</w:t>
      </w:r>
      <w:r>
        <w:tab/>
      </w:r>
      <w:r>
        <w:fldChar w:fldCharType="begin"/>
      </w:r>
      <w:r>
        <w:instrText xml:space="preserve"> PAGEREF _Toc4583611 \h </w:instrText>
      </w:r>
      <w:r>
        <w:fldChar w:fldCharType="separate"/>
      </w:r>
      <w:r w:rsidR="00027478">
        <w:t>20</w:t>
      </w:r>
      <w:r>
        <w:fldChar w:fldCharType="end"/>
      </w:r>
    </w:p>
    <w:p w14:paraId="1D3F6510" w14:textId="214C209B" w:rsidR="0041400B" w:rsidRDefault="0041400B">
      <w:pPr>
        <w:pStyle w:val="TOC2"/>
        <w:rPr>
          <w:rFonts w:asciiTheme="minorHAnsi" w:eastAsiaTheme="minorEastAsia" w:hAnsiTheme="minorHAnsi" w:cstheme="minorBidi"/>
          <w:color w:val="auto"/>
          <w:sz w:val="22"/>
          <w:szCs w:val="22"/>
          <w:lang w:eastAsia="en-AU"/>
        </w:rPr>
      </w:pPr>
      <w:r w:rsidRPr="00C91C23">
        <w:rPr>
          <w:rFonts w:eastAsia="Calibri"/>
        </w:rPr>
        <w:t>Gender</w:t>
      </w:r>
      <w:r>
        <w:tab/>
      </w:r>
      <w:r>
        <w:fldChar w:fldCharType="begin"/>
      </w:r>
      <w:r>
        <w:instrText xml:space="preserve"> PAGEREF _Toc4583612 \h </w:instrText>
      </w:r>
      <w:r>
        <w:fldChar w:fldCharType="separate"/>
      </w:r>
      <w:r w:rsidR="00027478">
        <w:t>22</w:t>
      </w:r>
      <w:r>
        <w:fldChar w:fldCharType="end"/>
      </w:r>
    </w:p>
    <w:p w14:paraId="2414E14B" w14:textId="08AADD14" w:rsidR="0041400B" w:rsidRDefault="0041400B">
      <w:pPr>
        <w:pStyle w:val="TOC2"/>
        <w:rPr>
          <w:rFonts w:asciiTheme="minorHAnsi" w:eastAsiaTheme="minorEastAsia" w:hAnsiTheme="minorHAnsi" w:cstheme="minorBidi"/>
          <w:color w:val="auto"/>
          <w:sz w:val="22"/>
          <w:szCs w:val="22"/>
          <w:lang w:eastAsia="en-AU"/>
        </w:rPr>
      </w:pPr>
      <w:r>
        <w:t>Age</w:t>
      </w:r>
      <w:r>
        <w:tab/>
      </w:r>
      <w:r>
        <w:fldChar w:fldCharType="begin"/>
      </w:r>
      <w:r>
        <w:instrText xml:space="preserve"> PAGEREF _Toc4583613 \h </w:instrText>
      </w:r>
      <w:r>
        <w:fldChar w:fldCharType="separate"/>
      </w:r>
      <w:r w:rsidR="00027478">
        <w:t>22</w:t>
      </w:r>
      <w:r>
        <w:fldChar w:fldCharType="end"/>
      </w:r>
    </w:p>
    <w:p w14:paraId="5013C2DA" w14:textId="1A2F29FC" w:rsidR="0041400B" w:rsidRDefault="0041400B">
      <w:pPr>
        <w:pStyle w:val="TOC2"/>
        <w:rPr>
          <w:rFonts w:asciiTheme="minorHAnsi" w:eastAsiaTheme="minorEastAsia" w:hAnsiTheme="minorHAnsi" w:cstheme="minorBidi"/>
          <w:color w:val="auto"/>
          <w:sz w:val="22"/>
          <w:szCs w:val="22"/>
          <w:lang w:eastAsia="en-AU"/>
        </w:rPr>
      </w:pPr>
      <w:r>
        <w:t>Indigenous Australians</w:t>
      </w:r>
      <w:r>
        <w:tab/>
      </w:r>
      <w:r>
        <w:fldChar w:fldCharType="begin"/>
      </w:r>
      <w:r>
        <w:instrText xml:space="preserve"> PAGEREF _Toc4583614 \h </w:instrText>
      </w:r>
      <w:r>
        <w:fldChar w:fldCharType="separate"/>
      </w:r>
      <w:r w:rsidR="00027478">
        <w:t>23</w:t>
      </w:r>
      <w:r>
        <w:fldChar w:fldCharType="end"/>
      </w:r>
    </w:p>
    <w:p w14:paraId="2126FF69" w14:textId="73547D06" w:rsidR="0041400B" w:rsidRDefault="0041400B">
      <w:pPr>
        <w:pStyle w:val="TOC2"/>
        <w:rPr>
          <w:rFonts w:asciiTheme="minorHAnsi" w:eastAsiaTheme="minorEastAsia" w:hAnsiTheme="minorHAnsi" w:cstheme="minorBidi"/>
          <w:color w:val="auto"/>
          <w:sz w:val="22"/>
          <w:szCs w:val="22"/>
          <w:lang w:eastAsia="en-AU"/>
        </w:rPr>
      </w:pPr>
      <w:r w:rsidRPr="00C91C23">
        <w:rPr>
          <w:rFonts w:eastAsia="Calibri"/>
        </w:rPr>
        <w:t>School sector over time</w:t>
      </w:r>
      <w:r>
        <w:tab/>
      </w:r>
      <w:r>
        <w:fldChar w:fldCharType="begin"/>
      </w:r>
      <w:r>
        <w:instrText xml:space="preserve"> PAGEREF _Toc4583615 \h </w:instrText>
      </w:r>
      <w:r>
        <w:fldChar w:fldCharType="separate"/>
      </w:r>
      <w:r w:rsidR="00027478">
        <w:t>24</w:t>
      </w:r>
      <w:r>
        <w:fldChar w:fldCharType="end"/>
      </w:r>
    </w:p>
    <w:p w14:paraId="70212D4B" w14:textId="2D35038B" w:rsidR="0041400B" w:rsidRDefault="0041400B">
      <w:pPr>
        <w:pStyle w:val="TOC2"/>
        <w:rPr>
          <w:rFonts w:asciiTheme="minorHAnsi" w:eastAsiaTheme="minorEastAsia" w:hAnsiTheme="minorHAnsi" w:cstheme="minorBidi"/>
          <w:color w:val="auto"/>
          <w:sz w:val="22"/>
          <w:szCs w:val="22"/>
          <w:lang w:eastAsia="en-AU"/>
        </w:rPr>
      </w:pPr>
      <w:r w:rsidRPr="00C91C23">
        <w:rPr>
          <w:rFonts w:eastAsia="Calibri"/>
        </w:rPr>
        <w:t>Qualifications and gender over time</w:t>
      </w:r>
      <w:r>
        <w:tab/>
      </w:r>
      <w:r>
        <w:fldChar w:fldCharType="begin"/>
      </w:r>
      <w:r>
        <w:instrText xml:space="preserve"> PAGEREF _Toc4583616 \h </w:instrText>
      </w:r>
      <w:r>
        <w:fldChar w:fldCharType="separate"/>
      </w:r>
      <w:r w:rsidR="00027478">
        <w:t>25</w:t>
      </w:r>
      <w:r>
        <w:fldChar w:fldCharType="end"/>
      </w:r>
    </w:p>
    <w:p w14:paraId="43D38165" w14:textId="551FE47E" w:rsidR="0041400B" w:rsidRDefault="0041400B">
      <w:pPr>
        <w:pStyle w:val="TOC1"/>
        <w:rPr>
          <w:rFonts w:asciiTheme="minorHAnsi" w:eastAsiaTheme="minorEastAsia" w:hAnsiTheme="minorHAnsi" w:cstheme="minorBidi"/>
          <w:color w:val="auto"/>
          <w:sz w:val="22"/>
          <w:szCs w:val="22"/>
          <w:lang w:eastAsia="en-AU"/>
        </w:rPr>
      </w:pPr>
      <w:r>
        <w:t>Jurisdictional differences: training participation rates</w:t>
      </w:r>
      <w:r>
        <w:tab/>
      </w:r>
      <w:r>
        <w:fldChar w:fldCharType="begin"/>
      </w:r>
      <w:r>
        <w:instrText xml:space="preserve"> PAGEREF _Toc4583617 \h </w:instrText>
      </w:r>
      <w:r>
        <w:fldChar w:fldCharType="separate"/>
      </w:r>
      <w:r w:rsidR="00027478">
        <w:t>30</w:t>
      </w:r>
      <w:r>
        <w:fldChar w:fldCharType="end"/>
      </w:r>
    </w:p>
    <w:p w14:paraId="2417CFF1" w14:textId="27AEB883" w:rsidR="0041400B" w:rsidRDefault="0041400B">
      <w:pPr>
        <w:pStyle w:val="TOC1"/>
        <w:rPr>
          <w:rFonts w:asciiTheme="minorHAnsi" w:eastAsiaTheme="minorEastAsia" w:hAnsiTheme="minorHAnsi" w:cstheme="minorBidi"/>
          <w:color w:val="auto"/>
          <w:sz w:val="22"/>
          <w:szCs w:val="22"/>
          <w:lang w:eastAsia="en-AU"/>
        </w:rPr>
      </w:pPr>
      <w:r>
        <w:t>School and post-school qualification and field of education comparisons</w:t>
      </w:r>
      <w:r>
        <w:tab/>
      </w:r>
      <w:r>
        <w:fldChar w:fldCharType="begin"/>
      </w:r>
      <w:r>
        <w:instrText xml:space="preserve"> PAGEREF _Toc4583618 \h </w:instrText>
      </w:r>
      <w:r>
        <w:fldChar w:fldCharType="separate"/>
      </w:r>
      <w:r w:rsidR="00027478">
        <w:t>32</w:t>
      </w:r>
      <w:r>
        <w:fldChar w:fldCharType="end"/>
      </w:r>
    </w:p>
    <w:p w14:paraId="409118A2" w14:textId="3407AD98" w:rsidR="0041400B" w:rsidRDefault="0041400B">
      <w:pPr>
        <w:pStyle w:val="TOC2"/>
        <w:rPr>
          <w:rFonts w:asciiTheme="minorHAnsi" w:eastAsiaTheme="minorEastAsia" w:hAnsiTheme="minorHAnsi" w:cstheme="minorBidi"/>
          <w:color w:val="auto"/>
          <w:sz w:val="22"/>
          <w:szCs w:val="22"/>
          <w:lang w:eastAsia="en-AU"/>
        </w:rPr>
      </w:pPr>
      <w:r w:rsidRPr="00C91C23">
        <w:rPr>
          <w:rFonts w:eastAsia="Calibri"/>
        </w:rPr>
        <w:t>Lower-level VET qualifications and secondary school VET students</w:t>
      </w:r>
      <w:r>
        <w:tab/>
      </w:r>
      <w:r>
        <w:fldChar w:fldCharType="begin"/>
      </w:r>
      <w:r>
        <w:instrText xml:space="preserve"> PAGEREF _Toc4583619 \h </w:instrText>
      </w:r>
      <w:r>
        <w:fldChar w:fldCharType="separate"/>
      </w:r>
      <w:r w:rsidR="00027478">
        <w:t>33</w:t>
      </w:r>
      <w:r>
        <w:fldChar w:fldCharType="end"/>
      </w:r>
    </w:p>
    <w:p w14:paraId="196ACEA7" w14:textId="570E357C" w:rsidR="0041400B" w:rsidRDefault="0041400B">
      <w:pPr>
        <w:pStyle w:val="TOC2"/>
        <w:rPr>
          <w:rFonts w:asciiTheme="minorHAnsi" w:eastAsiaTheme="minorEastAsia" w:hAnsiTheme="minorHAnsi" w:cstheme="minorBidi"/>
          <w:color w:val="auto"/>
          <w:sz w:val="22"/>
          <w:szCs w:val="22"/>
          <w:lang w:eastAsia="en-AU"/>
        </w:rPr>
      </w:pPr>
      <w:r>
        <w:t>The most frequently used qualifications</w:t>
      </w:r>
      <w:r>
        <w:tab/>
      </w:r>
      <w:r>
        <w:fldChar w:fldCharType="begin"/>
      </w:r>
      <w:r>
        <w:instrText xml:space="preserve"> PAGEREF _Toc4583620 \h </w:instrText>
      </w:r>
      <w:r>
        <w:fldChar w:fldCharType="separate"/>
      </w:r>
      <w:r w:rsidR="00027478">
        <w:t>36</w:t>
      </w:r>
      <w:r>
        <w:fldChar w:fldCharType="end"/>
      </w:r>
    </w:p>
    <w:p w14:paraId="3186A14E" w14:textId="039AD91B" w:rsidR="0041400B" w:rsidRDefault="0041400B">
      <w:pPr>
        <w:pStyle w:val="TOC1"/>
        <w:rPr>
          <w:rFonts w:asciiTheme="minorHAnsi" w:eastAsiaTheme="minorEastAsia" w:hAnsiTheme="minorHAnsi" w:cstheme="minorBidi"/>
          <w:color w:val="auto"/>
          <w:sz w:val="22"/>
          <w:szCs w:val="22"/>
          <w:lang w:eastAsia="en-AU"/>
        </w:rPr>
      </w:pPr>
      <w:r w:rsidRPr="00C91C23">
        <w:rPr>
          <w:rFonts w:eastAsia="Calibri"/>
        </w:rPr>
        <w:t>School-based apprenticeships and traineeships</w:t>
      </w:r>
      <w:r>
        <w:tab/>
      </w:r>
      <w:r>
        <w:fldChar w:fldCharType="begin"/>
      </w:r>
      <w:r>
        <w:instrText xml:space="preserve"> PAGEREF _Toc4583621 \h </w:instrText>
      </w:r>
      <w:r>
        <w:fldChar w:fldCharType="separate"/>
      </w:r>
      <w:r w:rsidR="00027478">
        <w:t>38</w:t>
      </w:r>
      <w:r>
        <w:fldChar w:fldCharType="end"/>
      </w:r>
    </w:p>
    <w:p w14:paraId="14E6EF80" w14:textId="7867DC2C" w:rsidR="0041400B" w:rsidRDefault="0041400B">
      <w:pPr>
        <w:pStyle w:val="TOC2"/>
        <w:rPr>
          <w:rFonts w:asciiTheme="minorHAnsi" w:eastAsiaTheme="minorEastAsia" w:hAnsiTheme="minorHAnsi" w:cstheme="minorBidi"/>
          <w:color w:val="auto"/>
          <w:sz w:val="22"/>
          <w:szCs w:val="22"/>
          <w:lang w:eastAsia="en-AU"/>
        </w:rPr>
      </w:pPr>
      <w:r>
        <w:t xml:space="preserve">Training packages supporting the greatest proportions of school-based </w:t>
      </w:r>
      <w:r w:rsidR="00ED28C8">
        <w:br/>
      </w:r>
      <w:r>
        <w:t>apprentices and trainees</w:t>
      </w:r>
      <w:r>
        <w:tab/>
      </w:r>
      <w:r>
        <w:fldChar w:fldCharType="begin"/>
      </w:r>
      <w:r>
        <w:instrText xml:space="preserve"> PAGEREF _Toc4583622 \h </w:instrText>
      </w:r>
      <w:r>
        <w:fldChar w:fldCharType="separate"/>
      </w:r>
      <w:r w:rsidR="00027478">
        <w:t>40</w:t>
      </w:r>
      <w:r>
        <w:fldChar w:fldCharType="end"/>
      </w:r>
    </w:p>
    <w:p w14:paraId="7A7EC3E2" w14:textId="3629E6A2" w:rsidR="0041400B" w:rsidRDefault="0041400B">
      <w:pPr>
        <w:pStyle w:val="TOC1"/>
        <w:rPr>
          <w:rFonts w:asciiTheme="minorHAnsi" w:eastAsiaTheme="minorEastAsia" w:hAnsiTheme="minorHAnsi" w:cstheme="minorBidi"/>
          <w:color w:val="auto"/>
          <w:sz w:val="22"/>
          <w:szCs w:val="22"/>
          <w:lang w:eastAsia="en-AU"/>
        </w:rPr>
      </w:pPr>
      <w:r>
        <w:t>Developing non-technical skills for VET students in secondary schools</w:t>
      </w:r>
      <w:r>
        <w:tab/>
      </w:r>
      <w:r>
        <w:fldChar w:fldCharType="begin"/>
      </w:r>
      <w:r>
        <w:instrText xml:space="preserve"> PAGEREF _Toc4583623 \h </w:instrText>
      </w:r>
      <w:r>
        <w:fldChar w:fldCharType="separate"/>
      </w:r>
      <w:r w:rsidR="00027478">
        <w:t>42</w:t>
      </w:r>
      <w:r>
        <w:fldChar w:fldCharType="end"/>
      </w:r>
    </w:p>
    <w:p w14:paraId="6C2DB2C1" w14:textId="06C1D463" w:rsidR="0041400B" w:rsidRDefault="0041400B">
      <w:pPr>
        <w:pStyle w:val="TOC2"/>
        <w:rPr>
          <w:rFonts w:asciiTheme="minorHAnsi" w:eastAsiaTheme="minorEastAsia" w:hAnsiTheme="minorHAnsi" w:cstheme="minorBidi"/>
          <w:color w:val="auto"/>
          <w:sz w:val="22"/>
          <w:szCs w:val="22"/>
          <w:lang w:eastAsia="en-AU"/>
        </w:rPr>
      </w:pPr>
      <w:r>
        <w:t>The content analysis</w:t>
      </w:r>
      <w:r>
        <w:tab/>
      </w:r>
      <w:r>
        <w:fldChar w:fldCharType="begin"/>
      </w:r>
      <w:r>
        <w:instrText xml:space="preserve"> PAGEREF _Toc4583624 \h </w:instrText>
      </w:r>
      <w:r>
        <w:fldChar w:fldCharType="separate"/>
      </w:r>
      <w:r w:rsidR="00027478">
        <w:t>42</w:t>
      </w:r>
      <w:r>
        <w:fldChar w:fldCharType="end"/>
      </w:r>
    </w:p>
    <w:p w14:paraId="302F877B" w14:textId="1D89EC57" w:rsidR="0041400B" w:rsidRDefault="0041400B">
      <w:pPr>
        <w:pStyle w:val="TOC2"/>
        <w:rPr>
          <w:rFonts w:asciiTheme="minorHAnsi" w:eastAsiaTheme="minorEastAsia" w:hAnsiTheme="minorHAnsi" w:cstheme="minorBidi"/>
          <w:color w:val="auto"/>
          <w:sz w:val="22"/>
          <w:szCs w:val="22"/>
          <w:lang w:eastAsia="en-AU"/>
        </w:rPr>
      </w:pPr>
      <w:r>
        <w:t>Establishing a framework for categorisation</w:t>
      </w:r>
      <w:r>
        <w:tab/>
      </w:r>
      <w:r>
        <w:fldChar w:fldCharType="begin"/>
      </w:r>
      <w:r>
        <w:instrText xml:space="preserve"> PAGEREF _Toc4583625 \h </w:instrText>
      </w:r>
      <w:r>
        <w:fldChar w:fldCharType="separate"/>
      </w:r>
      <w:r w:rsidR="00027478">
        <w:t>43</w:t>
      </w:r>
      <w:r>
        <w:fldChar w:fldCharType="end"/>
      </w:r>
    </w:p>
    <w:p w14:paraId="2A6D4CC8" w14:textId="5F98F9CE" w:rsidR="0041400B" w:rsidRDefault="0041400B">
      <w:pPr>
        <w:pStyle w:val="TOC2"/>
        <w:rPr>
          <w:rFonts w:asciiTheme="minorHAnsi" w:eastAsiaTheme="minorEastAsia" w:hAnsiTheme="minorHAnsi" w:cstheme="minorBidi"/>
          <w:color w:val="auto"/>
          <w:sz w:val="22"/>
          <w:szCs w:val="22"/>
          <w:lang w:eastAsia="en-AU"/>
        </w:rPr>
      </w:pPr>
      <w:r w:rsidRPr="00C91C23">
        <w:rPr>
          <w:bCs/>
        </w:rPr>
        <w:t>Findings on non-technical skills for VET students in secondary schools</w:t>
      </w:r>
      <w:r>
        <w:tab/>
      </w:r>
      <w:r>
        <w:fldChar w:fldCharType="begin"/>
      </w:r>
      <w:r>
        <w:instrText xml:space="preserve"> PAGEREF _Toc4583626 \h </w:instrText>
      </w:r>
      <w:r>
        <w:fldChar w:fldCharType="separate"/>
      </w:r>
      <w:r w:rsidR="00027478">
        <w:t>44</w:t>
      </w:r>
      <w:r>
        <w:fldChar w:fldCharType="end"/>
      </w:r>
    </w:p>
    <w:p w14:paraId="3E2758FE" w14:textId="40E3CE02" w:rsidR="0041400B" w:rsidRDefault="0041400B">
      <w:pPr>
        <w:pStyle w:val="TOC1"/>
        <w:rPr>
          <w:rFonts w:asciiTheme="minorHAnsi" w:eastAsiaTheme="minorEastAsia" w:hAnsiTheme="minorHAnsi" w:cstheme="minorBidi"/>
          <w:color w:val="auto"/>
          <w:sz w:val="22"/>
          <w:szCs w:val="22"/>
          <w:lang w:eastAsia="en-AU"/>
        </w:rPr>
      </w:pPr>
      <w:r>
        <w:t>Conclusion: an array of technical and generic skills</w:t>
      </w:r>
      <w:r>
        <w:tab/>
      </w:r>
      <w:r>
        <w:fldChar w:fldCharType="begin"/>
      </w:r>
      <w:r>
        <w:instrText xml:space="preserve"> PAGEREF _Toc4583627 \h </w:instrText>
      </w:r>
      <w:r>
        <w:fldChar w:fldCharType="separate"/>
      </w:r>
      <w:r w:rsidR="00027478">
        <w:t>48</w:t>
      </w:r>
      <w:r>
        <w:fldChar w:fldCharType="end"/>
      </w:r>
    </w:p>
    <w:p w14:paraId="068DD4EE" w14:textId="33A8D911" w:rsidR="0041400B" w:rsidRDefault="0041400B">
      <w:pPr>
        <w:pStyle w:val="TOC2"/>
        <w:rPr>
          <w:rFonts w:asciiTheme="minorHAnsi" w:eastAsiaTheme="minorEastAsia" w:hAnsiTheme="minorHAnsi" w:cstheme="minorBidi"/>
          <w:color w:val="auto"/>
          <w:sz w:val="22"/>
          <w:szCs w:val="22"/>
          <w:lang w:eastAsia="en-AU"/>
        </w:rPr>
      </w:pPr>
      <w:r>
        <w:t>Uptake and participation</w:t>
      </w:r>
      <w:r>
        <w:tab/>
      </w:r>
      <w:r>
        <w:fldChar w:fldCharType="begin"/>
      </w:r>
      <w:r>
        <w:instrText xml:space="preserve"> PAGEREF _Toc4583628 \h </w:instrText>
      </w:r>
      <w:r>
        <w:fldChar w:fldCharType="separate"/>
      </w:r>
      <w:r w:rsidR="00027478">
        <w:t>48</w:t>
      </w:r>
      <w:r>
        <w:fldChar w:fldCharType="end"/>
      </w:r>
    </w:p>
    <w:p w14:paraId="0A2E5AF9" w14:textId="58880F00" w:rsidR="0041400B" w:rsidRDefault="0041400B">
      <w:pPr>
        <w:pStyle w:val="TOC2"/>
        <w:rPr>
          <w:rFonts w:asciiTheme="minorHAnsi" w:eastAsiaTheme="minorEastAsia" w:hAnsiTheme="minorHAnsi" w:cstheme="minorBidi"/>
          <w:color w:val="auto"/>
          <w:sz w:val="22"/>
          <w:szCs w:val="22"/>
          <w:lang w:eastAsia="en-AU"/>
        </w:rPr>
      </w:pPr>
      <w:r>
        <w:t>Opportunities for developing non-technical skills</w:t>
      </w:r>
      <w:r>
        <w:tab/>
      </w:r>
      <w:r>
        <w:fldChar w:fldCharType="begin"/>
      </w:r>
      <w:r>
        <w:instrText xml:space="preserve"> PAGEREF _Toc4583629 \h </w:instrText>
      </w:r>
      <w:r>
        <w:fldChar w:fldCharType="separate"/>
      </w:r>
      <w:r w:rsidR="00027478">
        <w:t>49</w:t>
      </w:r>
      <w:r>
        <w:fldChar w:fldCharType="end"/>
      </w:r>
    </w:p>
    <w:p w14:paraId="2F64B1E3" w14:textId="0244741F" w:rsidR="0041400B" w:rsidRDefault="0041400B">
      <w:pPr>
        <w:pStyle w:val="TOC2"/>
        <w:rPr>
          <w:rFonts w:asciiTheme="minorHAnsi" w:eastAsiaTheme="minorEastAsia" w:hAnsiTheme="minorHAnsi" w:cstheme="minorBidi"/>
          <w:color w:val="auto"/>
          <w:sz w:val="22"/>
          <w:szCs w:val="22"/>
          <w:lang w:eastAsia="en-AU"/>
        </w:rPr>
      </w:pPr>
      <w:r w:rsidRPr="00C91C23">
        <w:rPr>
          <w:rFonts w:eastAsia="Calibri"/>
        </w:rPr>
        <w:t>Areas for further investigation</w:t>
      </w:r>
      <w:r>
        <w:tab/>
      </w:r>
      <w:r>
        <w:fldChar w:fldCharType="begin"/>
      </w:r>
      <w:r>
        <w:instrText xml:space="preserve"> PAGEREF _Toc4583630 \h </w:instrText>
      </w:r>
      <w:r>
        <w:fldChar w:fldCharType="separate"/>
      </w:r>
      <w:r w:rsidR="00027478">
        <w:t>49</w:t>
      </w:r>
      <w:r>
        <w:fldChar w:fldCharType="end"/>
      </w:r>
    </w:p>
    <w:p w14:paraId="45092A7B" w14:textId="5F6DC167" w:rsidR="0041400B" w:rsidRDefault="0041400B">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_Toc4583631 \h </w:instrText>
      </w:r>
      <w:r>
        <w:fldChar w:fldCharType="separate"/>
      </w:r>
      <w:r w:rsidR="00027478">
        <w:t>51</w:t>
      </w:r>
      <w:r>
        <w:fldChar w:fldCharType="end"/>
      </w:r>
    </w:p>
    <w:p w14:paraId="525907BA" w14:textId="77777777" w:rsidR="0041400B" w:rsidRDefault="0041400B" w:rsidP="0041400B">
      <w:pPr>
        <w:pStyle w:val="Heading2"/>
        <w:rPr>
          <w:noProof/>
        </w:rPr>
      </w:pPr>
      <w:r>
        <w:rPr>
          <w:noProof/>
        </w:rPr>
        <w:lastRenderedPageBreak/>
        <w:t>Appendices</w:t>
      </w:r>
    </w:p>
    <w:p w14:paraId="0BAF826F" w14:textId="1F4670D3" w:rsidR="0041400B" w:rsidRDefault="0041400B" w:rsidP="0041400B">
      <w:pPr>
        <w:pStyle w:val="TOC1"/>
        <w:tabs>
          <w:tab w:val="left" w:pos="284"/>
        </w:tabs>
        <w:ind w:left="284" w:hanging="284"/>
        <w:rPr>
          <w:rFonts w:asciiTheme="minorHAnsi" w:eastAsiaTheme="minorEastAsia" w:hAnsiTheme="minorHAnsi" w:cstheme="minorBidi"/>
          <w:color w:val="auto"/>
          <w:sz w:val="22"/>
          <w:szCs w:val="22"/>
          <w:lang w:eastAsia="en-AU"/>
        </w:rPr>
      </w:pPr>
      <w:r>
        <w:t>A</w:t>
      </w:r>
      <w:r>
        <w:tab/>
        <w:t>About the national collections</w:t>
      </w:r>
      <w:r>
        <w:tab/>
      </w:r>
      <w:r>
        <w:fldChar w:fldCharType="begin"/>
      </w:r>
      <w:r>
        <w:instrText xml:space="preserve"> PAGEREF _Toc4583632 \h </w:instrText>
      </w:r>
      <w:r>
        <w:fldChar w:fldCharType="separate"/>
      </w:r>
      <w:r w:rsidR="00027478">
        <w:t>53</w:t>
      </w:r>
      <w:r>
        <w:fldChar w:fldCharType="end"/>
      </w:r>
    </w:p>
    <w:p w14:paraId="4513CA52" w14:textId="31C4EA94" w:rsidR="0041400B" w:rsidRDefault="0041400B" w:rsidP="0041400B">
      <w:pPr>
        <w:pStyle w:val="TOC1"/>
        <w:tabs>
          <w:tab w:val="left" w:pos="284"/>
        </w:tabs>
        <w:ind w:left="284" w:hanging="284"/>
        <w:rPr>
          <w:rFonts w:asciiTheme="minorHAnsi" w:eastAsiaTheme="minorEastAsia" w:hAnsiTheme="minorHAnsi" w:cstheme="minorBidi"/>
          <w:color w:val="auto"/>
          <w:sz w:val="22"/>
          <w:szCs w:val="22"/>
          <w:lang w:eastAsia="en-AU"/>
        </w:rPr>
      </w:pPr>
      <w:r>
        <w:t>B</w:t>
      </w:r>
      <w:r>
        <w:tab/>
        <w:t>Most popular qualifications at certificate III and certificate II levels for males and females</w:t>
      </w:r>
      <w:r>
        <w:tab/>
      </w:r>
      <w:r>
        <w:fldChar w:fldCharType="begin"/>
      </w:r>
      <w:r>
        <w:instrText xml:space="preserve"> PAGEREF _Toc4583635 \h </w:instrText>
      </w:r>
      <w:r>
        <w:fldChar w:fldCharType="separate"/>
      </w:r>
      <w:r w:rsidR="00027478">
        <w:t>55</w:t>
      </w:r>
      <w:r>
        <w:fldChar w:fldCharType="end"/>
      </w:r>
    </w:p>
    <w:p w14:paraId="2345743F" w14:textId="31BBAE36" w:rsidR="0041400B" w:rsidRDefault="0041400B" w:rsidP="0041400B">
      <w:pPr>
        <w:pStyle w:val="TOC1"/>
        <w:tabs>
          <w:tab w:val="left" w:pos="284"/>
        </w:tabs>
        <w:ind w:left="284" w:hanging="284"/>
        <w:rPr>
          <w:rFonts w:asciiTheme="minorHAnsi" w:eastAsiaTheme="minorEastAsia" w:hAnsiTheme="minorHAnsi" w:cstheme="minorBidi"/>
          <w:color w:val="auto"/>
          <w:sz w:val="22"/>
          <w:szCs w:val="22"/>
          <w:lang w:eastAsia="en-AU"/>
        </w:rPr>
      </w:pPr>
      <w:r>
        <w:t>C</w:t>
      </w:r>
      <w:r>
        <w:tab/>
        <w:t>Uptake and participation across states and territories</w:t>
      </w:r>
      <w:r>
        <w:tab/>
      </w:r>
      <w:r>
        <w:fldChar w:fldCharType="begin"/>
      </w:r>
      <w:r>
        <w:instrText xml:space="preserve"> PAGEREF _Toc4583636 \h </w:instrText>
      </w:r>
      <w:r>
        <w:fldChar w:fldCharType="separate"/>
      </w:r>
      <w:r w:rsidR="00027478">
        <w:t>58</w:t>
      </w:r>
      <w:r>
        <w:fldChar w:fldCharType="end"/>
      </w:r>
    </w:p>
    <w:p w14:paraId="3A89612A" w14:textId="7718B5CD" w:rsidR="0041400B" w:rsidRDefault="0041400B" w:rsidP="0041400B">
      <w:pPr>
        <w:pStyle w:val="TOC1"/>
        <w:tabs>
          <w:tab w:val="left" w:pos="284"/>
        </w:tabs>
        <w:ind w:left="284" w:hanging="284"/>
        <w:rPr>
          <w:rFonts w:asciiTheme="minorHAnsi" w:eastAsiaTheme="minorEastAsia" w:hAnsiTheme="minorHAnsi" w:cstheme="minorBidi"/>
          <w:color w:val="auto"/>
          <w:sz w:val="22"/>
          <w:szCs w:val="22"/>
          <w:lang w:eastAsia="en-AU"/>
        </w:rPr>
      </w:pPr>
      <w:r>
        <w:t>D</w:t>
      </w:r>
      <w:r>
        <w:tab/>
        <w:t>Most popular qualifications across domains</w:t>
      </w:r>
      <w:r>
        <w:tab/>
      </w:r>
      <w:r>
        <w:fldChar w:fldCharType="begin"/>
      </w:r>
      <w:r>
        <w:instrText xml:space="preserve"> PAGEREF _Toc4583637 \h </w:instrText>
      </w:r>
      <w:r>
        <w:fldChar w:fldCharType="separate"/>
      </w:r>
      <w:r w:rsidR="00027478">
        <w:t>60</w:t>
      </w:r>
      <w:r>
        <w:fldChar w:fldCharType="end"/>
      </w:r>
    </w:p>
    <w:p w14:paraId="43615EA6" w14:textId="3ECD9CB8" w:rsidR="0041400B" w:rsidRDefault="0041400B" w:rsidP="0041400B">
      <w:pPr>
        <w:pStyle w:val="TOC1"/>
        <w:tabs>
          <w:tab w:val="left" w:pos="284"/>
        </w:tabs>
        <w:ind w:left="284" w:hanging="284"/>
        <w:rPr>
          <w:rFonts w:asciiTheme="minorHAnsi" w:eastAsiaTheme="minorEastAsia" w:hAnsiTheme="minorHAnsi" w:cstheme="minorBidi"/>
          <w:color w:val="auto"/>
          <w:sz w:val="22"/>
          <w:szCs w:val="22"/>
          <w:lang w:eastAsia="en-AU"/>
        </w:rPr>
      </w:pPr>
      <w:r>
        <w:t>E</w:t>
      </w:r>
      <w:r>
        <w:tab/>
        <w:t>Apprentices and trainees compared with non-apprentices and trainees in VET programs delivered to secondary school students</w:t>
      </w:r>
      <w:r>
        <w:tab/>
      </w:r>
      <w:r>
        <w:fldChar w:fldCharType="begin"/>
      </w:r>
      <w:r>
        <w:instrText xml:space="preserve"> PAGEREF _Toc4583638 \h </w:instrText>
      </w:r>
      <w:r>
        <w:fldChar w:fldCharType="separate"/>
      </w:r>
      <w:r w:rsidR="00027478">
        <w:t>61</w:t>
      </w:r>
      <w:r>
        <w:fldChar w:fldCharType="end"/>
      </w:r>
    </w:p>
    <w:p w14:paraId="0978F0B5" w14:textId="7A5F8D63" w:rsidR="0041400B" w:rsidRDefault="0041400B" w:rsidP="0041400B">
      <w:pPr>
        <w:pStyle w:val="TOC1"/>
        <w:tabs>
          <w:tab w:val="left" w:pos="284"/>
        </w:tabs>
        <w:ind w:left="284" w:hanging="284"/>
        <w:rPr>
          <w:rFonts w:asciiTheme="minorHAnsi" w:eastAsiaTheme="minorEastAsia" w:hAnsiTheme="minorHAnsi" w:cstheme="minorBidi"/>
          <w:color w:val="auto"/>
          <w:sz w:val="22"/>
          <w:szCs w:val="22"/>
          <w:lang w:eastAsia="en-AU"/>
        </w:rPr>
      </w:pPr>
      <w:r>
        <w:t xml:space="preserve">F </w:t>
      </w:r>
      <w:r>
        <w:tab/>
        <w:t>Training packages by apprenticeship status, 2006, 2017</w:t>
      </w:r>
      <w:r>
        <w:tab/>
      </w:r>
      <w:r>
        <w:fldChar w:fldCharType="begin"/>
      </w:r>
      <w:r>
        <w:instrText xml:space="preserve"> PAGEREF _Toc4583639 \h </w:instrText>
      </w:r>
      <w:r>
        <w:fldChar w:fldCharType="separate"/>
      </w:r>
      <w:r w:rsidR="00027478">
        <w:t>62</w:t>
      </w:r>
      <w:r>
        <w:fldChar w:fldCharType="end"/>
      </w:r>
    </w:p>
    <w:p w14:paraId="738DFD87" w14:textId="16001ADB" w:rsidR="00ED0C08" w:rsidRDefault="002947D3" w:rsidP="00ED28C8">
      <w:pPr>
        <w:pStyle w:val="Heading2"/>
      </w:pPr>
      <w:r>
        <w:rPr>
          <w:rFonts w:ascii="Avant Garde" w:hAnsi="Avant Garde"/>
          <w:noProof/>
          <w:color w:val="000000"/>
          <w:szCs w:val="19"/>
        </w:rPr>
        <w:fldChar w:fldCharType="end"/>
      </w:r>
      <w:bookmarkStart w:id="47" w:name="_Hlk527028578"/>
      <w:bookmarkStart w:id="48" w:name="_Toc296497516"/>
      <w:bookmarkStart w:id="49" w:name="_Toc298162801"/>
      <w:bookmarkStart w:id="50" w:name="_Toc316371580"/>
      <w:bookmarkStart w:id="51" w:name="_Toc3888397"/>
      <w:bookmarkStart w:id="52" w:name="_Toc4583594"/>
      <w:r w:rsidR="00ED0C08">
        <w:t>Tables</w:t>
      </w:r>
      <w:bookmarkEnd w:id="48"/>
      <w:bookmarkEnd w:id="49"/>
      <w:bookmarkEnd w:id="50"/>
      <w:bookmarkEnd w:id="51"/>
      <w:bookmarkEnd w:id="52"/>
    </w:p>
    <w:p w14:paraId="3D57089E" w14:textId="6821413B" w:rsidR="00C1677C" w:rsidRDefault="00ED0C08" w:rsidP="00CB3E9A">
      <w:pPr>
        <w:pStyle w:val="TableofFigures"/>
        <w:tabs>
          <w:tab w:val="left" w:pos="950"/>
        </w:tabs>
        <w:ind w:left="284" w:hanging="284"/>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C1677C" w:rsidRPr="00286F5A">
        <w:rPr>
          <w:rFonts w:eastAsia="Calibri"/>
        </w:rPr>
        <w:t xml:space="preserve">1 </w:t>
      </w:r>
      <w:r w:rsidR="00C1677C">
        <w:rPr>
          <w:rFonts w:asciiTheme="minorHAnsi" w:eastAsiaTheme="minorEastAsia" w:hAnsiTheme="minorHAnsi" w:cstheme="minorBidi"/>
          <w:color w:val="auto"/>
          <w:sz w:val="22"/>
          <w:szCs w:val="22"/>
          <w:lang w:eastAsia="en-AU"/>
        </w:rPr>
        <w:tab/>
      </w:r>
      <w:r w:rsidR="00C1677C" w:rsidRPr="00286F5A">
        <w:rPr>
          <w:rFonts w:eastAsia="Calibri"/>
        </w:rPr>
        <w:t>Participation rate of secondary school students (in Years 10, 11 and 12) undertaking VET delivered to secondary school students, 2006</w:t>
      </w:r>
      <w:r w:rsidR="001C700C">
        <w:rPr>
          <w:rFonts w:eastAsia="Calibri"/>
        </w:rPr>
        <w:t>―</w:t>
      </w:r>
      <w:r w:rsidR="00C1677C" w:rsidRPr="00286F5A">
        <w:rPr>
          <w:rFonts w:eastAsia="Calibri"/>
        </w:rPr>
        <w:t>17</w:t>
      </w:r>
      <w:r w:rsidR="00C1677C">
        <w:tab/>
      </w:r>
      <w:r w:rsidR="00C1677C">
        <w:fldChar w:fldCharType="begin"/>
      </w:r>
      <w:r w:rsidR="00C1677C">
        <w:instrText xml:space="preserve"> PAGEREF _Toc4047386 \h </w:instrText>
      </w:r>
      <w:r w:rsidR="00C1677C">
        <w:fldChar w:fldCharType="separate"/>
      </w:r>
      <w:r w:rsidR="00027478">
        <w:t>21</w:t>
      </w:r>
      <w:r w:rsidR="00C1677C">
        <w:fldChar w:fldCharType="end"/>
      </w:r>
    </w:p>
    <w:p w14:paraId="45A248D5" w14:textId="7974384C" w:rsidR="00C1677C" w:rsidRDefault="00C1677C">
      <w:pPr>
        <w:pStyle w:val="TableofFigures"/>
        <w:tabs>
          <w:tab w:val="left" w:pos="950"/>
        </w:tabs>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VET secondary school students by age group, 2006</w:t>
      </w:r>
      <w:r w:rsidR="001C700C">
        <w:rPr>
          <w:rFonts w:eastAsia="Calibri"/>
        </w:rPr>
        <w:t>―</w:t>
      </w:r>
      <w:r>
        <w:t>17</w:t>
      </w:r>
      <w:r>
        <w:tab/>
      </w:r>
      <w:r>
        <w:fldChar w:fldCharType="begin"/>
      </w:r>
      <w:r>
        <w:instrText xml:space="preserve"> PAGEREF _Toc4047388 \h </w:instrText>
      </w:r>
      <w:r>
        <w:fldChar w:fldCharType="separate"/>
      </w:r>
      <w:r w:rsidR="00027478">
        <w:t>23</w:t>
      </w:r>
      <w:r>
        <w:fldChar w:fldCharType="end"/>
      </w:r>
    </w:p>
    <w:p w14:paraId="7DD0ECC4" w14:textId="7F9A770A" w:rsidR="00C1677C" w:rsidRDefault="00C1677C" w:rsidP="00CB3E9A">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3 </w:t>
      </w:r>
      <w:r>
        <w:rPr>
          <w:rFonts w:asciiTheme="minorHAnsi" w:eastAsiaTheme="minorEastAsia" w:hAnsiTheme="minorHAnsi" w:cstheme="minorBidi"/>
          <w:color w:val="auto"/>
          <w:sz w:val="22"/>
          <w:szCs w:val="22"/>
          <w:lang w:eastAsia="en-AU"/>
        </w:rPr>
        <w:tab/>
      </w:r>
      <w:r>
        <w:t>Number of 15 to 19-year-olds by year level of current schooling, 2017</w:t>
      </w:r>
      <w:r>
        <w:tab/>
      </w:r>
      <w:r>
        <w:fldChar w:fldCharType="begin"/>
      </w:r>
      <w:r>
        <w:instrText xml:space="preserve"> PAGEREF _Toc4047389 \h </w:instrText>
      </w:r>
      <w:r>
        <w:fldChar w:fldCharType="separate"/>
      </w:r>
      <w:r w:rsidR="00027478">
        <w:t>23</w:t>
      </w:r>
      <w:r>
        <w:fldChar w:fldCharType="end"/>
      </w:r>
    </w:p>
    <w:p w14:paraId="53180FCA" w14:textId="25492145" w:rsidR="00C1677C" w:rsidRDefault="00C1677C" w:rsidP="00CB3E9A">
      <w:pPr>
        <w:pStyle w:val="TableofFigures"/>
        <w:tabs>
          <w:tab w:val="left" w:pos="95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rsidRPr="006874CE">
        <w:rPr>
          <w:spacing w:val="-8"/>
        </w:rPr>
        <w:t>Male and female participation in VET qualifications, 2006</w:t>
      </w:r>
      <w:r w:rsidR="001C700C" w:rsidRPr="006874CE">
        <w:rPr>
          <w:rFonts w:eastAsia="Calibri"/>
          <w:spacing w:val="-8"/>
        </w:rPr>
        <w:t>―</w:t>
      </w:r>
      <w:r w:rsidRPr="006874CE">
        <w:rPr>
          <w:spacing w:val="-8"/>
        </w:rPr>
        <w:t>17</w:t>
      </w:r>
      <w:r w:rsidR="00CB3E9A" w:rsidRPr="006874CE">
        <w:rPr>
          <w:spacing w:val="-8"/>
        </w:rPr>
        <w:t xml:space="preserve"> </w:t>
      </w:r>
      <w:r w:rsidR="006874CE" w:rsidRPr="006874CE">
        <w:rPr>
          <w:spacing w:val="-8"/>
        </w:rPr>
        <w:t>(</w:t>
      </w:r>
      <w:r w:rsidRPr="006874CE">
        <w:rPr>
          <w:spacing w:val="-8"/>
        </w:rPr>
        <w:t>%</w:t>
      </w:r>
      <w:r w:rsidR="006874CE" w:rsidRPr="006874CE">
        <w:rPr>
          <w:spacing w:val="-8"/>
        </w:rPr>
        <w:t>)</w:t>
      </w:r>
      <w:r>
        <w:tab/>
      </w:r>
      <w:r>
        <w:fldChar w:fldCharType="begin"/>
      </w:r>
      <w:r>
        <w:instrText xml:space="preserve"> PAGEREF _Toc4047390 \h </w:instrText>
      </w:r>
      <w:r>
        <w:fldChar w:fldCharType="separate"/>
      </w:r>
      <w:r w:rsidR="00027478">
        <w:t>27</w:t>
      </w:r>
      <w:r>
        <w:fldChar w:fldCharType="end"/>
      </w:r>
    </w:p>
    <w:p w14:paraId="5D22AA7F" w14:textId="3AD0CCA1" w:rsidR="00C1677C" w:rsidRDefault="00C1677C" w:rsidP="00CB3E9A">
      <w:pPr>
        <w:pStyle w:val="TableofFigures"/>
        <w:tabs>
          <w:tab w:val="left" w:pos="950"/>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Most popular certificate III qualifications where females outnumber males and males outnumber females by name of qualification</w:t>
      </w:r>
      <w:r>
        <w:tab/>
      </w:r>
      <w:r>
        <w:fldChar w:fldCharType="begin"/>
      </w:r>
      <w:r>
        <w:instrText xml:space="preserve"> PAGEREF _Toc4047391 \h </w:instrText>
      </w:r>
      <w:r>
        <w:fldChar w:fldCharType="separate"/>
      </w:r>
      <w:r w:rsidR="00027478">
        <w:t>28</w:t>
      </w:r>
      <w:r>
        <w:fldChar w:fldCharType="end"/>
      </w:r>
    </w:p>
    <w:p w14:paraId="15F3BC7B" w14:textId="7CD74A31" w:rsidR="00C1677C" w:rsidRDefault="00C1677C" w:rsidP="00CB3E9A">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6 </w:t>
      </w:r>
      <w:r>
        <w:rPr>
          <w:rFonts w:asciiTheme="minorHAnsi" w:eastAsiaTheme="minorEastAsia" w:hAnsiTheme="minorHAnsi" w:cstheme="minorBidi"/>
          <w:color w:val="auto"/>
          <w:sz w:val="22"/>
          <w:szCs w:val="22"/>
          <w:lang w:eastAsia="en-AU"/>
        </w:rPr>
        <w:tab/>
      </w:r>
      <w:r>
        <w:t>Most popular certificate II programs for males where they outnumbered females by industry area</w:t>
      </w:r>
      <w:r>
        <w:tab/>
      </w:r>
      <w:r>
        <w:fldChar w:fldCharType="begin"/>
      </w:r>
      <w:r>
        <w:instrText xml:space="preserve"> PAGEREF _Toc4047392 \h </w:instrText>
      </w:r>
      <w:r>
        <w:fldChar w:fldCharType="separate"/>
      </w:r>
      <w:r w:rsidR="00027478">
        <w:t>29</w:t>
      </w:r>
      <w:r>
        <w:fldChar w:fldCharType="end"/>
      </w:r>
    </w:p>
    <w:p w14:paraId="42927534" w14:textId="250374E7" w:rsidR="00C1677C" w:rsidRDefault="00C1677C" w:rsidP="00CB3E9A">
      <w:pPr>
        <w:pStyle w:val="TableofFigures"/>
        <w:tabs>
          <w:tab w:val="left" w:pos="950"/>
        </w:tabs>
        <w:ind w:left="284" w:hanging="284"/>
        <w:rPr>
          <w:rFonts w:asciiTheme="minorHAnsi" w:eastAsiaTheme="minorEastAsia" w:hAnsiTheme="minorHAnsi" w:cstheme="minorBidi"/>
          <w:color w:val="auto"/>
          <w:sz w:val="22"/>
          <w:szCs w:val="22"/>
          <w:lang w:eastAsia="en-AU"/>
        </w:rPr>
      </w:pPr>
      <w:r w:rsidRPr="00286F5A">
        <w:rPr>
          <w:rFonts w:eastAsia="Calibri"/>
        </w:rPr>
        <w:t xml:space="preserve">7 </w:t>
      </w:r>
      <w:r>
        <w:rPr>
          <w:rFonts w:asciiTheme="minorHAnsi" w:eastAsiaTheme="minorEastAsia" w:hAnsiTheme="minorHAnsi" w:cstheme="minorBidi"/>
          <w:color w:val="auto"/>
          <w:sz w:val="22"/>
          <w:szCs w:val="22"/>
          <w:lang w:eastAsia="en-AU"/>
        </w:rPr>
        <w:tab/>
      </w:r>
      <w:r>
        <w:rPr>
          <w:lang w:eastAsia="en-AU"/>
        </w:rPr>
        <w:t>15 to 19-year-olds undertaking VET programs in secondary schools and post-secondary VET institutions</w:t>
      </w:r>
      <w:r w:rsidRPr="00286F5A">
        <w:rPr>
          <w:rFonts w:eastAsia="Calibri"/>
        </w:rPr>
        <w:t xml:space="preserve"> (%), 2006, 2017</w:t>
      </w:r>
      <w:r>
        <w:rPr>
          <w:rFonts w:eastAsia="Calibri"/>
        </w:rPr>
        <w:tab/>
      </w:r>
      <w:r>
        <w:fldChar w:fldCharType="begin"/>
      </w:r>
      <w:r>
        <w:instrText xml:space="preserve"> PAGEREF _Toc4047393 \h </w:instrText>
      </w:r>
      <w:r>
        <w:fldChar w:fldCharType="separate"/>
      </w:r>
      <w:r w:rsidR="00027478">
        <w:t>33</w:t>
      </w:r>
      <w:r>
        <w:fldChar w:fldCharType="end"/>
      </w:r>
    </w:p>
    <w:p w14:paraId="07A7206A" w14:textId="2CD9F0C4" w:rsidR="00C1677C" w:rsidRDefault="00C1677C" w:rsidP="00CB3E9A">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8 </w:t>
      </w:r>
      <w:r>
        <w:rPr>
          <w:rFonts w:asciiTheme="minorHAnsi" w:eastAsiaTheme="minorEastAsia" w:hAnsiTheme="minorHAnsi" w:cstheme="minorBidi"/>
          <w:color w:val="auto"/>
          <w:sz w:val="22"/>
          <w:szCs w:val="22"/>
          <w:lang w:eastAsia="en-AU"/>
        </w:rPr>
        <w:tab/>
      </w:r>
      <w:r>
        <w:t>15 to 19-year-olds undertaking VET programs in secondary schools and post-secondary VET institutions, by field of education, 2006, 2017 (%)</w:t>
      </w:r>
      <w:r>
        <w:tab/>
      </w:r>
      <w:r>
        <w:fldChar w:fldCharType="begin"/>
      </w:r>
      <w:r>
        <w:instrText xml:space="preserve"> PAGEREF _Toc4047394 \h </w:instrText>
      </w:r>
      <w:r>
        <w:fldChar w:fldCharType="separate"/>
      </w:r>
      <w:r w:rsidR="00027478">
        <w:t>35</w:t>
      </w:r>
      <w:r>
        <w:fldChar w:fldCharType="end"/>
      </w:r>
    </w:p>
    <w:p w14:paraId="319331CA" w14:textId="68CA17F4" w:rsidR="00C1677C" w:rsidRDefault="00C1677C" w:rsidP="00CB3E9A">
      <w:pPr>
        <w:pStyle w:val="TableofFigures"/>
        <w:tabs>
          <w:tab w:val="left" w:pos="950"/>
        </w:tabs>
        <w:ind w:left="284" w:hanging="284"/>
        <w:rPr>
          <w:rFonts w:asciiTheme="minorHAnsi" w:eastAsiaTheme="minorEastAsia" w:hAnsiTheme="minorHAnsi" w:cstheme="minorBidi"/>
          <w:color w:val="auto"/>
          <w:sz w:val="22"/>
          <w:szCs w:val="22"/>
          <w:lang w:eastAsia="en-AU"/>
        </w:rPr>
      </w:pPr>
      <w:r>
        <w:t xml:space="preserve">9 </w:t>
      </w:r>
      <w:r>
        <w:rPr>
          <w:rFonts w:asciiTheme="minorHAnsi" w:eastAsiaTheme="minorEastAsia" w:hAnsiTheme="minorHAnsi" w:cstheme="minorBidi"/>
          <w:color w:val="auto"/>
          <w:sz w:val="22"/>
          <w:szCs w:val="22"/>
          <w:lang w:eastAsia="en-AU"/>
        </w:rPr>
        <w:tab/>
      </w:r>
      <w:r>
        <w:t>The most popular qualification by number of VET secondary students by industry domain, 2017</w:t>
      </w:r>
      <w:r>
        <w:tab/>
      </w:r>
      <w:r>
        <w:fldChar w:fldCharType="begin"/>
      </w:r>
      <w:r>
        <w:instrText xml:space="preserve"> PAGEREF _Toc4047395 \h </w:instrText>
      </w:r>
      <w:r>
        <w:fldChar w:fldCharType="separate"/>
      </w:r>
      <w:r w:rsidR="00027478">
        <w:t>37</w:t>
      </w:r>
      <w:r>
        <w:fldChar w:fldCharType="end"/>
      </w:r>
    </w:p>
    <w:p w14:paraId="76E9DD75" w14:textId="7838C607" w:rsidR="00C1677C" w:rsidRDefault="00C1677C" w:rsidP="00CB3E9A">
      <w:pPr>
        <w:pStyle w:val="TableofFigures"/>
        <w:tabs>
          <w:tab w:val="left" w:pos="1140"/>
        </w:tabs>
        <w:ind w:left="285" w:hanging="285"/>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School-based apprentices and trainees as proportion of secondary school VET students by state and territory, 2006, 2017</w:t>
      </w:r>
      <w:r>
        <w:tab/>
      </w:r>
      <w:r w:rsidR="00CB3E9A">
        <w:tab/>
      </w:r>
      <w:r>
        <w:fldChar w:fldCharType="begin"/>
      </w:r>
      <w:r>
        <w:instrText xml:space="preserve"> PAGEREF _Toc4047396 \h </w:instrText>
      </w:r>
      <w:r>
        <w:fldChar w:fldCharType="separate"/>
      </w:r>
      <w:r w:rsidR="00027478">
        <w:t>38</w:t>
      </w:r>
      <w:r>
        <w:fldChar w:fldCharType="end"/>
      </w:r>
    </w:p>
    <w:p w14:paraId="04E1D1DC" w14:textId="0DD022EF"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11 </w:t>
      </w:r>
      <w:r>
        <w:rPr>
          <w:rFonts w:asciiTheme="minorHAnsi" w:eastAsiaTheme="minorEastAsia" w:hAnsiTheme="minorHAnsi" w:cstheme="minorBidi"/>
          <w:color w:val="auto"/>
          <w:sz w:val="22"/>
          <w:szCs w:val="22"/>
          <w:lang w:eastAsia="en-AU"/>
        </w:rPr>
        <w:tab/>
      </w:r>
      <w:r>
        <w:t>Training packages by school-based apprentices and trainees in secondary school VET programs, 2006, 2017 (%)</w:t>
      </w:r>
      <w:r>
        <w:tab/>
      </w:r>
      <w:r>
        <w:fldChar w:fldCharType="begin"/>
      </w:r>
      <w:r>
        <w:instrText xml:space="preserve"> PAGEREF _Toc4047397 \h </w:instrText>
      </w:r>
      <w:r>
        <w:fldChar w:fldCharType="separate"/>
      </w:r>
      <w:r w:rsidR="00027478">
        <w:t>40</w:t>
      </w:r>
      <w:r>
        <w:fldChar w:fldCharType="end"/>
      </w:r>
    </w:p>
    <w:p w14:paraId="663C9E3D" w14:textId="0E25A989"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12 </w:t>
      </w:r>
      <w:r>
        <w:rPr>
          <w:rFonts w:asciiTheme="minorHAnsi" w:eastAsiaTheme="minorEastAsia" w:hAnsiTheme="minorHAnsi" w:cstheme="minorBidi"/>
          <w:color w:val="auto"/>
          <w:sz w:val="22"/>
          <w:szCs w:val="22"/>
          <w:lang w:eastAsia="en-AU"/>
        </w:rPr>
        <w:tab/>
      </w:r>
      <w:r>
        <w:t>Core units examined by training package and level of qualifications</w:t>
      </w:r>
      <w:r>
        <w:tab/>
      </w:r>
      <w:r>
        <w:fldChar w:fldCharType="begin"/>
      </w:r>
      <w:r>
        <w:instrText xml:space="preserve"> PAGEREF _Toc4047398 \h </w:instrText>
      </w:r>
      <w:r>
        <w:fldChar w:fldCharType="separate"/>
      </w:r>
      <w:r w:rsidR="00027478">
        <w:t>43</w:t>
      </w:r>
      <w:r>
        <w:fldChar w:fldCharType="end"/>
      </w:r>
    </w:p>
    <w:p w14:paraId="3E8F88A4" w14:textId="685D9EBC"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13 </w:t>
      </w:r>
      <w:r>
        <w:rPr>
          <w:rFonts w:asciiTheme="minorHAnsi" w:eastAsiaTheme="minorEastAsia" w:hAnsiTheme="minorHAnsi" w:cstheme="minorBidi"/>
          <w:color w:val="auto"/>
          <w:sz w:val="22"/>
          <w:szCs w:val="22"/>
          <w:lang w:eastAsia="en-AU"/>
        </w:rPr>
        <w:tab/>
      </w:r>
      <w:r>
        <w:t>Number of non-technical skill observations by qualification level in training packages</w:t>
      </w:r>
      <w:r>
        <w:tab/>
      </w:r>
      <w:r>
        <w:fldChar w:fldCharType="begin"/>
      </w:r>
      <w:r>
        <w:instrText xml:space="preserve"> PAGEREF _Toc4047399 \h </w:instrText>
      </w:r>
      <w:r>
        <w:fldChar w:fldCharType="separate"/>
      </w:r>
      <w:r w:rsidR="00027478">
        <w:t>45</w:t>
      </w:r>
      <w:r>
        <w:fldChar w:fldCharType="end"/>
      </w:r>
    </w:p>
    <w:p w14:paraId="2379C66F" w14:textId="45F1558C"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lastRenderedPageBreak/>
        <w:t>14</w:t>
      </w:r>
      <w:r>
        <w:rPr>
          <w:rFonts w:asciiTheme="minorHAnsi" w:eastAsiaTheme="minorEastAsia" w:hAnsiTheme="minorHAnsi" w:cstheme="minorBidi"/>
          <w:color w:val="auto"/>
          <w:sz w:val="22"/>
          <w:szCs w:val="22"/>
          <w:lang w:eastAsia="en-AU"/>
        </w:rPr>
        <w:tab/>
      </w:r>
      <w:r>
        <w:t xml:space="preserve">Observations of increasing complexity of a non-technical skill between lower- and higher-level qualifications within the MEM05 </w:t>
      </w:r>
      <w:r w:rsidR="006874CE">
        <w:t>—</w:t>
      </w:r>
      <w:r>
        <w:t xml:space="preserve"> Metal and Engineering Training Package</w:t>
      </w:r>
      <w:r>
        <w:tab/>
      </w:r>
      <w:r>
        <w:fldChar w:fldCharType="begin"/>
      </w:r>
      <w:r>
        <w:instrText xml:space="preserve"> PAGEREF _Toc4047400 \h </w:instrText>
      </w:r>
      <w:r>
        <w:fldChar w:fldCharType="separate"/>
      </w:r>
      <w:r w:rsidR="00027478">
        <w:t>47</w:t>
      </w:r>
      <w:r>
        <w:fldChar w:fldCharType="end"/>
      </w:r>
    </w:p>
    <w:p w14:paraId="11BE5569" w14:textId="4517F86A"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B1 </w:t>
      </w:r>
      <w:r>
        <w:rPr>
          <w:rFonts w:asciiTheme="minorHAnsi" w:eastAsiaTheme="minorEastAsia" w:hAnsiTheme="minorHAnsi" w:cstheme="minorBidi"/>
          <w:color w:val="auto"/>
          <w:sz w:val="22"/>
          <w:szCs w:val="22"/>
          <w:lang w:eastAsia="en-AU"/>
        </w:rPr>
        <w:tab/>
      </w:r>
      <w:r>
        <w:t>Most popular certificate III qualifications where females outnumber males and males outnumber females, by name of qualification</w:t>
      </w:r>
      <w:r>
        <w:tab/>
      </w:r>
      <w:r>
        <w:fldChar w:fldCharType="begin"/>
      </w:r>
      <w:r>
        <w:instrText xml:space="preserve"> PAGEREF _Toc4047401 \h </w:instrText>
      </w:r>
      <w:r>
        <w:fldChar w:fldCharType="separate"/>
      </w:r>
      <w:r w:rsidR="00027478">
        <w:t>55</w:t>
      </w:r>
      <w:r>
        <w:fldChar w:fldCharType="end"/>
      </w:r>
    </w:p>
    <w:p w14:paraId="4DDF62C1" w14:textId="34225792"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B2 </w:t>
      </w:r>
      <w:r>
        <w:rPr>
          <w:rFonts w:asciiTheme="minorHAnsi" w:eastAsiaTheme="minorEastAsia" w:hAnsiTheme="minorHAnsi" w:cstheme="minorBidi"/>
          <w:color w:val="auto"/>
          <w:sz w:val="22"/>
          <w:szCs w:val="22"/>
          <w:lang w:eastAsia="en-AU"/>
        </w:rPr>
        <w:tab/>
      </w:r>
      <w:r>
        <w:t>Most popular certificate II programs for males where they outnumbered females, by industry area</w:t>
      </w:r>
      <w:r>
        <w:tab/>
      </w:r>
      <w:r>
        <w:fldChar w:fldCharType="begin"/>
      </w:r>
      <w:r>
        <w:instrText xml:space="preserve"> PAGEREF _Toc4047402 \h </w:instrText>
      </w:r>
      <w:r>
        <w:fldChar w:fldCharType="separate"/>
      </w:r>
      <w:r w:rsidR="00027478">
        <w:t>57</w:t>
      </w:r>
      <w:r>
        <w:fldChar w:fldCharType="end"/>
      </w:r>
    </w:p>
    <w:p w14:paraId="0DDC5624" w14:textId="50B06960"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C1 </w:t>
      </w:r>
      <w:r>
        <w:rPr>
          <w:rFonts w:asciiTheme="minorHAnsi" w:eastAsiaTheme="minorEastAsia" w:hAnsiTheme="minorHAnsi" w:cstheme="minorBidi"/>
          <w:color w:val="auto"/>
          <w:sz w:val="22"/>
          <w:szCs w:val="22"/>
          <w:lang w:eastAsia="en-AU"/>
        </w:rPr>
        <w:tab/>
      </w:r>
      <w:r>
        <w:t>Number of students in VET programs for secondary school students by states and territories, 2006</w:t>
      </w:r>
      <w:r w:rsidR="001C700C">
        <w:rPr>
          <w:rFonts w:eastAsia="Calibri"/>
        </w:rPr>
        <w:t>―</w:t>
      </w:r>
      <w:r>
        <w:t>17</w:t>
      </w:r>
      <w:r>
        <w:tab/>
      </w:r>
      <w:r>
        <w:fldChar w:fldCharType="begin"/>
      </w:r>
      <w:r>
        <w:instrText xml:space="preserve"> PAGEREF _Toc4047403 \h </w:instrText>
      </w:r>
      <w:r>
        <w:fldChar w:fldCharType="separate"/>
      </w:r>
      <w:r w:rsidR="00027478">
        <w:t>58</w:t>
      </w:r>
      <w:r>
        <w:fldChar w:fldCharType="end"/>
      </w:r>
    </w:p>
    <w:p w14:paraId="58E15641" w14:textId="6EBA329D"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C2 </w:t>
      </w:r>
      <w:r>
        <w:rPr>
          <w:rFonts w:asciiTheme="minorHAnsi" w:eastAsiaTheme="minorEastAsia" w:hAnsiTheme="minorHAnsi" w:cstheme="minorBidi"/>
          <w:color w:val="auto"/>
          <w:sz w:val="22"/>
          <w:szCs w:val="22"/>
          <w:lang w:eastAsia="en-AU"/>
        </w:rPr>
        <w:tab/>
      </w:r>
      <w:r>
        <w:t>Number of secondary school students (in Years 10, 11 and 12) by states and territories, 2006</w:t>
      </w:r>
      <w:r w:rsidR="001C700C">
        <w:rPr>
          <w:rFonts w:eastAsia="Calibri"/>
        </w:rPr>
        <w:t>―</w:t>
      </w:r>
      <w:r>
        <w:t>17</w:t>
      </w:r>
      <w:r>
        <w:tab/>
      </w:r>
      <w:r>
        <w:fldChar w:fldCharType="begin"/>
      </w:r>
      <w:r>
        <w:instrText xml:space="preserve"> PAGEREF _Toc4047404 \h </w:instrText>
      </w:r>
      <w:r>
        <w:fldChar w:fldCharType="separate"/>
      </w:r>
      <w:r w:rsidR="00027478">
        <w:t>58</w:t>
      </w:r>
      <w:r>
        <w:fldChar w:fldCharType="end"/>
      </w:r>
    </w:p>
    <w:p w14:paraId="57B6D7C6" w14:textId="64D137D2"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C3 </w:t>
      </w:r>
      <w:r>
        <w:rPr>
          <w:rFonts w:asciiTheme="minorHAnsi" w:eastAsiaTheme="minorEastAsia" w:hAnsiTheme="minorHAnsi" w:cstheme="minorBidi"/>
          <w:color w:val="auto"/>
          <w:sz w:val="22"/>
          <w:szCs w:val="22"/>
          <w:lang w:eastAsia="en-AU"/>
        </w:rPr>
        <w:tab/>
      </w:r>
      <w:r>
        <w:t>Training participation rates for secondary school students in V</w:t>
      </w:r>
      <w:r w:rsidR="006874CE">
        <w:t>ET</w:t>
      </w:r>
      <w:r>
        <w:t xml:space="preserve"> as a proportion of the number of students in </w:t>
      </w:r>
      <w:r w:rsidR="00AD494F">
        <w:t>Y</w:t>
      </w:r>
      <w:r>
        <w:t>ears 10, 11 and 12, by states and territories, 2006</w:t>
      </w:r>
      <w:r w:rsidR="001C700C">
        <w:rPr>
          <w:rFonts w:eastAsia="Calibri"/>
        </w:rPr>
        <w:t>―</w:t>
      </w:r>
      <w:r>
        <w:t>17</w:t>
      </w:r>
      <w:r>
        <w:tab/>
      </w:r>
      <w:r>
        <w:fldChar w:fldCharType="begin"/>
      </w:r>
      <w:r>
        <w:instrText xml:space="preserve"> PAGEREF _Toc4047405 \h </w:instrText>
      </w:r>
      <w:r>
        <w:fldChar w:fldCharType="separate"/>
      </w:r>
      <w:r w:rsidR="00027478">
        <w:t>5</w:t>
      </w:r>
      <w:r w:rsidR="00027478">
        <w:t>9</w:t>
      </w:r>
      <w:r>
        <w:fldChar w:fldCharType="end"/>
      </w:r>
    </w:p>
    <w:p w14:paraId="100B9B91" w14:textId="0DBC5903"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D1 </w:t>
      </w:r>
      <w:r>
        <w:rPr>
          <w:rFonts w:asciiTheme="minorHAnsi" w:eastAsiaTheme="minorEastAsia" w:hAnsiTheme="minorHAnsi" w:cstheme="minorBidi"/>
          <w:color w:val="auto"/>
          <w:sz w:val="22"/>
          <w:szCs w:val="22"/>
          <w:lang w:eastAsia="en-AU"/>
        </w:rPr>
        <w:tab/>
      </w:r>
      <w:r>
        <w:t>Top three frequently used qualifications by number of VET secondary students by industry domain, 2017</w:t>
      </w:r>
      <w:r>
        <w:tab/>
      </w:r>
      <w:r>
        <w:fldChar w:fldCharType="begin"/>
      </w:r>
      <w:r>
        <w:instrText xml:space="preserve"> PAGEREF _Toc4047407 \h </w:instrText>
      </w:r>
      <w:r>
        <w:fldChar w:fldCharType="separate"/>
      </w:r>
      <w:r w:rsidR="00027478">
        <w:t>60</w:t>
      </w:r>
      <w:r>
        <w:fldChar w:fldCharType="end"/>
      </w:r>
    </w:p>
    <w:p w14:paraId="285BBD27" w14:textId="21EA66EB"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E1 </w:t>
      </w:r>
      <w:r>
        <w:rPr>
          <w:rFonts w:asciiTheme="minorHAnsi" w:eastAsiaTheme="minorEastAsia" w:hAnsiTheme="minorHAnsi" w:cstheme="minorBidi"/>
          <w:color w:val="auto"/>
          <w:sz w:val="22"/>
          <w:szCs w:val="22"/>
          <w:lang w:eastAsia="en-AU"/>
        </w:rPr>
        <w:tab/>
      </w:r>
      <w:r>
        <w:t>Secondary school students in VET programs by apprenticeship/traineeship status, 2006, 2017</w:t>
      </w:r>
      <w:r>
        <w:tab/>
      </w:r>
      <w:r>
        <w:fldChar w:fldCharType="begin"/>
      </w:r>
      <w:r>
        <w:instrText xml:space="preserve"> PAGEREF _Toc4047408 \h </w:instrText>
      </w:r>
      <w:r>
        <w:fldChar w:fldCharType="separate"/>
      </w:r>
      <w:r w:rsidR="00027478">
        <w:t>61</w:t>
      </w:r>
      <w:r>
        <w:fldChar w:fldCharType="end"/>
      </w:r>
    </w:p>
    <w:p w14:paraId="627452D7" w14:textId="60C06D78"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F1 </w:t>
      </w:r>
      <w:r>
        <w:rPr>
          <w:rFonts w:asciiTheme="minorHAnsi" w:eastAsiaTheme="minorEastAsia" w:hAnsiTheme="minorHAnsi" w:cstheme="minorBidi"/>
          <w:color w:val="auto"/>
          <w:sz w:val="22"/>
          <w:szCs w:val="22"/>
          <w:lang w:eastAsia="en-AU"/>
        </w:rPr>
        <w:tab/>
      </w:r>
      <w:r>
        <w:t>Training packages by proportions of school-based apprentices and trainees, 2006</w:t>
      </w:r>
      <w:r>
        <w:tab/>
      </w:r>
      <w:r>
        <w:fldChar w:fldCharType="begin"/>
      </w:r>
      <w:r>
        <w:instrText xml:space="preserve"> PAGEREF _Toc4047409 \h </w:instrText>
      </w:r>
      <w:r>
        <w:fldChar w:fldCharType="separate"/>
      </w:r>
      <w:r w:rsidR="00027478">
        <w:t>62</w:t>
      </w:r>
      <w:r>
        <w:fldChar w:fldCharType="end"/>
      </w:r>
    </w:p>
    <w:p w14:paraId="239ADB7F" w14:textId="643B2175" w:rsidR="00C1677C" w:rsidRDefault="00C1677C" w:rsidP="00CB3E9A">
      <w:pPr>
        <w:pStyle w:val="TableofFigures"/>
        <w:tabs>
          <w:tab w:val="left" w:pos="1140"/>
        </w:tabs>
        <w:ind w:left="284" w:hanging="284"/>
        <w:rPr>
          <w:rFonts w:asciiTheme="minorHAnsi" w:eastAsiaTheme="minorEastAsia" w:hAnsiTheme="minorHAnsi" w:cstheme="minorBidi"/>
          <w:color w:val="auto"/>
          <w:sz w:val="22"/>
          <w:szCs w:val="22"/>
          <w:lang w:eastAsia="en-AU"/>
        </w:rPr>
      </w:pPr>
      <w:r>
        <w:t xml:space="preserve">F2 </w:t>
      </w:r>
      <w:r>
        <w:rPr>
          <w:rFonts w:asciiTheme="minorHAnsi" w:eastAsiaTheme="minorEastAsia" w:hAnsiTheme="minorHAnsi" w:cstheme="minorBidi"/>
          <w:color w:val="auto"/>
          <w:sz w:val="22"/>
          <w:szCs w:val="22"/>
          <w:lang w:eastAsia="en-AU"/>
        </w:rPr>
        <w:tab/>
      </w:r>
      <w:r>
        <w:t>Training packages by proportions of school-based apprentices and trainees, 2017</w:t>
      </w:r>
      <w:r>
        <w:tab/>
      </w:r>
      <w:r>
        <w:fldChar w:fldCharType="begin"/>
      </w:r>
      <w:r>
        <w:instrText xml:space="preserve"> PAGEREF _Toc4047410 \h </w:instrText>
      </w:r>
      <w:r>
        <w:fldChar w:fldCharType="separate"/>
      </w:r>
      <w:r w:rsidR="00027478">
        <w:t>64</w:t>
      </w:r>
      <w:r>
        <w:fldChar w:fldCharType="end"/>
      </w:r>
    </w:p>
    <w:p w14:paraId="002779D8" w14:textId="58C7A3C5" w:rsidR="00AC47FF" w:rsidRDefault="00ED0C08" w:rsidP="0041400B">
      <w:pPr>
        <w:pStyle w:val="Heading2"/>
      </w:pPr>
      <w:r>
        <w:fldChar w:fldCharType="end"/>
      </w:r>
      <w:bookmarkStart w:id="53" w:name="_Toc296497517"/>
      <w:bookmarkStart w:id="54" w:name="_Toc298162802"/>
      <w:bookmarkStart w:id="55" w:name="_Toc316371581"/>
      <w:bookmarkStart w:id="56" w:name="_Toc3888398"/>
      <w:bookmarkStart w:id="57" w:name="_Toc4583595"/>
      <w:bookmarkEnd w:id="47"/>
      <w:r>
        <w:t>Figures</w:t>
      </w:r>
      <w:bookmarkEnd w:id="53"/>
      <w:bookmarkEnd w:id="54"/>
      <w:bookmarkEnd w:id="55"/>
      <w:bookmarkEnd w:id="56"/>
      <w:bookmarkEnd w:id="57"/>
    </w:p>
    <w:p w14:paraId="057A041A" w14:textId="2E6F826D" w:rsidR="00296B64" w:rsidRDefault="00ED0C08" w:rsidP="00D46B2A">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rPr>
          <w:rFonts w:ascii="Garamond" w:hAnsi="Garamond" w:cs="Tahoma"/>
          <w:noProof w:val="0"/>
          <w:color w:val="auto"/>
          <w:sz w:val="22"/>
          <w:szCs w:val="20"/>
        </w:rPr>
        <w:fldChar w:fldCharType="begin"/>
      </w:r>
      <w:r>
        <w:instrText xml:space="preserve"> TOC \t "Figuretitle" \c </w:instrText>
      </w:r>
      <w:r>
        <w:rPr>
          <w:rFonts w:ascii="Garamond" w:hAnsi="Garamond" w:cs="Tahoma"/>
          <w:noProof w:val="0"/>
          <w:color w:val="auto"/>
          <w:sz w:val="22"/>
          <w:szCs w:val="20"/>
        </w:rPr>
        <w:fldChar w:fldCharType="separate"/>
      </w:r>
      <w:r w:rsidR="00296B64">
        <w:t xml:space="preserve">1 </w:t>
      </w:r>
      <w:r w:rsidR="00D46B2A">
        <w:tab/>
      </w:r>
      <w:r w:rsidR="00296B64">
        <w:t>The number of students in secondary school undertaking VET programs, 1996</w:t>
      </w:r>
      <w:r w:rsidR="00FB0137">
        <w:t>—</w:t>
      </w:r>
      <w:r w:rsidR="001C700C">
        <w:t>20</w:t>
      </w:r>
      <w:r w:rsidR="00296B64">
        <w:t>17</w:t>
      </w:r>
      <w:r w:rsidR="00296B64">
        <w:tab/>
      </w:r>
      <w:r w:rsidR="00296B64">
        <w:fldChar w:fldCharType="begin"/>
      </w:r>
      <w:r w:rsidR="00296B64">
        <w:instrText xml:space="preserve"> PAGEREF _Toc2597613 \h </w:instrText>
      </w:r>
      <w:r w:rsidR="00296B64">
        <w:fldChar w:fldCharType="separate"/>
      </w:r>
      <w:r w:rsidR="00C95328">
        <w:t>20</w:t>
      </w:r>
      <w:r w:rsidR="00296B64">
        <w:fldChar w:fldCharType="end"/>
      </w:r>
    </w:p>
    <w:p w14:paraId="34FC0881" w14:textId="0C8709E9" w:rsidR="00296B64" w:rsidRDefault="00296B64" w:rsidP="00D46B2A">
      <w:pPr>
        <w:pStyle w:val="TableofFigures"/>
        <w:tabs>
          <w:tab w:val="clear" w:pos="284"/>
          <w:tab w:val="left" w:pos="426"/>
        </w:tabs>
        <w:rPr>
          <w:rFonts w:asciiTheme="minorHAnsi" w:eastAsiaTheme="minorEastAsia" w:hAnsiTheme="minorHAnsi" w:cstheme="minorBidi"/>
          <w:color w:val="auto"/>
          <w:sz w:val="22"/>
          <w:szCs w:val="22"/>
          <w:lang w:eastAsia="en-AU"/>
        </w:rPr>
      </w:pPr>
      <w:r>
        <w:t xml:space="preserve">2 </w:t>
      </w:r>
      <w:r w:rsidR="00D46B2A">
        <w:tab/>
      </w:r>
      <w:r>
        <w:t>VET secondary school students by gender, 2006</w:t>
      </w:r>
      <w:r w:rsidR="00FB0137">
        <w:t>—</w:t>
      </w:r>
      <w:r>
        <w:t>17</w:t>
      </w:r>
      <w:r>
        <w:tab/>
      </w:r>
      <w:r>
        <w:fldChar w:fldCharType="begin"/>
      </w:r>
      <w:r>
        <w:instrText xml:space="preserve"> PAGEREF _Toc2597614 \h </w:instrText>
      </w:r>
      <w:r>
        <w:fldChar w:fldCharType="separate"/>
      </w:r>
      <w:r w:rsidR="00C95328">
        <w:t>22</w:t>
      </w:r>
      <w:r>
        <w:fldChar w:fldCharType="end"/>
      </w:r>
    </w:p>
    <w:p w14:paraId="43DF0169" w14:textId="4D62B814" w:rsidR="00296B64" w:rsidRDefault="00296B64" w:rsidP="00D46B2A">
      <w:pPr>
        <w:pStyle w:val="TableofFigures"/>
        <w:tabs>
          <w:tab w:val="clear" w:pos="284"/>
          <w:tab w:val="left" w:pos="426"/>
          <w:tab w:val="left" w:pos="1140"/>
        </w:tabs>
        <w:ind w:left="420" w:hanging="420"/>
        <w:rPr>
          <w:rFonts w:asciiTheme="minorHAnsi" w:eastAsiaTheme="minorEastAsia" w:hAnsiTheme="minorHAnsi" w:cstheme="minorBidi"/>
          <w:color w:val="auto"/>
          <w:sz w:val="22"/>
          <w:szCs w:val="22"/>
          <w:lang w:eastAsia="en-AU"/>
        </w:rPr>
      </w:pPr>
      <w:r>
        <w:t xml:space="preserve">3 </w:t>
      </w:r>
      <w:r>
        <w:rPr>
          <w:rFonts w:asciiTheme="minorHAnsi" w:eastAsiaTheme="minorEastAsia" w:hAnsiTheme="minorHAnsi" w:cstheme="minorBidi"/>
          <w:color w:val="auto"/>
          <w:sz w:val="22"/>
          <w:szCs w:val="22"/>
          <w:lang w:eastAsia="en-AU"/>
        </w:rPr>
        <w:tab/>
      </w:r>
      <w:r>
        <w:t>Secondary school VET participation rate (Year 10, 11 and 12 students) by Indigenous status, 2006</w:t>
      </w:r>
      <w:r w:rsidR="00FB0137">
        <w:t>—</w:t>
      </w:r>
      <w:r>
        <w:t xml:space="preserve">17, </w:t>
      </w:r>
      <w:r w:rsidR="00D46B2A">
        <w:t>(</w:t>
      </w:r>
      <w:r>
        <w:t>%</w:t>
      </w:r>
      <w:r w:rsidR="00D46B2A">
        <w:t>)</w:t>
      </w:r>
      <w:r>
        <w:tab/>
      </w:r>
      <w:r>
        <w:fldChar w:fldCharType="begin"/>
      </w:r>
      <w:r>
        <w:instrText xml:space="preserve"> PAGEREF _Toc2597615 \h </w:instrText>
      </w:r>
      <w:r>
        <w:fldChar w:fldCharType="separate"/>
      </w:r>
      <w:r w:rsidR="00C95328">
        <w:t>24</w:t>
      </w:r>
      <w:r>
        <w:fldChar w:fldCharType="end"/>
      </w:r>
    </w:p>
    <w:p w14:paraId="5D45E3CF" w14:textId="15786542" w:rsidR="00296B64" w:rsidRDefault="00296B64" w:rsidP="00D46B2A">
      <w:pPr>
        <w:pStyle w:val="TableofFigures"/>
        <w:tabs>
          <w:tab w:val="clear" w:pos="284"/>
          <w:tab w:val="left" w:pos="142"/>
          <w:tab w:val="left" w:pos="1140"/>
          <w:tab w:val="left" w:pos="6096"/>
        </w:tabs>
        <w:ind w:left="420" w:right="1275" w:hanging="420"/>
        <w:rPr>
          <w:rFonts w:asciiTheme="minorHAnsi" w:eastAsiaTheme="minorEastAsia" w:hAnsiTheme="minorHAnsi" w:cstheme="minorBidi"/>
          <w:color w:val="auto"/>
          <w:sz w:val="22"/>
          <w:szCs w:val="22"/>
          <w:lang w:eastAsia="en-AU"/>
        </w:rPr>
      </w:pPr>
      <w:r>
        <w:t xml:space="preserve">4 </w:t>
      </w:r>
      <w:r>
        <w:rPr>
          <w:rFonts w:asciiTheme="minorHAnsi" w:eastAsiaTheme="minorEastAsia" w:hAnsiTheme="minorHAnsi" w:cstheme="minorBidi"/>
          <w:color w:val="auto"/>
          <w:sz w:val="22"/>
          <w:szCs w:val="22"/>
          <w:lang w:eastAsia="en-AU"/>
        </w:rPr>
        <w:tab/>
      </w:r>
      <w:r>
        <w:t>Secondary school VET participation rate of students (Year 10, 11, and 12) by school sector type, 2006</w:t>
      </w:r>
      <w:r w:rsidR="00FB0137">
        <w:t>—</w:t>
      </w:r>
      <w:r>
        <w:t>17,</w:t>
      </w:r>
      <w:r w:rsidR="00D46B2A">
        <w:t xml:space="preserve"> (</w:t>
      </w:r>
      <w:r>
        <w:t>%</w:t>
      </w:r>
      <w:r w:rsidR="00D46B2A">
        <w:t>)</w:t>
      </w:r>
      <w:r>
        <w:tab/>
      </w:r>
      <w:r w:rsidR="00EC2B47">
        <w:tab/>
      </w:r>
      <w:r>
        <w:fldChar w:fldCharType="begin"/>
      </w:r>
      <w:r>
        <w:instrText xml:space="preserve"> PAGEREF _Toc2597616 \h </w:instrText>
      </w:r>
      <w:r>
        <w:fldChar w:fldCharType="separate"/>
      </w:r>
      <w:r w:rsidR="00C95328">
        <w:t>2</w:t>
      </w:r>
      <w:r w:rsidR="00C95328">
        <w:t>5</w:t>
      </w:r>
      <w:r>
        <w:fldChar w:fldCharType="end"/>
      </w:r>
    </w:p>
    <w:p w14:paraId="5D416971" w14:textId="41A427E4" w:rsidR="00296B64" w:rsidRDefault="00296B64" w:rsidP="00D46B2A">
      <w:pPr>
        <w:pStyle w:val="TableofFigures"/>
        <w:tabs>
          <w:tab w:val="clear" w:pos="284"/>
          <w:tab w:val="left" w:pos="426"/>
          <w:tab w:val="left" w:pos="1140"/>
        </w:tabs>
        <w:ind w:left="420" w:hanging="420"/>
        <w:rPr>
          <w:rFonts w:asciiTheme="minorHAnsi" w:eastAsiaTheme="minorEastAsia" w:hAnsiTheme="minorHAnsi" w:cstheme="minorBidi"/>
          <w:color w:val="auto"/>
          <w:sz w:val="22"/>
          <w:szCs w:val="22"/>
          <w:lang w:eastAsia="en-AU"/>
        </w:rPr>
      </w:pPr>
      <w:r>
        <w:t xml:space="preserve">5 </w:t>
      </w:r>
      <w:r>
        <w:rPr>
          <w:rFonts w:asciiTheme="minorHAnsi" w:eastAsiaTheme="minorEastAsia" w:hAnsiTheme="minorHAnsi" w:cstheme="minorBidi"/>
          <w:color w:val="auto"/>
          <w:sz w:val="22"/>
          <w:szCs w:val="22"/>
          <w:lang w:eastAsia="en-AU"/>
        </w:rPr>
        <w:tab/>
      </w:r>
      <w:r>
        <w:t>Secondary school VET students by qualification level of courses, 2006</w:t>
      </w:r>
      <w:r w:rsidR="00FB0137">
        <w:t>—</w:t>
      </w:r>
      <w:r>
        <w:t>17</w:t>
      </w:r>
      <w:r>
        <w:tab/>
      </w:r>
      <w:r>
        <w:fldChar w:fldCharType="begin"/>
      </w:r>
      <w:r>
        <w:instrText xml:space="preserve"> PAGEREF _Toc2597617 \h </w:instrText>
      </w:r>
      <w:r>
        <w:fldChar w:fldCharType="separate"/>
      </w:r>
      <w:r w:rsidR="00C95328">
        <w:t>26</w:t>
      </w:r>
      <w:r>
        <w:fldChar w:fldCharType="end"/>
      </w:r>
    </w:p>
    <w:p w14:paraId="31770DCF" w14:textId="4C0467D3" w:rsidR="00296B64" w:rsidRDefault="00296B64" w:rsidP="00D46B2A">
      <w:pPr>
        <w:pStyle w:val="TableofFigures"/>
        <w:tabs>
          <w:tab w:val="clear" w:pos="284"/>
          <w:tab w:val="left" w:pos="426"/>
          <w:tab w:val="left" w:pos="950"/>
        </w:tabs>
        <w:ind w:left="420" w:right="1275" w:hanging="420"/>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Male and female students in VET programs for secondary school students by </w:t>
      </w:r>
      <w:r w:rsidR="00FB0137">
        <w:t>c</w:t>
      </w:r>
      <w:r>
        <w:t>ertificate III level of qualification, 2006</w:t>
      </w:r>
      <w:r w:rsidR="00FB0137">
        <w:t>—</w:t>
      </w:r>
      <w:r>
        <w:t>17</w:t>
      </w:r>
      <w:r>
        <w:tab/>
      </w:r>
      <w:r>
        <w:fldChar w:fldCharType="begin"/>
      </w:r>
      <w:r>
        <w:instrText xml:space="preserve"> PAGEREF _Toc2597618 \h </w:instrText>
      </w:r>
      <w:r>
        <w:fldChar w:fldCharType="separate"/>
      </w:r>
      <w:r w:rsidR="00C95328">
        <w:t>26</w:t>
      </w:r>
      <w:r>
        <w:fldChar w:fldCharType="end"/>
      </w:r>
    </w:p>
    <w:p w14:paraId="3F599E68" w14:textId="5C29EF5C" w:rsidR="00296B64" w:rsidRDefault="00296B64" w:rsidP="00D46B2A">
      <w:pPr>
        <w:pStyle w:val="TableofFigures"/>
        <w:tabs>
          <w:tab w:val="clear" w:pos="284"/>
          <w:tab w:val="left" w:pos="426"/>
        </w:tabs>
        <w:ind w:left="420" w:hanging="420"/>
        <w:rPr>
          <w:rFonts w:asciiTheme="minorHAnsi" w:eastAsiaTheme="minorEastAsia" w:hAnsiTheme="minorHAnsi" w:cstheme="minorBidi"/>
          <w:color w:val="auto"/>
          <w:sz w:val="22"/>
          <w:szCs w:val="22"/>
          <w:lang w:eastAsia="en-AU"/>
        </w:rPr>
      </w:pPr>
      <w:r>
        <w:t xml:space="preserve">7 </w:t>
      </w:r>
      <w:r w:rsidR="00D46B2A">
        <w:tab/>
      </w:r>
      <w:r>
        <w:t>Participation rate of students (</w:t>
      </w:r>
      <w:r w:rsidR="00FB0137">
        <w:t>Y</w:t>
      </w:r>
      <w:r>
        <w:t>ears 10 to 12) in VET programs delivered to secondary school students by states and territories, 2006</w:t>
      </w:r>
      <w:r w:rsidR="00FB0137">
        <w:t>—</w:t>
      </w:r>
      <w:r>
        <w:t>17</w:t>
      </w:r>
      <w:r>
        <w:tab/>
      </w:r>
      <w:r>
        <w:fldChar w:fldCharType="begin"/>
      </w:r>
      <w:r>
        <w:instrText xml:space="preserve"> PAGEREF _Toc2597620 \h </w:instrText>
      </w:r>
      <w:r>
        <w:fldChar w:fldCharType="separate"/>
      </w:r>
      <w:r w:rsidR="00C95328">
        <w:t>31</w:t>
      </w:r>
      <w:r>
        <w:fldChar w:fldCharType="end"/>
      </w:r>
    </w:p>
    <w:p w14:paraId="6C1EDE4F" w14:textId="750CCA4A" w:rsidR="00ED0C08" w:rsidRDefault="00ED0C08" w:rsidP="00ED0C08">
      <w:pPr>
        <w:pStyle w:val="TableofFigures"/>
      </w:pPr>
      <w:r>
        <w:fldChar w:fldCharType="end"/>
      </w:r>
    </w:p>
    <w:p w14:paraId="1644F90A" w14:textId="77777777" w:rsidR="00853743" w:rsidRPr="00B86D06" w:rsidRDefault="00606061" w:rsidP="00853743">
      <w:pPr>
        <w:pStyle w:val="Heading1"/>
        <w:ind w:firstLine="720"/>
      </w:pPr>
      <w:bookmarkStart w:id="58" w:name="_Toc416260886"/>
      <w:bookmarkEnd w:id="3"/>
      <w:bookmarkEnd w:id="4"/>
      <w:bookmarkEnd w:id="5"/>
      <w:bookmarkEnd w:id="6"/>
      <w:r>
        <w:rPr>
          <w:noProof/>
        </w:rPr>
        <w:br w:type="page"/>
      </w:r>
      <w:bookmarkStart w:id="59" w:name="_Toc275542999"/>
      <w:bookmarkStart w:id="60" w:name="_Toc4583596"/>
      <w:r w:rsidR="00F01194">
        <w:rPr>
          <w:noProof/>
          <w:lang w:eastAsia="en-AU"/>
        </w:rPr>
        <w:lastRenderedPageBreak/>
        <mc:AlternateContent>
          <mc:Choice Requires="wps">
            <w:drawing>
              <wp:anchor distT="0" distB="0" distL="114300" distR="114300" simplePos="0" relativeHeight="251995136" behindDoc="0" locked="0" layoutInCell="1" allowOverlap="1" wp14:anchorId="6B13CFC0" wp14:editId="7215FC06">
                <wp:simplePos x="0" y="0"/>
                <wp:positionH relativeFrom="margin">
                  <wp:align>right</wp:align>
                </wp:positionH>
                <wp:positionV relativeFrom="paragraph">
                  <wp:posOffset>-686435</wp:posOffset>
                </wp:positionV>
                <wp:extent cx="5038725" cy="6000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0387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C50C9" w14:textId="77777777" w:rsidR="00027478" w:rsidRPr="00156177" w:rsidRDefault="00027478" w:rsidP="009272DF">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CFC0" id="Text Box 66" o:spid="_x0000_s1029" type="#_x0000_t202" style="position:absolute;left:0;text-align:left;margin-left:345.55pt;margin-top:-54.05pt;width:396.75pt;height:47.25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" filled="f" stroked="f" strokeweight=".5pt">
                <v:textbox>
                  <w:txbxContent>
                    <w:p w14:paraId="24FC50C9" w14:textId="77777777" w:rsidR="00027478" w:rsidRPr="00156177" w:rsidRDefault="00027478" w:rsidP="009272DF">
                      <w:pPr>
                        <w:rPr>
                          <w:color w:val="C00000"/>
                        </w:rPr>
                      </w:pPr>
                    </w:p>
                  </w:txbxContent>
                </v:textbox>
                <w10:wrap anchorx="margin"/>
              </v:shape>
            </w:pict>
          </mc:Fallback>
        </mc:AlternateContent>
      </w:r>
      <w:bookmarkEnd w:id="59"/>
      <w:r w:rsidR="00BE5DCB">
        <w:rPr>
          <w:noProof/>
          <w:lang w:eastAsia="en-AU"/>
        </w:rPr>
        <mc:AlternateContent>
          <mc:Choice Requires="wps">
            <w:drawing>
              <wp:anchor distT="0" distB="0" distL="114300" distR="114300" simplePos="0" relativeHeight="251986944" behindDoc="0" locked="1" layoutInCell="1" allowOverlap="1" wp14:anchorId="50725502" wp14:editId="4D341E0B">
                <wp:simplePos x="0" y="0"/>
                <wp:positionH relativeFrom="outsideMargin">
                  <wp:posOffset>184150</wp:posOffset>
                </wp:positionH>
                <wp:positionV relativeFrom="page">
                  <wp:posOffset>828675</wp:posOffset>
                </wp:positionV>
                <wp:extent cx="1320800" cy="1333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9748C3C" w14:textId="77777777" w:rsidR="00027478" w:rsidRPr="00543BFF" w:rsidRDefault="00027478" w:rsidP="00BE5DCB">
                            <w:pPr>
                              <w:pStyle w:val="PullQuote"/>
                            </w:pPr>
                            <w:r>
                              <w:t>The effectiveness of VET for secondary school students is an important policy question.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5502" id="Text Box 17" o:spid="_x0000_s1030" type="#_x0000_t202" style="position:absolute;left:0;text-align:left;margin-left:14.5pt;margin-top:65.25pt;width:104pt;height:105pt;z-index:2519869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" filled="f" stroked="f" strokeweight=".5pt">
                <v:shadow on="t" type="perspective" color="black" opacity="9830f" origin=",.5" offset="0,25pt" matrix="58982f,,,-12452f"/>
                <v:textbox inset="10mm">
                  <w:txbxContent>
                    <w:p w14:paraId="59748C3C" w14:textId="77777777" w:rsidR="00027478" w:rsidRPr="00543BFF" w:rsidRDefault="00027478" w:rsidP="00BE5DCB">
                      <w:pPr>
                        <w:pStyle w:val="PullQuote"/>
                      </w:pPr>
                      <w:r>
                        <w:t>The effectiveness of VET for secondary school students is an important policy question.</w:t>
                      </w:r>
                    </w:p>
                  </w:txbxContent>
                </v:textbox>
                <w10:wrap anchorx="margin" anchory="page"/>
                <w10:anchorlock/>
              </v:shape>
            </w:pict>
          </mc:Fallback>
        </mc:AlternateContent>
      </w:r>
      <w:bookmarkStart w:id="61" w:name="_Toc523926155"/>
      <w:r w:rsidR="00853743">
        <w:t>Executive s</w:t>
      </w:r>
      <w:r w:rsidR="00853743" w:rsidRPr="00B86D06">
        <w:t>ummary</w:t>
      </w:r>
      <w:bookmarkEnd w:id="61"/>
      <w:bookmarkEnd w:id="60"/>
      <w:r w:rsidR="00853743">
        <w:t xml:space="preserve"> </w:t>
      </w:r>
    </w:p>
    <w:p w14:paraId="6F12B884" w14:textId="19061352" w:rsidR="00C95A95" w:rsidRDefault="00853743" w:rsidP="00853743">
      <w:pPr>
        <w:pStyle w:val="Text"/>
      </w:pPr>
      <w:r>
        <w:rPr>
          <w:noProof/>
          <w:lang w:eastAsia="en-AU"/>
        </w:rPr>
        <w:drawing>
          <wp:anchor distT="0" distB="0" distL="114300" distR="114300" simplePos="0" relativeHeight="251999232" behindDoc="0" locked="0" layoutInCell="1" allowOverlap="1" wp14:anchorId="6371708C" wp14:editId="11F7A1EC">
            <wp:simplePos x="0" y="0"/>
            <wp:positionH relativeFrom="column">
              <wp:posOffset>-41910</wp:posOffset>
            </wp:positionH>
            <wp:positionV relativeFrom="paragraph">
              <wp:posOffset>-565785</wp:posOffset>
            </wp:positionV>
            <wp:extent cx="413385" cy="413385"/>
            <wp:effectExtent l="0" t="0" r="5715" b="5715"/>
            <wp:wrapNone/>
            <wp:docPr id="8" name="Picture 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t xml:space="preserve">Vocational education programs </w:t>
      </w:r>
      <w:r w:rsidR="008F4FEC">
        <w:t xml:space="preserve">delivered to students </w:t>
      </w:r>
      <w:r>
        <w:t xml:space="preserve">in </w:t>
      </w:r>
      <w:r w:rsidR="00C27FEC">
        <w:t xml:space="preserve">secondary </w:t>
      </w:r>
      <w:r>
        <w:t xml:space="preserve">schools, </w:t>
      </w:r>
      <w:r w:rsidR="00B83A75">
        <w:t>historically</w:t>
      </w:r>
      <w:r w:rsidR="00B10A29">
        <w:t xml:space="preserve"> </w:t>
      </w:r>
      <w:r>
        <w:t xml:space="preserve">called </w:t>
      </w:r>
      <w:r w:rsidR="00AD494F">
        <w:t>‘</w:t>
      </w:r>
      <w:r>
        <w:t>VET in Schools</w:t>
      </w:r>
      <w:r w:rsidR="00AD494F">
        <w:t>’</w:t>
      </w:r>
      <w:r w:rsidR="00F22EFB">
        <w:t xml:space="preserve"> programs</w:t>
      </w:r>
      <w:r w:rsidR="008F4FEC">
        <w:t xml:space="preserve"> (COAG Education Council 2014)</w:t>
      </w:r>
      <w:r>
        <w:t xml:space="preserve">, were established with the specific aim of enabling students to undertake </w:t>
      </w:r>
      <w:r w:rsidRPr="00005A31">
        <w:t>both nationally accredited vocational education and training</w:t>
      </w:r>
      <w:r>
        <w:t xml:space="preserve"> (VET) programs (including part-time apprenticeships and traineeships) alongside programs that enable students to complete their </w:t>
      </w:r>
      <w:r w:rsidR="00DC1B21">
        <w:t xml:space="preserve">senior </w:t>
      </w:r>
      <w:r>
        <w:t xml:space="preserve">secondary </w:t>
      </w:r>
      <w:r w:rsidR="00DC1B21">
        <w:t>certificate of education</w:t>
      </w:r>
      <w:r>
        <w:t>.</w:t>
      </w:r>
      <w:r w:rsidR="00BE174A">
        <w:t xml:space="preserve"> Such programs lead to </w:t>
      </w:r>
      <w:r w:rsidR="00DC1B21">
        <w:t>national</w:t>
      </w:r>
      <w:r w:rsidR="00B53C1F">
        <w:t>ly</w:t>
      </w:r>
      <w:r w:rsidR="00DC1B21">
        <w:t xml:space="preserve"> recognised </w:t>
      </w:r>
      <w:r w:rsidR="00BE174A">
        <w:t xml:space="preserve">VET qualifications. Today these programs are </w:t>
      </w:r>
      <w:r w:rsidR="00BF4AE3">
        <w:t xml:space="preserve">referred to as </w:t>
      </w:r>
      <w:r w:rsidR="00AD494F" w:rsidRPr="00AD494F">
        <w:t>‘</w:t>
      </w:r>
      <w:r w:rsidR="00BE174A" w:rsidRPr="00AD494F">
        <w:t xml:space="preserve">VET </w:t>
      </w:r>
      <w:r w:rsidR="00BF4AE3" w:rsidRPr="00AD494F">
        <w:t>delivered to</w:t>
      </w:r>
      <w:r w:rsidR="00BE174A" w:rsidRPr="00AD494F">
        <w:t xml:space="preserve"> secondary school students</w:t>
      </w:r>
      <w:r w:rsidR="00AD494F" w:rsidRPr="00AD494F">
        <w:t>’</w:t>
      </w:r>
      <w:r w:rsidR="00BF4AE3">
        <w:t xml:space="preserve">, signifying that </w:t>
      </w:r>
      <w:r w:rsidR="00005A31">
        <w:t>they</w:t>
      </w:r>
      <w:r w:rsidR="00BF4AE3">
        <w:t xml:space="preserve"> a</w:t>
      </w:r>
      <w:r w:rsidR="0064556C">
        <w:t>re</w:t>
      </w:r>
      <w:r w:rsidR="00BF4AE3">
        <w:t xml:space="preserve"> the same as all other VET </w:t>
      </w:r>
      <w:r w:rsidR="0064556C">
        <w:t xml:space="preserve">programs </w:t>
      </w:r>
      <w:r w:rsidR="00BF4AE3">
        <w:t>(</w:t>
      </w:r>
      <w:r w:rsidR="00730C08">
        <w:t>COAG Education Council 2014)</w:t>
      </w:r>
      <w:r w:rsidR="00BE174A">
        <w:t xml:space="preserve">. </w:t>
      </w:r>
      <w:r w:rsidR="00BE174A" w:rsidRPr="00BE174A">
        <w:t>In 1996</w:t>
      </w:r>
      <w:r w:rsidR="008F4FEC">
        <w:t xml:space="preserve">, </w:t>
      </w:r>
      <w:r w:rsidR="00BE174A" w:rsidRPr="00BE174A">
        <w:t xml:space="preserve">school-based apprenticeships were </w:t>
      </w:r>
      <w:r w:rsidR="008F4FEC">
        <w:t xml:space="preserve">also </w:t>
      </w:r>
      <w:r w:rsidR="00BE174A" w:rsidRPr="00BE174A">
        <w:t xml:space="preserve">introduced </w:t>
      </w:r>
      <w:r w:rsidR="00BE174A">
        <w:t xml:space="preserve">for secondary school students undertaking </w:t>
      </w:r>
      <w:r w:rsidR="00BE174A" w:rsidRPr="00BE174A">
        <w:t>VET. Th</w:t>
      </w:r>
      <w:r w:rsidR="003B7F81">
        <w:t>ese</w:t>
      </w:r>
      <w:r w:rsidR="00BE174A" w:rsidRPr="00BE174A">
        <w:t xml:space="preserve"> involved </w:t>
      </w:r>
      <w:r w:rsidR="00BE174A">
        <w:t xml:space="preserve">the </w:t>
      </w:r>
      <w:r w:rsidR="00BE174A" w:rsidRPr="00BE174A">
        <w:t>students starting a part-time apprenticeship while still at school and receiving payment for that part of the</w:t>
      </w:r>
      <w:r w:rsidR="000312D1">
        <w:t>ir</w:t>
      </w:r>
      <w:r w:rsidR="00BE174A" w:rsidRPr="00BE174A">
        <w:t xml:space="preserve"> time spent in the workplace.</w:t>
      </w:r>
      <w:r w:rsidR="00B716E4">
        <w:t xml:space="preserve"> </w:t>
      </w:r>
    </w:p>
    <w:p w14:paraId="3C3D8F86" w14:textId="34E13241" w:rsidR="00853743" w:rsidRPr="00A23398" w:rsidRDefault="00EC3092" w:rsidP="00853743">
      <w:pPr>
        <w:pStyle w:val="Text"/>
      </w:pPr>
      <w:r>
        <w:t xml:space="preserve">From </w:t>
      </w:r>
      <w:r w:rsidR="008B0986">
        <w:t>t</w:t>
      </w:r>
      <w:r w:rsidR="001C7DCF" w:rsidRPr="00A23398">
        <w:t>he</w:t>
      </w:r>
      <w:r w:rsidR="008B0986">
        <w:t xml:space="preserve"> perspective of </w:t>
      </w:r>
      <w:r w:rsidR="008B0986" w:rsidRPr="00A23398">
        <w:t>industry</w:t>
      </w:r>
      <w:r w:rsidR="008B0986">
        <w:t>, one of the</w:t>
      </w:r>
      <w:r w:rsidR="001C7DCF" w:rsidRPr="00A23398">
        <w:t xml:space="preserve"> key purpose</w:t>
      </w:r>
      <w:r w:rsidR="00EA1024" w:rsidRPr="00A23398">
        <w:t>s</w:t>
      </w:r>
      <w:r w:rsidR="001C7DCF" w:rsidRPr="00A23398">
        <w:t xml:space="preserve"> </w:t>
      </w:r>
      <w:r w:rsidR="00706FB3">
        <w:t>of</w:t>
      </w:r>
      <w:r w:rsidR="001C7DCF" w:rsidRPr="00A23398">
        <w:t xml:space="preserve"> VET (including in secondary schools) </w:t>
      </w:r>
      <w:r w:rsidR="006C68E7">
        <w:t>is</w:t>
      </w:r>
      <w:r w:rsidR="002379D6">
        <w:t xml:space="preserve"> </w:t>
      </w:r>
      <w:r w:rsidR="00492528" w:rsidRPr="00A23398">
        <w:t>ensur</w:t>
      </w:r>
      <w:r w:rsidR="006C68E7">
        <w:t>ing</w:t>
      </w:r>
      <w:r w:rsidR="00492528" w:rsidRPr="00A23398">
        <w:t xml:space="preserve"> that</w:t>
      </w:r>
      <w:r w:rsidR="002379D6" w:rsidRPr="00A23398">
        <w:t xml:space="preserve"> students develop the </w:t>
      </w:r>
      <w:r w:rsidR="0031001B" w:rsidRPr="00A23398">
        <w:t xml:space="preserve">generic and </w:t>
      </w:r>
      <w:r w:rsidR="002379D6" w:rsidRPr="00A23398">
        <w:t xml:space="preserve">industry-specific skills and knowledge </w:t>
      </w:r>
      <w:r w:rsidR="001C7DCF" w:rsidRPr="00A23398">
        <w:t>required by industry</w:t>
      </w:r>
      <w:r w:rsidR="005A6A64" w:rsidRPr="00A23398">
        <w:t xml:space="preserve"> </w:t>
      </w:r>
      <w:r w:rsidR="001C7DCF" w:rsidRPr="00A23398">
        <w:t>for</w:t>
      </w:r>
      <w:r w:rsidR="005A6A64" w:rsidRPr="00A23398">
        <w:t xml:space="preserve"> its potential workforce</w:t>
      </w:r>
      <w:r w:rsidR="001C700C">
        <w:t xml:space="preserve">. </w:t>
      </w:r>
      <w:r w:rsidR="00133C69">
        <w:t>For schools,</w:t>
      </w:r>
      <w:r w:rsidR="00EA1024" w:rsidRPr="00A23398">
        <w:t xml:space="preserve"> such labour-market purposes are not the only </w:t>
      </w:r>
      <w:r w:rsidR="00781D6A">
        <w:t>reasons</w:t>
      </w:r>
      <w:r w:rsidR="00EA1024" w:rsidRPr="00A23398">
        <w:t xml:space="preserve"> </w:t>
      </w:r>
      <w:r w:rsidR="00781D6A">
        <w:t>for</w:t>
      </w:r>
      <w:r w:rsidR="00EA1024" w:rsidRPr="00A23398">
        <w:t xml:space="preserve"> </w:t>
      </w:r>
      <w:r w:rsidR="00492528" w:rsidRPr="00A23398">
        <w:t xml:space="preserve">secondary schools </w:t>
      </w:r>
      <w:r w:rsidR="00781D6A">
        <w:t>supporting</w:t>
      </w:r>
      <w:r w:rsidR="00EA1024" w:rsidRPr="00A23398">
        <w:t xml:space="preserve"> VE</w:t>
      </w:r>
      <w:r w:rsidR="00AD494F">
        <w:t>T; they</w:t>
      </w:r>
      <w:r w:rsidR="005A6A64" w:rsidRPr="00A23398">
        <w:t xml:space="preserve"> </w:t>
      </w:r>
      <w:r w:rsidR="0031001B" w:rsidRPr="00A23398">
        <w:t xml:space="preserve">are also interested in </w:t>
      </w:r>
      <w:r w:rsidR="002E1277" w:rsidRPr="00A23398">
        <w:t>helping students to develop knowledge and understanding</w:t>
      </w:r>
      <w:r w:rsidR="005A6A64" w:rsidRPr="00A23398">
        <w:t xml:space="preserve"> of the world of work in general</w:t>
      </w:r>
      <w:r w:rsidR="002E1277" w:rsidRPr="00A23398">
        <w:t>,</w:t>
      </w:r>
      <w:r w:rsidR="005A6A64" w:rsidRPr="00A23398">
        <w:t xml:space="preserve"> explore a range of career options and </w:t>
      </w:r>
      <w:r w:rsidR="002E1277" w:rsidRPr="00A23398">
        <w:t>progress through and complete their other educational subjects</w:t>
      </w:r>
      <w:r w:rsidR="005A6A64" w:rsidRPr="00A23398">
        <w:t xml:space="preserve">. </w:t>
      </w:r>
    </w:p>
    <w:p w14:paraId="20B7CCFE" w14:textId="645703AD" w:rsidR="00853743" w:rsidRPr="00A23398" w:rsidRDefault="00853743" w:rsidP="00853743">
      <w:pPr>
        <w:pStyle w:val="Text"/>
      </w:pPr>
      <w:r w:rsidRPr="00A23398">
        <w:t xml:space="preserve">The effectiveness of </w:t>
      </w:r>
      <w:r w:rsidR="00DC1B21" w:rsidRPr="00A23398">
        <w:t xml:space="preserve">VET </w:t>
      </w:r>
      <w:r w:rsidRPr="00A23398">
        <w:t>programs is an important policy issue</w:t>
      </w:r>
      <w:r w:rsidR="00B10A29" w:rsidRPr="00A23398">
        <w:t xml:space="preserve"> because</w:t>
      </w:r>
      <w:r w:rsidR="00F028F4" w:rsidRPr="00A23398">
        <w:t xml:space="preserve"> </w:t>
      </w:r>
      <w:r w:rsidR="00B37A28">
        <w:t xml:space="preserve">of </w:t>
      </w:r>
      <w:r w:rsidR="00F028F4" w:rsidRPr="00A23398">
        <w:t>t</w:t>
      </w:r>
      <w:r w:rsidR="00AD494F">
        <w:t>he</w:t>
      </w:r>
      <w:r w:rsidR="00F028F4" w:rsidRPr="00A23398">
        <w:t xml:space="preserve"> underlying premise </w:t>
      </w:r>
      <w:r w:rsidR="00AD494F">
        <w:t>that</w:t>
      </w:r>
      <w:r w:rsidR="00F028F4" w:rsidRPr="00A23398">
        <w:t xml:space="preserve"> </w:t>
      </w:r>
      <w:r w:rsidR="00AD494F">
        <w:t>vocational education and training</w:t>
      </w:r>
      <w:r w:rsidR="00BA2F85">
        <w:t xml:space="preserve"> </w:t>
      </w:r>
      <w:r w:rsidR="00F028F4" w:rsidRPr="00A23398">
        <w:t>equip</w:t>
      </w:r>
      <w:r w:rsidR="00AD494F">
        <w:t>s</w:t>
      </w:r>
      <w:r w:rsidR="00F028F4" w:rsidRPr="00A23398">
        <w:t xml:space="preserve"> people with the skills to get a job or progress through a job. </w:t>
      </w:r>
      <w:r w:rsidR="00724C05">
        <w:t>Moreover, t</w:t>
      </w:r>
      <w:r w:rsidR="00570105" w:rsidRPr="00A23398">
        <w:t xml:space="preserve">he contributions such programs make to the uptake of </w:t>
      </w:r>
      <w:r w:rsidR="00350E61">
        <w:t xml:space="preserve">the </w:t>
      </w:r>
      <w:r w:rsidR="00570105" w:rsidRPr="00A23398">
        <w:t>non-specific skills required for entry into employment</w:t>
      </w:r>
      <w:r w:rsidR="004A0F27" w:rsidRPr="00A23398">
        <w:t xml:space="preserve"> and for participation in </w:t>
      </w:r>
      <w:r w:rsidR="00570105" w:rsidRPr="00A23398">
        <w:t>changing workplaces and occupations</w:t>
      </w:r>
      <w:r w:rsidR="00350E61">
        <w:t xml:space="preserve"> is also a significant area of interest and concern</w:t>
      </w:r>
      <w:r w:rsidR="00570105" w:rsidRPr="00A23398">
        <w:t xml:space="preserve">. </w:t>
      </w:r>
      <w:r w:rsidRPr="00A23398">
        <w:t xml:space="preserve">To date, there has been little information </w:t>
      </w:r>
      <w:r w:rsidR="0062686A">
        <w:t>on</w:t>
      </w:r>
      <w:r w:rsidRPr="00A23398">
        <w:t xml:space="preserve"> the longer-term outcomes of </w:t>
      </w:r>
      <w:r w:rsidR="00570105" w:rsidRPr="00A23398">
        <w:t xml:space="preserve">secondary school </w:t>
      </w:r>
      <w:r w:rsidRPr="00A23398">
        <w:t xml:space="preserve">students who have undertaken a </w:t>
      </w:r>
      <w:r w:rsidR="00570105" w:rsidRPr="00A23398">
        <w:t>VET</w:t>
      </w:r>
      <w:r w:rsidRPr="00A23398">
        <w:t xml:space="preserve"> program.</w:t>
      </w:r>
    </w:p>
    <w:p w14:paraId="463FE06C" w14:textId="2CB44271" w:rsidR="00B15545" w:rsidRPr="00A23398" w:rsidRDefault="00B15545" w:rsidP="00B15545">
      <w:pPr>
        <w:pStyle w:val="Text"/>
      </w:pPr>
      <w:r w:rsidRPr="00A23398">
        <w:t xml:space="preserve">In this report we focus on the first phase of a project </w:t>
      </w:r>
      <w:r w:rsidR="00892C8C">
        <w:t>that</w:t>
      </w:r>
      <w:r w:rsidRPr="00A23398">
        <w:t xml:space="preserve"> aim</w:t>
      </w:r>
      <w:r w:rsidR="00892C8C">
        <w:t>s</w:t>
      </w:r>
      <w:r w:rsidRPr="00A23398">
        <w:t xml:space="preserve"> to understand the value of VET delivered to secondary school students, especially for their post-school employment and training pathways. </w:t>
      </w:r>
      <w:r w:rsidR="0080497C">
        <w:t>In this first part</w:t>
      </w:r>
      <w:r w:rsidRPr="00A23398">
        <w:t xml:space="preserve"> we provide a snapshot of the types of programs undertaken by students</w:t>
      </w:r>
      <w:r w:rsidR="0080497C">
        <w:t>,</w:t>
      </w:r>
      <w:r w:rsidRPr="00A23398">
        <w:t xml:space="preserve"> as well as trends </w:t>
      </w:r>
      <w:r w:rsidR="00121278">
        <w:t xml:space="preserve">in </w:t>
      </w:r>
      <w:r w:rsidRPr="00A23398">
        <w:t xml:space="preserve">participation. We also report on an investigation of the extent to which </w:t>
      </w:r>
      <w:r w:rsidR="00121278" w:rsidRPr="00A23398">
        <w:t>training package</w:t>
      </w:r>
      <w:r w:rsidR="00AB4B77">
        <w:t>s</w:t>
      </w:r>
      <w:r w:rsidR="00121278" w:rsidRPr="00A23398">
        <w:t xml:space="preserve"> </w:t>
      </w:r>
      <w:r w:rsidR="00AB4B77">
        <w:t>assist in</w:t>
      </w:r>
      <w:r w:rsidRPr="00A23398">
        <w:t xml:space="preserve"> the development of non-technical or generic skills. </w:t>
      </w:r>
    </w:p>
    <w:p w14:paraId="1B917943" w14:textId="77777777" w:rsidR="00853743" w:rsidRPr="00A23398" w:rsidRDefault="00C5009C" w:rsidP="00853743">
      <w:pPr>
        <w:pStyle w:val="Heading2"/>
      </w:pPr>
      <w:bookmarkStart w:id="62" w:name="_Toc3375554"/>
      <w:bookmarkStart w:id="63" w:name="_Toc4583597"/>
      <w:r w:rsidRPr="00A23398">
        <w:t>Trends in participation</w:t>
      </w:r>
      <w:bookmarkEnd w:id="62"/>
      <w:bookmarkEnd w:id="63"/>
      <w:r w:rsidR="00853743" w:rsidRPr="00A23398">
        <w:t xml:space="preserve"> </w:t>
      </w:r>
    </w:p>
    <w:p w14:paraId="36E5B3A4" w14:textId="2CEECC55" w:rsidR="00853743" w:rsidRPr="00A23398" w:rsidRDefault="00853743" w:rsidP="00853743">
      <w:pPr>
        <w:pStyle w:val="Text"/>
      </w:pPr>
      <w:r w:rsidRPr="00A23398">
        <w:t xml:space="preserve">To obtain a more comprehensive </w:t>
      </w:r>
      <w:r w:rsidR="00F22EFB" w:rsidRPr="00A23398">
        <w:t xml:space="preserve">and up-to-date </w:t>
      </w:r>
      <w:r w:rsidRPr="00A23398">
        <w:t xml:space="preserve">analysis of </w:t>
      </w:r>
      <w:r w:rsidR="00B83A75" w:rsidRPr="00A23398">
        <w:t xml:space="preserve">the </w:t>
      </w:r>
      <w:r w:rsidRPr="00A23398">
        <w:t>uptake and offerings</w:t>
      </w:r>
      <w:r w:rsidR="00B83A75" w:rsidRPr="00A23398">
        <w:t xml:space="preserve"> in VET undertaken by secondary school students</w:t>
      </w:r>
      <w:r w:rsidRPr="00A23398">
        <w:t xml:space="preserve">, we </w:t>
      </w:r>
      <w:r w:rsidR="00F22EFB" w:rsidRPr="00A23398">
        <w:t>describe</w:t>
      </w:r>
      <w:r w:rsidRPr="00A23398">
        <w:t xml:space="preserve"> the national trends in participation, the level</w:t>
      </w:r>
      <w:r w:rsidR="00AB4B77">
        <w:t>s</w:t>
      </w:r>
      <w:r w:rsidRPr="00A23398">
        <w:t xml:space="preserve"> and type</w:t>
      </w:r>
      <w:r w:rsidR="00AB4B77">
        <w:t>s</w:t>
      </w:r>
      <w:r w:rsidRPr="00A23398">
        <w:t xml:space="preserve"> of qualifications undertaken by </w:t>
      </w:r>
      <w:r w:rsidR="00B83A75" w:rsidRPr="00A23398">
        <w:t xml:space="preserve">these </w:t>
      </w:r>
      <w:r w:rsidRPr="00A23398">
        <w:t>students, and the qualifications that are on offer to meet changing industry and occupational structures.</w:t>
      </w:r>
    </w:p>
    <w:p w14:paraId="25296C2D" w14:textId="4A579481" w:rsidR="00970F42" w:rsidRPr="00A23398" w:rsidRDefault="00970F42" w:rsidP="00970F42">
      <w:pPr>
        <w:pStyle w:val="Text"/>
        <w:spacing w:before="120"/>
      </w:pPr>
      <w:r w:rsidRPr="00A23398">
        <w:t xml:space="preserve">However, </w:t>
      </w:r>
      <w:r w:rsidR="00200A7A">
        <w:t>it is important to remember</w:t>
      </w:r>
      <w:r w:rsidRPr="00A23398">
        <w:t xml:space="preserve"> that </w:t>
      </w:r>
      <w:r w:rsidR="00200A7A">
        <w:t xml:space="preserve">the </w:t>
      </w:r>
      <w:r w:rsidR="00A91DD9" w:rsidRPr="00A23398">
        <w:t>d</w:t>
      </w:r>
      <w:r w:rsidRPr="00A23398">
        <w:t xml:space="preserve">ata on the numbers of secondary school students in these programs from 2003 onwards are provided to the </w:t>
      </w:r>
      <w:r w:rsidR="00892C8C">
        <w:t>N</w:t>
      </w:r>
      <w:r w:rsidRPr="00A23398">
        <w:t xml:space="preserve">ational VET in Schools Collection </w:t>
      </w:r>
      <w:r w:rsidR="006072F2">
        <w:t>(see appendix A</w:t>
      </w:r>
      <w:r w:rsidR="00B75C22">
        <w:t xml:space="preserve">) </w:t>
      </w:r>
      <w:r w:rsidRPr="00A23398">
        <w:t xml:space="preserve">by the jurisdictional </w:t>
      </w:r>
      <w:r w:rsidR="00200A7A" w:rsidRPr="00A23398">
        <w:t>boards of studies</w:t>
      </w:r>
      <w:r w:rsidRPr="00A23398">
        <w:t xml:space="preserve">. These </w:t>
      </w:r>
      <w:r w:rsidRPr="00A23398">
        <w:lastRenderedPageBreak/>
        <w:t>data are likely to underestimate the total number of secondary school students undertaking VET programs.</w:t>
      </w:r>
    </w:p>
    <w:p w14:paraId="4127CCC5" w14:textId="01483FA4" w:rsidR="006B4BBD" w:rsidRPr="00A23398" w:rsidRDefault="003B5AED" w:rsidP="00853743">
      <w:pPr>
        <w:pStyle w:val="Text"/>
        <w:rPr>
          <w:spacing w:val="-6"/>
        </w:rPr>
      </w:pPr>
      <w:r w:rsidRPr="00A23398">
        <w:t>An</w:t>
      </w:r>
      <w:r w:rsidR="00C01BFF">
        <w:t xml:space="preserve"> an</w:t>
      </w:r>
      <w:r w:rsidRPr="00A23398">
        <w:t xml:space="preserve">alysis of </w:t>
      </w:r>
      <w:r w:rsidR="00476B9A" w:rsidRPr="00A23398">
        <w:t>ex</w:t>
      </w:r>
      <w:r w:rsidR="00476B9A">
        <w:t>i</w:t>
      </w:r>
      <w:r w:rsidR="00B03EFF">
        <w:t>sting</w:t>
      </w:r>
      <w:r w:rsidR="00476B9A" w:rsidRPr="00A23398">
        <w:t xml:space="preserve"> </w:t>
      </w:r>
      <w:r w:rsidR="00123900" w:rsidRPr="00A23398">
        <w:t xml:space="preserve">data from </w:t>
      </w:r>
      <w:r w:rsidRPr="00A23398">
        <w:t xml:space="preserve">the </w:t>
      </w:r>
      <w:r w:rsidR="00AD494F">
        <w:t>N</w:t>
      </w:r>
      <w:r w:rsidR="00123900" w:rsidRPr="00A23398">
        <w:t xml:space="preserve">ational VET in Schools Collection </w:t>
      </w:r>
      <w:r w:rsidRPr="00A23398">
        <w:t xml:space="preserve">shows </w:t>
      </w:r>
      <w:r w:rsidR="004A03F4">
        <w:t xml:space="preserve">that </w:t>
      </w:r>
      <w:r w:rsidRPr="00A23398">
        <w:t>t</w:t>
      </w:r>
      <w:r w:rsidR="00853743" w:rsidRPr="00A23398">
        <w:t xml:space="preserve">he number of </w:t>
      </w:r>
      <w:r w:rsidR="00570105" w:rsidRPr="00A23398">
        <w:t xml:space="preserve">secondary school </w:t>
      </w:r>
      <w:r w:rsidR="00853743" w:rsidRPr="00A23398">
        <w:t xml:space="preserve">students </w:t>
      </w:r>
      <w:r w:rsidR="00570105" w:rsidRPr="00A23398">
        <w:t xml:space="preserve">undertaking VET </w:t>
      </w:r>
      <w:r w:rsidR="00853743" w:rsidRPr="00A23398">
        <w:t>has trended steadily upwards over the last two decades. In 1996</w:t>
      </w:r>
      <w:r w:rsidR="00B03EFF">
        <w:t xml:space="preserve">, </w:t>
      </w:r>
      <w:r w:rsidR="00853743" w:rsidRPr="00A23398">
        <w:t>when new approaches to vocational education in schools were being adopted</w:t>
      </w:r>
      <w:r w:rsidR="00892C8C">
        <w:t>,</w:t>
      </w:r>
      <w:r w:rsidR="00853743" w:rsidRPr="00A23398">
        <w:t xml:space="preserve"> 60 000 students were undertaking such courses; by 2006 this had increased to a</w:t>
      </w:r>
      <w:r w:rsidR="003F6D3F" w:rsidRPr="00A23398">
        <w:t xml:space="preserve">bout </w:t>
      </w:r>
      <w:r w:rsidR="00853743" w:rsidRPr="00A23398">
        <w:t>170 000, and by 2017 the number had increased to just over 242 000. In the last few years the pattern of stea</w:t>
      </w:r>
      <w:r w:rsidR="003F6D3F" w:rsidRPr="00A23398">
        <w:t xml:space="preserve">dy growth has slowed; in 2014, </w:t>
      </w:r>
      <w:r w:rsidR="00853743" w:rsidRPr="00A23398">
        <w:t xml:space="preserve">2016 and 2017 </w:t>
      </w:r>
      <w:r w:rsidR="00853743" w:rsidRPr="00A23398">
        <w:rPr>
          <w:spacing w:val="-6"/>
        </w:rPr>
        <w:t xml:space="preserve">the numbers declined from the preceding year. In 2015 </w:t>
      </w:r>
      <w:r w:rsidR="00EC2766">
        <w:rPr>
          <w:spacing w:val="-6"/>
        </w:rPr>
        <w:t xml:space="preserve">the </w:t>
      </w:r>
      <w:r w:rsidR="00853743" w:rsidRPr="00A23398">
        <w:rPr>
          <w:spacing w:val="-6"/>
        </w:rPr>
        <w:t xml:space="preserve">numbers had </w:t>
      </w:r>
      <w:r w:rsidR="00EC2766">
        <w:rPr>
          <w:spacing w:val="-6"/>
        </w:rPr>
        <w:t>reached</w:t>
      </w:r>
      <w:r w:rsidR="00853743" w:rsidRPr="00A23398">
        <w:rPr>
          <w:spacing w:val="-6"/>
        </w:rPr>
        <w:t xml:space="preserve"> over </w:t>
      </w:r>
      <w:r w:rsidR="00377B6D" w:rsidRPr="00A23398">
        <w:rPr>
          <w:spacing w:val="-6"/>
        </w:rPr>
        <w:t>25</w:t>
      </w:r>
      <w:r w:rsidR="00377B6D">
        <w:rPr>
          <w:spacing w:val="-6"/>
        </w:rPr>
        <w:t>7</w:t>
      </w:r>
      <w:r w:rsidR="00377B6D" w:rsidRPr="00A23398">
        <w:rPr>
          <w:spacing w:val="-6"/>
        </w:rPr>
        <w:t xml:space="preserve"> </w:t>
      </w:r>
      <w:r w:rsidR="00853743" w:rsidRPr="00A23398">
        <w:rPr>
          <w:spacing w:val="-6"/>
        </w:rPr>
        <w:t>000.</w:t>
      </w:r>
      <w:r w:rsidR="00215AEF" w:rsidRPr="00A23398">
        <w:rPr>
          <w:spacing w:val="-6"/>
        </w:rPr>
        <w:t xml:space="preserve"> </w:t>
      </w:r>
    </w:p>
    <w:p w14:paraId="0056A364" w14:textId="1827E186" w:rsidR="00853743" w:rsidRPr="00A23398" w:rsidRDefault="00157FE6" w:rsidP="00853743">
      <w:pPr>
        <w:pStyle w:val="Text"/>
      </w:pPr>
      <w:r w:rsidRPr="00A23398">
        <w:rPr>
          <w:spacing w:val="-6"/>
        </w:rPr>
        <w:t xml:space="preserve">The </w:t>
      </w:r>
      <w:r w:rsidR="00D22BA5" w:rsidRPr="00A23398">
        <w:rPr>
          <w:spacing w:val="-6"/>
        </w:rPr>
        <w:t xml:space="preserve">overall </w:t>
      </w:r>
      <w:r w:rsidRPr="00A23398">
        <w:rPr>
          <w:spacing w:val="-6"/>
        </w:rPr>
        <w:t xml:space="preserve">participation rate in the last </w:t>
      </w:r>
      <w:r w:rsidR="00D22BA5" w:rsidRPr="00A23398">
        <w:rPr>
          <w:spacing w:val="-6"/>
        </w:rPr>
        <w:t xml:space="preserve">decade or so </w:t>
      </w:r>
      <w:r w:rsidRPr="00A23398">
        <w:rPr>
          <w:spacing w:val="-6"/>
        </w:rPr>
        <w:t>has remained relatively stable</w:t>
      </w:r>
      <w:r w:rsidR="00C43575">
        <w:rPr>
          <w:spacing w:val="-6"/>
        </w:rPr>
        <w:t>,</w:t>
      </w:r>
      <w:r w:rsidRPr="00A23398">
        <w:rPr>
          <w:spacing w:val="-6"/>
        </w:rPr>
        <w:t xml:space="preserve"> </w:t>
      </w:r>
      <w:r w:rsidR="00D22BA5" w:rsidRPr="00A23398">
        <w:rPr>
          <w:spacing w:val="-6"/>
        </w:rPr>
        <w:t xml:space="preserve">at around 30%, </w:t>
      </w:r>
      <w:r w:rsidRPr="00A23398">
        <w:rPr>
          <w:spacing w:val="-6"/>
        </w:rPr>
        <w:t xml:space="preserve">with participation rates </w:t>
      </w:r>
      <w:r w:rsidR="00D22BA5" w:rsidRPr="00A23398">
        <w:rPr>
          <w:spacing w:val="-6"/>
        </w:rPr>
        <w:t>for government school students</w:t>
      </w:r>
      <w:r w:rsidRPr="00A23398">
        <w:rPr>
          <w:spacing w:val="-6"/>
        </w:rPr>
        <w:t xml:space="preserve"> being higher than those for Catholic and </w:t>
      </w:r>
      <w:r w:rsidR="00C43575">
        <w:rPr>
          <w:spacing w:val="-6"/>
        </w:rPr>
        <w:t>i</w:t>
      </w:r>
      <w:r w:rsidRPr="00A23398">
        <w:rPr>
          <w:spacing w:val="-6"/>
        </w:rPr>
        <w:t xml:space="preserve">ndependent </w:t>
      </w:r>
      <w:r w:rsidR="00117FE8" w:rsidRPr="00A23398">
        <w:rPr>
          <w:spacing w:val="-6"/>
        </w:rPr>
        <w:t>schools. In 2017</w:t>
      </w:r>
      <w:r w:rsidR="001C700C">
        <w:rPr>
          <w:spacing w:val="-6"/>
        </w:rPr>
        <w:t>,</w:t>
      </w:r>
      <w:r w:rsidR="00117FE8" w:rsidRPr="00A23398">
        <w:rPr>
          <w:spacing w:val="-6"/>
        </w:rPr>
        <w:t xml:space="preserve"> the </w:t>
      </w:r>
      <w:r w:rsidR="00D22BA5" w:rsidRPr="00A23398">
        <w:rPr>
          <w:spacing w:val="-6"/>
        </w:rPr>
        <w:t xml:space="preserve">participation rate for </w:t>
      </w:r>
      <w:r w:rsidR="005401A8" w:rsidRPr="00A23398">
        <w:rPr>
          <w:spacing w:val="-6"/>
        </w:rPr>
        <w:t xml:space="preserve">students in </w:t>
      </w:r>
      <w:r w:rsidR="002F3D16">
        <w:rPr>
          <w:spacing w:val="-6"/>
        </w:rPr>
        <w:t>g</w:t>
      </w:r>
      <w:r w:rsidR="00D22BA5" w:rsidRPr="00A23398">
        <w:rPr>
          <w:spacing w:val="-6"/>
        </w:rPr>
        <w:t xml:space="preserve">overnment schools, Catholic and </w:t>
      </w:r>
      <w:r w:rsidR="002F3D16">
        <w:rPr>
          <w:spacing w:val="-6"/>
        </w:rPr>
        <w:t>i</w:t>
      </w:r>
      <w:r w:rsidR="00D22BA5" w:rsidRPr="00A23398">
        <w:rPr>
          <w:spacing w:val="-6"/>
        </w:rPr>
        <w:t xml:space="preserve">ndependent schools stood at 36%, </w:t>
      </w:r>
      <w:r w:rsidR="00117FE8" w:rsidRPr="00A23398">
        <w:rPr>
          <w:spacing w:val="-6"/>
        </w:rPr>
        <w:t xml:space="preserve">26% and 17% respectively. </w:t>
      </w:r>
      <w:r w:rsidR="005401A8" w:rsidRPr="00A23398">
        <w:rPr>
          <w:spacing w:val="-6"/>
        </w:rPr>
        <w:t>This represented a</w:t>
      </w:r>
      <w:r w:rsidR="0015394E" w:rsidRPr="00A23398">
        <w:rPr>
          <w:spacing w:val="-6"/>
        </w:rPr>
        <w:t xml:space="preserve"> </w:t>
      </w:r>
      <w:r w:rsidR="005401A8" w:rsidRPr="00A23398">
        <w:rPr>
          <w:spacing w:val="-6"/>
        </w:rPr>
        <w:t xml:space="preserve">very </w:t>
      </w:r>
      <w:r w:rsidR="0015394E" w:rsidRPr="00A23398">
        <w:rPr>
          <w:spacing w:val="-6"/>
        </w:rPr>
        <w:t xml:space="preserve">slight increase </w:t>
      </w:r>
      <w:r w:rsidR="003456BE" w:rsidRPr="00A23398">
        <w:rPr>
          <w:spacing w:val="-6"/>
        </w:rPr>
        <w:t xml:space="preserve">from the year before </w:t>
      </w:r>
      <w:r w:rsidRPr="00A23398">
        <w:rPr>
          <w:spacing w:val="-6"/>
        </w:rPr>
        <w:t xml:space="preserve">for Catholic and </w:t>
      </w:r>
      <w:r w:rsidR="002F3D16">
        <w:rPr>
          <w:spacing w:val="-6"/>
        </w:rPr>
        <w:t>i</w:t>
      </w:r>
      <w:r w:rsidRPr="00A23398">
        <w:rPr>
          <w:spacing w:val="-6"/>
        </w:rPr>
        <w:t>ndependent school</w:t>
      </w:r>
      <w:r w:rsidR="0015394E" w:rsidRPr="00A23398">
        <w:rPr>
          <w:spacing w:val="-6"/>
        </w:rPr>
        <w:t>s</w:t>
      </w:r>
      <w:r w:rsidRPr="00A23398">
        <w:rPr>
          <w:spacing w:val="-6"/>
        </w:rPr>
        <w:t xml:space="preserve"> </w:t>
      </w:r>
      <w:r w:rsidR="0015394E" w:rsidRPr="00A23398">
        <w:rPr>
          <w:spacing w:val="-6"/>
        </w:rPr>
        <w:t>(</w:t>
      </w:r>
      <w:r w:rsidR="002F3D16">
        <w:rPr>
          <w:spacing w:val="-6"/>
        </w:rPr>
        <w:t>one</w:t>
      </w:r>
      <w:r w:rsidR="00D22BA5" w:rsidRPr="00A23398">
        <w:rPr>
          <w:spacing w:val="-6"/>
        </w:rPr>
        <w:t xml:space="preserve"> and </w:t>
      </w:r>
      <w:r w:rsidR="002F3D16">
        <w:rPr>
          <w:spacing w:val="-6"/>
        </w:rPr>
        <w:t>two</w:t>
      </w:r>
      <w:r w:rsidR="00D22BA5" w:rsidRPr="00A23398">
        <w:rPr>
          <w:spacing w:val="-6"/>
        </w:rPr>
        <w:t xml:space="preserve"> percentage points respectively) </w:t>
      </w:r>
      <w:r w:rsidR="005401A8" w:rsidRPr="00A23398">
        <w:rPr>
          <w:spacing w:val="-6"/>
        </w:rPr>
        <w:t xml:space="preserve">and a very slight decrease </w:t>
      </w:r>
      <w:r w:rsidR="00117FE8" w:rsidRPr="00A23398">
        <w:rPr>
          <w:spacing w:val="-6"/>
        </w:rPr>
        <w:t xml:space="preserve">for government schools </w:t>
      </w:r>
      <w:r w:rsidR="00D22BA5" w:rsidRPr="00A23398">
        <w:rPr>
          <w:spacing w:val="-6"/>
        </w:rPr>
        <w:t>(</w:t>
      </w:r>
      <w:r w:rsidR="0015394E" w:rsidRPr="00A23398">
        <w:rPr>
          <w:spacing w:val="-6"/>
        </w:rPr>
        <w:t xml:space="preserve">by </w:t>
      </w:r>
      <w:r w:rsidR="002F3D16">
        <w:rPr>
          <w:spacing w:val="-6"/>
        </w:rPr>
        <w:t>one</w:t>
      </w:r>
      <w:r w:rsidR="0015394E" w:rsidRPr="00A23398">
        <w:rPr>
          <w:spacing w:val="-6"/>
        </w:rPr>
        <w:t xml:space="preserve"> percentage point)</w:t>
      </w:r>
      <w:r w:rsidR="00117FE8" w:rsidRPr="00A23398">
        <w:rPr>
          <w:spacing w:val="-6"/>
        </w:rPr>
        <w:t>.</w:t>
      </w:r>
      <w:r w:rsidR="00CB0FE5">
        <w:rPr>
          <w:spacing w:val="-6"/>
        </w:rPr>
        <w:t xml:space="preserve"> </w:t>
      </w:r>
      <w:r w:rsidR="00816BCF" w:rsidRPr="00A23398">
        <w:rPr>
          <w:spacing w:val="-6"/>
        </w:rPr>
        <w:t xml:space="preserve"> </w:t>
      </w:r>
    </w:p>
    <w:p w14:paraId="16C6DC77" w14:textId="4BBE2A5A" w:rsidR="00853743" w:rsidRPr="00A23398" w:rsidRDefault="00D90BD6" w:rsidP="000D158D">
      <w:pPr>
        <w:pStyle w:val="Text"/>
      </w:pPr>
      <w:r w:rsidRPr="00A23398">
        <w:t>Between 2006 and 2017</w:t>
      </w:r>
      <w:r w:rsidR="00AD494F">
        <w:t>,</w:t>
      </w:r>
      <w:r w:rsidRPr="00A23398">
        <w:t xml:space="preserve"> t</w:t>
      </w:r>
      <w:r w:rsidR="00853743" w:rsidRPr="00A23398">
        <w:t xml:space="preserve">he proportion of Indigenous </w:t>
      </w:r>
      <w:r w:rsidR="003F3AA1" w:rsidRPr="00A23398">
        <w:t xml:space="preserve">secondary school </w:t>
      </w:r>
      <w:r w:rsidR="00853743" w:rsidRPr="00A23398">
        <w:t xml:space="preserve">students </w:t>
      </w:r>
      <w:r w:rsidR="003F3AA1" w:rsidRPr="00A23398">
        <w:t xml:space="preserve">in VET programs </w:t>
      </w:r>
      <w:r w:rsidR="00377B6D">
        <w:t xml:space="preserve">almost </w:t>
      </w:r>
      <w:r w:rsidR="00853743" w:rsidRPr="00A23398">
        <w:t>doubled, from 3.2% to 6.</w:t>
      </w:r>
      <w:r w:rsidR="00377B6D">
        <w:t>0</w:t>
      </w:r>
      <w:r w:rsidR="00853743" w:rsidRPr="00A23398">
        <w:t xml:space="preserve">%; </w:t>
      </w:r>
      <w:r w:rsidRPr="00A23398">
        <w:t xml:space="preserve">and in 2017 </w:t>
      </w:r>
      <w:r w:rsidR="00853743" w:rsidRPr="00A23398">
        <w:t xml:space="preserve">their participation rate by comparison with non-Indigenous students </w:t>
      </w:r>
      <w:r w:rsidR="00107446">
        <w:t>wa</w:t>
      </w:r>
      <w:r w:rsidR="00853743" w:rsidRPr="00A23398">
        <w:t xml:space="preserve">s also substantially greater. </w:t>
      </w:r>
    </w:p>
    <w:p w14:paraId="6604905B" w14:textId="41B370B1" w:rsidR="00970F42" w:rsidRPr="00A23398" w:rsidRDefault="00E4075D" w:rsidP="00A23398">
      <w:pPr>
        <w:pStyle w:val="Text"/>
        <w:spacing w:before="120"/>
      </w:pPr>
      <w:r w:rsidRPr="00A23398">
        <w:t xml:space="preserve">Queensland </w:t>
      </w:r>
      <w:r w:rsidR="00B42B4A" w:rsidRPr="00A23398">
        <w:t xml:space="preserve">has the highest </w:t>
      </w:r>
      <w:r w:rsidRPr="00A23398">
        <w:t>participation rates and since 2008 the</w:t>
      </w:r>
      <w:r w:rsidR="00107446">
        <w:t>se</w:t>
      </w:r>
      <w:r w:rsidRPr="00A23398">
        <w:t xml:space="preserve"> have tended to </w:t>
      </w:r>
      <w:r w:rsidR="005A5086">
        <w:t>remain</w:t>
      </w:r>
      <w:r w:rsidRPr="00A23398">
        <w:t xml:space="preserve"> around the 50% mark. Since 2013</w:t>
      </w:r>
      <w:r w:rsidR="009356B4">
        <w:t>,</w:t>
      </w:r>
      <w:r w:rsidRPr="00A23398">
        <w:t xml:space="preserve"> Western Australia has</w:t>
      </w:r>
      <w:r w:rsidR="00B42B4A" w:rsidRPr="00A23398">
        <w:t xml:space="preserve"> had the next highest participation rate</w:t>
      </w:r>
      <w:r w:rsidR="001E13D4">
        <w:t>s</w:t>
      </w:r>
      <w:r w:rsidR="00B42B4A" w:rsidRPr="00A23398">
        <w:t xml:space="preserve">. </w:t>
      </w:r>
      <w:r w:rsidR="00F466D7" w:rsidRPr="00A23398">
        <w:t>Bearing in mind the likely underestimation of reported VET for secondary school students nationally, o</w:t>
      </w:r>
      <w:r w:rsidR="00C830DA" w:rsidRPr="00A23398">
        <w:t xml:space="preserve">ne of the reasons for the </w:t>
      </w:r>
      <w:r w:rsidR="00F466D7" w:rsidRPr="00A23398">
        <w:t>apparent relative</w:t>
      </w:r>
      <w:r w:rsidR="00C830DA" w:rsidRPr="00A23398">
        <w:t xml:space="preserve">ly high participation rates for Queensland </w:t>
      </w:r>
      <w:r w:rsidR="00AE6635" w:rsidRPr="00A23398">
        <w:t>may</w:t>
      </w:r>
      <w:r w:rsidR="002A656F" w:rsidRPr="00A23398">
        <w:t xml:space="preserve"> be </w:t>
      </w:r>
      <w:r w:rsidR="00C830DA" w:rsidRPr="00A23398">
        <w:t xml:space="preserve">due to </w:t>
      </w:r>
      <w:r w:rsidR="0082043A">
        <w:t>this state</w:t>
      </w:r>
      <w:r w:rsidR="00C830DA" w:rsidRPr="00A23398">
        <w:t xml:space="preserve"> </w:t>
      </w:r>
      <w:r w:rsidR="00511334" w:rsidRPr="00A23398">
        <w:t xml:space="preserve">having the highest number of secondary schools that are </w:t>
      </w:r>
      <w:r w:rsidR="00BA3011">
        <w:t xml:space="preserve">also </w:t>
      </w:r>
      <w:r w:rsidR="0082043A" w:rsidRPr="00A23398">
        <w:t xml:space="preserve">registered training organisations </w:t>
      </w:r>
      <w:r w:rsidR="00511334" w:rsidRPr="00A23398">
        <w:t>(RTOs)</w:t>
      </w:r>
      <w:r w:rsidR="00BA3011">
        <w:t xml:space="preserve">, </w:t>
      </w:r>
      <w:r w:rsidR="00C004FE">
        <w:t>which</w:t>
      </w:r>
      <w:r w:rsidR="00FB16D4" w:rsidRPr="00A23398">
        <w:t xml:space="preserve"> are more like</w:t>
      </w:r>
      <w:r w:rsidR="00AF5050" w:rsidRPr="00A23398">
        <w:t>l</w:t>
      </w:r>
      <w:r w:rsidR="00FB16D4" w:rsidRPr="00A23398">
        <w:t xml:space="preserve">y to </w:t>
      </w:r>
      <w:r w:rsidR="00AF5050" w:rsidRPr="00A23398">
        <w:t>r</w:t>
      </w:r>
      <w:r w:rsidR="00FB16D4" w:rsidRPr="00A23398">
        <w:t>eport</w:t>
      </w:r>
      <w:r w:rsidR="00AF5050" w:rsidRPr="00A23398">
        <w:t xml:space="preserve"> all their VET activity</w:t>
      </w:r>
      <w:r w:rsidR="00511334" w:rsidRPr="00A23398">
        <w:t xml:space="preserve">. </w:t>
      </w:r>
    </w:p>
    <w:p w14:paraId="5822D412" w14:textId="14D8ECE1" w:rsidR="00FD3EA6" w:rsidRDefault="00853743" w:rsidP="000D158D">
      <w:pPr>
        <w:pStyle w:val="Text"/>
      </w:pPr>
      <w:r w:rsidRPr="00A23398">
        <w:t xml:space="preserve">The number of </w:t>
      </w:r>
      <w:r w:rsidR="00570105" w:rsidRPr="00A23398">
        <w:t>school-based</w:t>
      </w:r>
      <w:r w:rsidRPr="00A23398">
        <w:t xml:space="preserve"> apprentices and trainees increased from </w:t>
      </w:r>
      <w:r w:rsidR="00377B6D">
        <w:t>12 925</w:t>
      </w:r>
      <w:r w:rsidRPr="00A23398">
        <w:t xml:space="preserve"> in</w:t>
      </w:r>
      <w:r>
        <w:t xml:space="preserve"> 2006 to 19 961</w:t>
      </w:r>
      <w:r w:rsidR="003F6D3F">
        <w:t xml:space="preserve"> in 2017</w:t>
      </w:r>
      <w:r>
        <w:t>. Queensland ha</w:t>
      </w:r>
      <w:r w:rsidR="00AD494F">
        <w:t>d</w:t>
      </w:r>
      <w:r>
        <w:t xml:space="preserve"> the highest numbers</w:t>
      </w:r>
      <w:r w:rsidR="00377B6D">
        <w:t xml:space="preserve"> in 2017</w:t>
      </w:r>
      <w:r>
        <w:t xml:space="preserve"> but </w:t>
      </w:r>
      <w:r w:rsidR="007C48C5">
        <w:t xml:space="preserve">when we take the number of apprentices and trainees </w:t>
      </w:r>
      <w:r>
        <w:t xml:space="preserve">as a proportion of all </w:t>
      </w:r>
      <w:r w:rsidR="003F6D3F">
        <w:t xml:space="preserve">VET secondary school </w:t>
      </w:r>
      <w:r>
        <w:t>students</w:t>
      </w:r>
      <w:r w:rsidR="007C48C5">
        <w:t>,</w:t>
      </w:r>
      <w:r>
        <w:t xml:space="preserve"> Tasmania </w:t>
      </w:r>
      <w:r w:rsidR="002A656F">
        <w:t>ha</w:t>
      </w:r>
      <w:r w:rsidR="00AD494F">
        <w:t>d</w:t>
      </w:r>
      <w:r w:rsidR="002A656F">
        <w:t xml:space="preserve"> the highest </w:t>
      </w:r>
      <w:r w:rsidR="00377B6D">
        <w:t>proportion (albeit from a low base)</w:t>
      </w:r>
      <w:r w:rsidRPr="00F43D1C">
        <w:t>.</w:t>
      </w:r>
    </w:p>
    <w:p w14:paraId="3F4A2FCF" w14:textId="45D77621" w:rsidR="009C31ED" w:rsidRDefault="00636829" w:rsidP="000D158D">
      <w:pPr>
        <w:pStyle w:val="Text"/>
      </w:pPr>
      <w:r>
        <w:t>In 2017</w:t>
      </w:r>
      <w:r w:rsidR="001C700C">
        <w:t>,</w:t>
      </w:r>
      <w:r>
        <w:t xml:space="preserve"> the most common qualification </w:t>
      </w:r>
      <w:r w:rsidR="00CF139A">
        <w:t xml:space="preserve">level </w:t>
      </w:r>
      <w:r>
        <w:t>undertaken by VET secondary school students w</w:t>
      </w:r>
      <w:r w:rsidR="0082043A">
        <w:t>as</w:t>
      </w:r>
      <w:r>
        <w:t xml:space="preserve"> certificate II</w:t>
      </w:r>
      <w:r w:rsidR="00E22936">
        <w:t>,</w:t>
      </w:r>
      <w:r>
        <w:t xml:space="preserve"> </w:t>
      </w:r>
      <w:r w:rsidR="00853743">
        <w:t xml:space="preserve">followed by certificate III. </w:t>
      </w:r>
      <w:r w:rsidR="00A11BF6" w:rsidRPr="00A11BF6">
        <w:t xml:space="preserve">While there are a greater number of enrolments in certificate II qualifications, </w:t>
      </w:r>
      <w:r w:rsidR="00871FA4" w:rsidRPr="00A11BF6">
        <w:t>since 2010</w:t>
      </w:r>
      <w:r w:rsidR="00871FA4">
        <w:t xml:space="preserve"> </w:t>
      </w:r>
      <w:r w:rsidR="00A11BF6" w:rsidRPr="00A11BF6">
        <w:t>there has been a greater rate of i</w:t>
      </w:r>
      <w:r w:rsidR="00A11BF6">
        <w:t xml:space="preserve">ncrease </w:t>
      </w:r>
      <w:r w:rsidR="00A11BF6" w:rsidRPr="00A11BF6">
        <w:t>in certificate III enrolments compar</w:t>
      </w:r>
      <w:r w:rsidR="00AD494F">
        <w:t>ed</w:t>
      </w:r>
      <w:r w:rsidR="00A11BF6" w:rsidRPr="00A11BF6">
        <w:t xml:space="preserve"> </w:t>
      </w:r>
      <w:r w:rsidR="00871FA4">
        <w:t>with</w:t>
      </w:r>
      <w:r w:rsidR="00A11BF6" w:rsidRPr="00A11BF6">
        <w:t xml:space="preserve"> certificate II enrolments.</w:t>
      </w:r>
      <w:r w:rsidR="00871FA4">
        <w:t xml:space="preserve"> </w:t>
      </w:r>
      <w:r>
        <w:t xml:space="preserve">Between 2006 and 2017, there </w:t>
      </w:r>
      <w:r w:rsidR="00871FA4">
        <w:t>was</w:t>
      </w:r>
      <w:r>
        <w:t xml:space="preserve"> a low uptake of </w:t>
      </w:r>
      <w:r w:rsidR="00853743">
        <w:t>certificate IV and diploma qualifications, although some minimal increases have occurred in recent years.</w:t>
      </w:r>
    </w:p>
    <w:p w14:paraId="1C18FBDB" w14:textId="231DC2D7" w:rsidR="009C31ED" w:rsidRPr="00A23398" w:rsidRDefault="009C31ED" w:rsidP="009C31ED">
      <w:pPr>
        <w:pStyle w:val="Text"/>
        <w:rPr>
          <w:spacing w:val="-6"/>
        </w:rPr>
      </w:pPr>
      <w:r>
        <w:t>In 2017</w:t>
      </w:r>
      <w:r w:rsidR="001C700C">
        <w:t>,</w:t>
      </w:r>
      <w:r>
        <w:t xml:space="preserve"> males were more highly represented in certificate I and II programs than females (68% and 59% respectively), while females were more highly represented than males in certificate III programs (38% and 29% respectively). Females were also more highly represented (by a very slight margin) in certificate IV programs (3% and 2% respectively). </w:t>
      </w:r>
      <w:r w:rsidRPr="00A23398">
        <w:t xml:space="preserve">The most popular </w:t>
      </w:r>
      <w:r>
        <w:t>c</w:t>
      </w:r>
      <w:r w:rsidRPr="00A23398">
        <w:t xml:space="preserve">ertificate III programs for females and males were in </w:t>
      </w:r>
      <w:r>
        <w:t xml:space="preserve">the </w:t>
      </w:r>
      <w:r w:rsidRPr="00A23398">
        <w:t>occupational and study areas traditionally dominated by each</w:t>
      </w:r>
      <w:r w:rsidR="0045755F">
        <w:t xml:space="preserve"> gender</w:t>
      </w:r>
      <w:r>
        <w:t xml:space="preserve">; </w:t>
      </w:r>
      <w:r w:rsidRPr="00A23398">
        <w:t xml:space="preserve">for example, the provision of caring, business, hospitality and beauty services for females, and </w:t>
      </w:r>
      <w:r w:rsidRPr="00A23398">
        <w:lastRenderedPageBreak/>
        <w:t xml:space="preserve">information technology, trades, sport, fitness and recreation for males. The most popular </w:t>
      </w:r>
      <w:r>
        <w:t>c</w:t>
      </w:r>
      <w:r w:rsidRPr="00A23398">
        <w:t xml:space="preserve">ertificate II qualifications </w:t>
      </w:r>
      <w:r>
        <w:t>where</w:t>
      </w:r>
      <w:r w:rsidRPr="00A23398">
        <w:t xml:space="preserve"> males outnumbered females were in vocational preparation programs and trade skills development.</w:t>
      </w:r>
    </w:p>
    <w:p w14:paraId="56DE0E75" w14:textId="7C55A25D" w:rsidR="00541CB9" w:rsidRDefault="00541CB9" w:rsidP="000D158D">
      <w:pPr>
        <w:pStyle w:val="Text"/>
      </w:pPr>
      <w:r>
        <w:t xml:space="preserve">The most common </w:t>
      </w:r>
      <w:r w:rsidR="00871FA4">
        <w:t xml:space="preserve">training package </w:t>
      </w:r>
      <w:r>
        <w:t xml:space="preserve">qualifications undertaken by </w:t>
      </w:r>
      <w:r w:rsidR="00F96FCD">
        <w:t xml:space="preserve">students </w:t>
      </w:r>
      <w:r w:rsidR="00F414D7">
        <w:t>doing</w:t>
      </w:r>
      <w:r>
        <w:t xml:space="preserve"> VET in secondary schools ha</w:t>
      </w:r>
      <w:r w:rsidR="006926CA">
        <w:t>ve</w:t>
      </w:r>
      <w:r>
        <w:t xml:space="preserve"> only changed slightly </w:t>
      </w:r>
      <w:r w:rsidR="00846692">
        <w:t>over time. I</w:t>
      </w:r>
      <w:r>
        <w:t>n 2006</w:t>
      </w:r>
      <w:r w:rsidR="009356B4">
        <w:t>,</w:t>
      </w:r>
      <w:r>
        <w:t xml:space="preserve"> the Certificate II in Business was the most common</w:t>
      </w:r>
      <w:r w:rsidR="00846692">
        <w:t xml:space="preserve"> followed by</w:t>
      </w:r>
      <w:r>
        <w:t xml:space="preserve"> the Certificate II in Hospitality Operations</w:t>
      </w:r>
      <w:r w:rsidR="00846692">
        <w:t xml:space="preserve">. </w:t>
      </w:r>
      <w:r w:rsidR="00C838F8">
        <w:t>I</w:t>
      </w:r>
      <w:r>
        <w:t>n 2017</w:t>
      </w:r>
      <w:r w:rsidR="001C700C">
        <w:t>,</w:t>
      </w:r>
      <w:r>
        <w:t xml:space="preserve"> the Certificate II in </w:t>
      </w:r>
      <w:r w:rsidR="006F7F56">
        <w:t>Hospitality was the most common</w:t>
      </w:r>
      <w:r w:rsidR="00A07610">
        <w:t xml:space="preserve"> qualification</w:t>
      </w:r>
      <w:r w:rsidR="006F7F56">
        <w:t>, followed by the Certificate II in Business. In 2006</w:t>
      </w:r>
      <w:r w:rsidR="001C700C">
        <w:t>,</w:t>
      </w:r>
      <w:r w:rsidR="006F7F56">
        <w:t xml:space="preserve"> t</w:t>
      </w:r>
      <w:r>
        <w:t xml:space="preserve">he Certificate II in Information Technology </w:t>
      </w:r>
      <w:r w:rsidR="00BC2B57">
        <w:t>was the third most popular</w:t>
      </w:r>
      <w:r w:rsidR="00B30722">
        <w:t>,</w:t>
      </w:r>
      <w:r w:rsidR="00BC2B57">
        <w:t xml:space="preserve"> but </w:t>
      </w:r>
      <w:r w:rsidR="00BE38B1">
        <w:t xml:space="preserve">in 2017 </w:t>
      </w:r>
      <w:r w:rsidR="00BC2B57">
        <w:t xml:space="preserve">this position was taken by the Certificate II in </w:t>
      </w:r>
      <w:r w:rsidR="006F7F56">
        <w:t>Kitchen Operations</w:t>
      </w:r>
      <w:r w:rsidR="00BC2B57">
        <w:t xml:space="preserve">. The fourth most popular program in 2017 was the Certificate III in Sport and Recreation, followed by the Certificate II in Construction Pathways. </w:t>
      </w:r>
    </w:p>
    <w:p w14:paraId="1FDD85FB" w14:textId="5F100EDC" w:rsidR="004342BF" w:rsidRDefault="00A11BF6" w:rsidP="000D158D">
      <w:pPr>
        <w:pStyle w:val="Text"/>
      </w:pPr>
      <w:r>
        <w:t xml:space="preserve">To get a more realistic understanding of the profile of VET programs undertaken </w:t>
      </w:r>
      <w:r w:rsidR="004905F5">
        <w:t>in</w:t>
      </w:r>
      <w:r>
        <w:t xml:space="preserve"> </w:t>
      </w:r>
      <w:r w:rsidR="006A2A08">
        <w:t>secondary school</w:t>
      </w:r>
      <w:r w:rsidR="0094182E">
        <w:t>s</w:t>
      </w:r>
      <w:r w:rsidR="006A2A08">
        <w:t xml:space="preserve"> and </w:t>
      </w:r>
      <w:r w:rsidR="0094182E">
        <w:t xml:space="preserve">in </w:t>
      </w:r>
      <w:r w:rsidR="006A2A08">
        <w:t>post-school</w:t>
      </w:r>
      <w:r w:rsidR="004905F5">
        <w:t xml:space="preserve"> </w:t>
      </w:r>
      <w:r>
        <w:t>sectors</w:t>
      </w:r>
      <w:r w:rsidR="004905F5">
        <w:t xml:space="preserve"> </w:t>
      </w:r>
      <w:r w:rsidR="00D4025C">
        <w:t xml:space="preserve">and how trends changed across the period, </w:t>
      </w:r>
      <w:r w:rsidR="004905F5">
        <w:t xml:space="preserve">we compared the qualification levels </w:t>
      </w:r>
      <w:r w:rsidR="00D4025C">
        <w:t xml:space="preserve">and fields of education </w:t>
      </w:r>
      <w:r w:rsidR="004905F5">
        <w:t xml:space="preserve">undertaken by </w:t>
      </w:r>
      <w:r w:rsidR="00F96FCD">
        <w:t xml:space="preserve">15 to </w:t>
      </w:r>
      <w:r w:rsidR="001C700C">
        <w:br/>
      </w:r>
      <w:r w:rsidR="00F96FCD">
        <w:t>19-year-olds</w:t>
      </w:r>
      <w:r w:rsidR="004905F5">
        <w:t xml:space="preserve"> </w:t>
      </w:r>
      <w:r w:rsidR="006A2A08">
        <w:t>across the sectors</w:t>
      </w:r>
      <w:r w:rsidR="0094182E">
        <w:t>.</w:t>
      </w:r>
      <w:r w:rsidR="004E28BC" w:rsidRPr="0045755F">
        <w:rPr>
          <w:rStyle w:val="FootnoteReference"/>
          <w:rFonts w:ascii="Trebuchet MS" w:hAnsi="Trebuchet MS"/>
          <w:sz w:val="19"/>
          <w:szCs w:val="19"/>
          <w:vertAlign w:val="superscript"/>
        </w:rPr>
        <w:footnoteReference w:id="1"/>
      </w:r>
      <w:r w:rsidR="004905F5">
        <w:t xml:space="preserve"> </w:t>
      </w:r>
      <w:r w:rsidR="006B4BBD">
        <w:t>We f</w:t>
      </w:r>
      <w:r w:rsidR="0094182E">
        <w:t>ou</w:t>
      </w:r>
      <w:r w:rsidR="006B4BBD">
        <w:t xml:space="preserve">nd that </w:t>
      </w:r>
      <w:r w:rsidR="00853743">
        <w:t xml:space="preserve">post-school VET students </w:t>
      </w:r>
      <w:r w:rsidR="006B4BBD">
        <w:t xml:space="preserve">were </w:t>
      </w:r>
      <w:r w:rsidR="00853743">
        <w:t>more likely to be undertaking certificate III and above qualifications and</w:t>
      </w:r>
      <w:r w:rsidR="007E558B">
        <w:t xml:space="preserve"> VET </w:t>
      </w:r>
      <w:r w:rsidR="00853743">
        <w:t xml:space="preserve">students </w:t>
      </w:r>
      <w:r w:rsidR="00E6532A">
        <w:t xml:space="preserve">in secondary schools </w:t>
      </w:r>
      <w:r w:rsidR="00AE4371">
        <w:t xml:space="preserve">were more likely to be undertaking </w:t>
      </w:r>
      <w:r w:rsidR="00853743">
        <w:t>the lower-level certificates.</w:t>
      </w:r>
      <w:r w:rsidR="006A2A08">
        <w:t xml:space="preserve"> </w:t>
      </w:r>
      <w:r w:rsidR="00E6532A">
        <w:t>The</w:t>
      </w:r>
      <w:r w:rsidR="006A2A08">
        <w:t xml:space="preserve"> most popula</w:t>
      </w:r>
      <w:r w:rsidR="00A91EAE">
        <w:t>r</w:t>
      </w:r>
      <w:r w:rsidR="006A2A08">
        <w:t xml:space="preserve"> field of education </w:t>
      </w:r>
      <w:r w:rsidR="00E6532A">
        <w:t>for 15 to 19-year-old secondary sc</w:t>
      </w:r>
      <w:r w:rsidR="00A91EAE">
        <w:t>h</w:t>
      </w:r>
      <w:r w:rsidR="00E6532A">
        <w:t xml:space="preserve">ool students undertaking VET </w:t>
      </w:r>
      <w:r w:rsidR="00A056A6">
        <w:t xml:space="preserve">in 2017 </w:t>
      </w:r>
      <w:r w:rsidR="00E6532A">
        <w:t xml:space="preserve">was </w:t>
      </w:r>
      <w:r w:rsidR="006A2A08">
        <w:t>society and culture, followed by management and commerce</w:t>
      </w:r>
      <w:r w:rsidR="00846692">
        <w:t>;</w:t>
      </w:r>
      <w:r w:rsidR="006A2A08">
        <w:t xml:space="preserve"> and food, hospitality and personal services</w:t>
      </w:r>
      <w:r w:rsidR="00A25A13">
        <w:t xml:space="preserve">. </w:t>
      </w:r>
      <w:r w:rsidR="00E6532A">
        <w:t>For 15 to 19-year-old post-secondary school VET students</w:t>
      </w:r>
      <w:r w:rsidR="001177B5">
        <w:t>,</w:t>
      </w:r>
      <w:r w:rsidR="00E6532A">
        <w:t xml:space="preserve"> the order changed</w:t>
      </w:r>
      <w:r w:rsidR="00533C67">
        <w:t>,</w:t>
      </w:r>
      <w:r w:rsidR="00E6532A">
        <w:t xml:space="preserve"> with engineering and related technologies occupying first place, followed by </w:t>
      </w:r>
      <w:r w:rsidR="006F7F56">
        <w:t xml:space="preserve">architecture and building and then by </w:t>
      </w:r>
      <w:r w:rsidR="00E6532A">
        <w:t>food, hospitality and personal services</w:t>
      </w:r>
      <w:r w:rsidR="00E6532A" w:rsidRPr="00A25A13">
        <w:t>.</w:t>
      </w:r>
      <w:r w:rsidR="00E6532A">
        <w:t xml:space="preserve"> </w:t>
      </w:r>
      <w:r w:rsidR="009356B4">
        <w:t xml:space="preserve">It’s not surprising that </w:t>
      </w:r>
      <w:r w:rsidR="004A14CE">
        <w:t>15 to</w:t>
      </w:r>
      <w:r w:rsidR="00F01B30">
        <w:t xml:space="preserve"> </w:t>
      </w:r>
      <w:r w:rsidR="004A14CE">
        <w:t>19</w:t>
      </w:r>
      <w:r w:rsidR="00F01B30">
        <w:t>-</w:t>
      </w:r>
      <w:r w:rsidR="004A14CE">
        <w:t xml:space="preserve">year-olds in post-school VET are more likely to be undertaking </w:t>
      </w:r>
      <w:r w:rsidR="00F01B30">
        <w:t>c</w:t>
      </w:r>
      <w:r w:rsidR="004A14CE">
        <w:t xml:space="preserve">ertificate III qualifications, especially as they may already have undertaken lower qualifications during schooling. In addition, </w:t>
      </w:r>
      <w:r w:rsidR="004D2F7C">
        <w:t>it is more difficult for</w:t>
      </w:r>
      <w:r w:rsidR="004A14CE">
        <w:t xml:space="preserve"> VET students still attending school to undertake many </w:t>
      </w:r>
      <w:r w:rsidR="00F01B30">
        <w:t>c</w:t>
      </w:r>
      <w:r w:rsidR="004A14CE">
        <w:t xml:space="preserve">ertificate III programs because of the school’s </w:t>
      </w:r>
      <w:r w:rsidR="00C418D9">
        <w:t>limited</w:t>
      </w:r>
      <w:r w:rsidR="004A14CE">
        <w:t xml:space="preserve"> capacity to provide these programs.</w:t>
      </w:r>
    </w:p>
    <w:p w14:paraId="1069C21B" w14:textId="77777777" w:rsidR="00853743" w:rsidRDefault="007E558B" w:rsidP="00A51428">
      <w:pPr>
        <w:pStyle w:val="Heading2"/>
        <w:ind w:right="-426"/>
      </w:pPr>
      <w:bookmarkStart w:id="64" w:name="_Toc3375555"/>
      <w:bookmarkStart w:id="65" w:name="_Toc4583598"/>
      <w:r>
        <w:t xml:space="preserve">How VET contributes to the </w:t>
      </w:r>
      <w:r w:rsidR="00C66060">
        <w:t>development of non-technical skills</w:t>
      </w:r>
      <w:bookmarkEnd w:id="64"/>
      <w:bookmarkEnd w:id="65"/>
    </w:p>
    <w:p w14:paraId="44484A11" w14:textId="3EB57A63" w:rsidR="003943EC" w:rsidRDefault="003943EC" w:rsidP="003943EC">
      <w:pPr>
        <w:pStyle w:val="Text"/>
        <w:spacing w:before="120"/>
      </w:pPr>
      <w:r>
        <w:t xml:space="preserve">The content analysis of relevant units of the </w:t>
      </w:r>
      <w:r w:rsidR="00B222ED">
        <w:t xml:space="preserve">training packages </w:t>
      </w:r>
      <w:r>
        <w:t xml:space="preserve">selected </w:t>
      </w:r>
      <w:r w:rsidR="00B222ED">
        <w:t xml:space="preserve">for examination </w:t>
      </w:r>
      <w:r>
        <w:t xml:space="preserve">found </w:t>
      </w:r>
      <w:r w:rsidR="00EF664A">
        <w:t>many</w:t>
      </w:r>
      <w:r>
        <w:t xml:space="preserve"> examples of competencies and content </w:t>
      </w:r>
      <w:r w:rsidR="00F85843">
        <w:t>being</w:t>
      </w:r>
      <w:r>
        <w:t xml:space="preserve"> taught to secondary students undertaking VET </w:t>
      </w:r>
      <w:r w:rsidR="009D2992">
        <w:t>that</w:t>
      </w:r>
      <w:r w:rsidR="00EF664A">
        <w:t xml:space="preserve"> would enable them to </w:t>
      </w:r>
      <w:r>
        <w:t xml:space="preserve">learn the </w:t>
      </w:r>
      <w:r w:rsidR="00117FE8">
        <w:t xml:space="preserve">key </w:t>
      </w:r>
      <w:r w:rsidR="001C700C">
        <w:br/>
      </w:r>
      <w:r>
        <w:t xml:space="preserve">non-technical skills required </w:t>
      </w:r>
      <w:r w:rsidR="00435C09">
        <w:t>to enter</w:t>
      </w:r>
      <w:r>
        <w:t xml:space="preserve"> modern workplaces. </w:t>
      </w:r>
    </w:p>
    <w:p w14:paraId="5332161D" w14:textId="77777777" w:rsidR="0045755F" w:rsidRDefault="0045755F">
      <w:pPr>
        <w:spacing w:before="0" w:line="240" w:lineRule="auto"/>
        <w:rPr>
          <w:rFonts w:ascii="Arial" w:hAnsi="Arial" w:cs="Tahoma"/>
          <w:sz w:val="28"/>
        </w:rPr>
      </w:pPr>
      <w:bookmarkStart w:id="66" w:name="_Toc3375556"/>
      <w:r>
        <w:br w:type="page"/>
      </w:r>
    </w:p>
    <w:p w14:paraId="244E5A39" w14:textId="31B3A0F1" w:rsidR="00BB0368" w:rsidRDefault="0087784B" w:rsidP="00BB0368">
      <w:pPr>
        <w:pStyle w:val="Heading2"/>
      </w:pPr>
      <w:bookmarkStart w:id="67" w:name="_Toc4583599"/>
      <w:r>
        <w:lastRenderedPageBreak/>
        <w:t>The way f</w:t>
      </w:r>
      <w:r w:rsidR="00BB0368">
        <w:t>orward</w:t>
      </w:r>
      <w:bookmarkEnd w:id="66"/>
      <w:bookmarkEnd w:id="67"/>
    </w:p>
    <w:p w14:paraId="11514023" w14:textId="091A9B1B" w:rsidR="000C607C" w:rsidRDefault="00D776AD" w:rsidP="003D4606">
      <w:pPr>
        <w:pStyle w:val="Text"/>
      </w:pPr>
      <w:r>
        <w:t>A</w:t>
      </w:r>
      <w:r w:rsidR="003D4606">
        <w:t xml:space="preserve"> number of different areas for further research and investigation </w:t>
      </w:r>
      <w:r w:rsidR="00421DA7">
        <w:t>have been raised</w:t>
      </w:r>
      <w:r w:rsidR="003D4606">
        <w:t xml:space="preserve"> by this study. They include the suggestions for:</w:t>
      </w:r>
    </w:p>
    <w:p w14:paraId="1A6FAC3A" w14:textId="1B886168" w:rsidR="002B44B9" w:rsidRDefault="002B44B9" w:rsidP="002B44B9">
      <w:pPr>
        <w:pStyle w:val="Dotpoint1"/>
      </w:pPr>
      <w:r>
        <w:t>a more complete picture of all participation in VET programs delivered to secondary school students by also gathering a dataset of the participation of secondary students who are undertaking VET programs that do not contribute to the secondary school certificate of education (this analysis includes only those VET programs that do contribute to the secondary school certificate of education, due to current data limitations)</w:t>
      </w:r>
    </w:p>
    <w:p w14:paraId="1E488F73" w14:textId="1747AA92" w:rsidR="00BB0368" w:rsidRDefault="00D776AD" w:rsidP="00F45B95">
      <w:pPr>
        <w:pStyle w:val="Dotpoint1"/>
      </w:pPr>
      <w:r>
        <w:t>c</w:t>
      </w:r>
      <w:r w:rsidR="002F4E7C">
        <w:t>onsider</w:t>
      </w:r>
      <w:r w:rsidR="003D4606">
        <w:t>ing</w:t>
      </w:r>
      <w:r w:rsidR="002F4E7C">
        <w:t xml:space="preserve"> the standardisation of definitions </w:t>
      </w:r>
      <w:r w:rsidR="00BB0368">
        <w:t xml:space="preserve">of non-technical skills to be used across </w:t>
      </w:r>
      <w:r w:rsidR="002F4E7C">
        <w:t xml:space="preserve">educational </w:t>
      </w:r>
      <w:r w:rsidR="00BB0368">
        <w:t>sectors</w:t>
      </w:r>
    </w:p>
    <w:p w14:paraId="60B3E4F3" w14:textId="253AF94B" w:rsidR="00BB0368" w:rsidRDefault="00D776AD" w:rsidP="00F45B95">
      <w:pPr>
        <w:pStyle w:val="Dotpoint1"/>
      </w:pPr>
      <w:r>
        <w:t>i</w:t>
      </w:r>
      <w:r w:rsidR="00BB0368">
        <w:t>nvestigating how VET programs in secondary schools fulfil other operational functions</w:t>
      </w:r>
      <w:r w:rsidR="00D20CC3">
        <w:t>, especially with respect to servicing the needs of students who may be at risk of leaving school</w:t>
      </w:r>
      <w:r w:rsidR="00BB0368">
        <w:t xml:space="preserve"> </w:t>
      </w:r>
    </w:p>
    <w:p w14:paraId="706324A0" w14:textId="522D8D20" w:rsidR="00431C07" w:rsidRDefault="00D776AD" w:rsidP="00F45B95">
      <w:pPr>
        <w:pStyle w:val="Dotpoint1"/>
      </w:pPr>
      <w:r>
        <w:t>e</w:t>
      </w:r>
      <w:r w:rsidR="00BB0368">
        <w:t>xamin</w:t>
      </w:r>
      <w:r w:rsidR="002F4E7C">
        <w:t>ing</w:t>
      </w:r>
      <w:r w:rsidR="00BB0368">
        <w:t xml:space="preserve"> the </w:t>
      </w:r>
      <w:r w:rsidR="0057670C">
        <w:t>pathways taken and outcomes for those students</w:t>
      </w:r>
      <w:r w:rsidR="00BB0368">
        <w:t xml:space="preserve"> </w:t>
      </w:r>
      <w:r>
        <w:t>who</w:t>
      </w:r>
      <w:r w:rsidR="0057670C">
        <w:t xml:space="preserve"> undertake VET during </w:t>
      </w:r>
      <w:r w:rsidR="00BB0368">
        <w:t>secondary school</w:t>
      </w:r>
      <w:r w:rsidR="0057670C">
        <w:t>ing</w:t>
      </w:r>
      <w:r w:rsidR="00BB0368">
        <w:t xml:space="preserve"> </w:t>
      </w:r>
      <w:r w:rsidR="0057670C">
        <w:t>and then</w:t>
      </w:r>
      <w:r w:rsidR="00BB0368">
        <w:t xml:space="preserve"> move into university programs.</w:t>
      </w:r>
      <w:r w:rsidR="001B5DA5">
        <w:t xml:space="preserve"> Such investigations can be used to demonstrate </w:t>
      </w:r>
      <w:r w:rsidR="00B873D1">
        <w:t xml:space="preserve">the value of VET delivered to secondary school students in addressing the needs and interests of a wider range of students (including those bound for more academic pathways). This information can be used to further promote the value of the pathway to governments, parents, students and other stakeholders </w:t>
      </w:r>
    </w:p>
    <w:p w14:paraId="36C76446" w14:textId="53250939" w:rsidR="00E9368A" w:rsidRDefault="00D85F2E" w:rsidP="00F45B95">
      <w:pPr>
        <w:pStyle w:val="Dotpoint1"/>
      </w:pPr>
      <w:r>
        <w:t>e</w:t>
      </w:r>
      <w:r w:rsidR="00A91DD9">
        <w:t>xploring the reasons for the higher participation rates in VET programs delivered to secondary school students</w:t>
      </w:r>
      <w:r w:rsidR="009C31ED">
        <w:t xml:space="preserve"> </w:t>
      </w:r>
      <w:r w:rsidR="00E9368A">
        <w:t>in some jurisdictions</w:t>
      </w:r>
      <w:r w:rsidR="00A91DD9">
        <w:t>, including school-based apprenticeships and traineeships</w:t>
      </w:r>
    </w:p>
    <w:p w14:paraId="133599A0" w14:textId="4EDFA0B4" w:rsidR="00E9368A" w:rsidRDefault="00E9368A" w:rsidP="00F45B95">
      <w:pPr>
        <w:pStyle w:val="Dotpoint1"/>
      </w:pPr>
      <w:r>
        <w:t>investigatin</w:t>
      </w:r>
      <w:r w:rsidRPr="0045755F">
        <w:t xml:space="preserve">g </w:t>
      </w:r>
      <w:r w:rsidR="0045755F" w:rsidRPr="0045755F">
        <w:t>n</w:t>
      </w:r>
      <w:r w:rsidRPr="0045755F">
        <w:t>on-linear pathways taken by VET students in secondary schools:</w:t>
      </w:r>
      <w:r>
        <w:t xml:space="preserve"> tracking the multidimensional pathways of students as they move in and out of education, training and work to understand connections between the VET qualifications they take in schools and their post-school destinations could prove informative</w:t>
      </w:r>
    </w:p>
    <w:p w14:paraId="268112FA" w14:textId="366A93C4" w:rsidR="00A91DD9" w:rsidRDefault="0045755F" w:rsidP="00F45B95">
      <w:pPr>
        <w:pStyle w:val="Dotpoint1"/>
      </w:pPr>
      <w:r w:rsidRPr="0045755F">
        <w:t>u</w:t>
      </w:r>
      <w:r w:rsidR="00E9368A" w:rsidRPr="0045755F">
        <w:t>nderstanding the trajectories of students in secondary schools who undertake VET but move into university programs</w:t>
      </w:r>
      <w:r w:rsidR="00E9368A" w:rsidRPr="004C42AA">
        <w:t>:</w:t>
      </w:r>
      <w:r w:rsidR="00E9368A">
        <w:t xml:space="preserve"> understanding the connections between the VET qualifications undertaken at school and those pursued at university may provide insights into how school VET programs benefit or impact on a student’s choice of university study.</w:t>
      </w:r>
    </w:p>
    <w:p w14:paraId="6F35465B" w14:textId="77777777" w:rsidR="00431C07" w:rsidRPr="00AF12A9" w:rsidRDefault="00431C07" w:rsidP="00AF12A9">
      <w:pPr>
        <w:spacing w:line="240" w:lineRule="auto"/>
        <w:rPr>
          <w:color w:val="000000"/>
        </w:rPr>
      </w:pPr>
      <w:r>
        <w:br w:type="page"/>
      </w:r>
    </w:p>
    <w:p w14:paraId="69D8F456" w14:textId="77777777" w:rsidR="00853743" w:rsidRDefault="00853743" w:rsidP="00853743">
      <w:pPr>
        <w:pStyle w:val="Heading1"/>
      </w:pPr>
      <w:bookmarkStart w:id="68" w:name="_Toc523926157"/>
      <w:bookmarkStart w:id="69" w:name="_Toc4583600"/>
      <w:r>
        <w:rPr>
          <w:noProof/>
          <w:lang w:eastAsia="en-AU"/>
        </w:rPr>
        <w:lastRenderedPageBreak/>
        <w:drawing>
          <wp:anchor distT="0" distB="0" distL="114300" distR="114300" simplePos="0" relativeHeight="252000256" behindDoc="0" locked="0" layoutInCell="1" allowOverlap="1" wp14:anchorId="640BA643" wp14:editId="2DF635C7">
            <wp:simplePos x="0" y="0"/>
            <wp:positionH relativeFrom="column">
              <wp:posOffset>9525</wp:posOffset>
            </wp:positionH>
            <wp:positionV relativeFrom="paragraph">
              <wp:posOffset>8890</wp:posOffset>
            </wp:positionV>
            <wp:extent cx="418465" cy="450850"/>
            <wp:effectExtent l="0" t="0" r="635" b="6350"/>
            <wp:wrapSquare wrapText="bothSides"/>
            <wp:docPr id="67" name="Picture 67" descr="Intr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ro_Green"/>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pic:spPr>
                </pic:pic>
              </a:graphicData>
            </a:graphic>
            <wp14:sizeRelH relativeFrom="page">
              <wp14:pctWidth>0</wp14:pctWidth>
            </wp14:sizeRelH>
            <wp14:sizeRelV relativeFrom="page">
              <wp14:pctHeight>0</wp14:pctHeight>
            </wp14:sizeRelV>
          </wp:anchor>
        </w:drawing>
      </w:r>
      <w:bookmarkStart w:id="70" w:name="_Toc467400662"/>
      <w:r w:rsidRPr="00B751C2">
        <w:t>Introduction</w:t>
      </w:r>
      <w:bookmarkEnd w:id="68"/>
      <w:bookmarkEnd w:id="70"/>
      <w:bookmarkEnd w:id="69"/>
    </w:p>
    <w:p w14:paraId="43227B02" w14:textId="4264AF8E" w:rsidR="00853743" w:rsidRDefault="00853743" w:rsidP="00853743">
      <w:pPr>
        <w:pStyle w:val="Text"/>
      </w:pPr>
      <w:r>
        <w:t xml:space="preserve">Vocational education and training </w:t>
      </w:r>
      <w:proofErr w:type="gramStart"/>
      <w:r w:rsidR="009356B4">
        <w:t>ha</w:t>
      </w:r>
      <w:r w:rsidR="00846692">
        <w:t>s</w:t>
      </w:r>
      <w:proofErr w:type="gramEnd"/>
      <w:r>
        <w:t xml:space="preserve"> been embedded in schools as far back as the </w:t>
      </w:r>
      <w:r w:rsidR="00D776AD">
        <w:t>nineteenth</w:t>
      </w:r>
      <w:r>
        <w:t xml:space="preserve"> century</w:t>
      </w:r>
      <w:r w:rsidR="00D776AD">
        <w:t>.</w:t>
      </w:r>
      <w:r w:rsidR="004C0FB3" w:rsidRPr="0045755F">
        <w:rPr>
          <w:vertAlign w:val="superscript"/>
        </w:rPr>
        <w:footnoteReference w:id="2"/>
      </w:r>
      <w:r>
        <w:t xml:space="preserve"> The </w:t>
      </w:r>
      <w:r w:rsidR="00846692">
        <w:t xml:space="preserve">Australian </w:t>
      </w:r>
      <w:r>
        <w:t xml:space="preserve">VET in Schools system </w:t>
      </w:r>
      <w:r w:rsidR="00F039E6">
        <w:t>was introduced in</w:t>
      </w:r>
      <w:r>
        <w:t xml:space="preserve"> the 1990s</w:t>
      </w:r>
      <w:r w:rsidR="00846692">
        <w:t>.</w:t>
      </w:r>
      <w:r w:rsidR="004C0FB3" w:rsidRPr="0045755F">
        <w:rPr>
          <w:vertAlign w:val="superscript"/>
        </w:rPr>
        <w:footnoteReference w:id="3"/>
      </w:r>
      <w:r w:rsidRPr="0045755F">
        <w:rPr>
          <w:vertAlign w:val="superscript"/>
        </w:rPr>
        <w:t xml:space="preserve"> </w:t>
      </w:r>
      <w:r w:rsidR="00B03EFF">
        <w:t>This</w:t>
      </w:r>
      <w:r w:rsidR="00B03EFF" w:rsidRPr="003E343C">
        <w:t xml:space="preserve"> </w:t>
      </w:r>
      <w:r w:rsidRPr="003E343C">
        <w:t>enable</w:t>
      </w:r>
      <w:r w:rsidR="00B03EFF">
        <w:t>s</w:t>
      </w:r>
      <w:r w:rsidRPr="003E343C">
        <w:t xml:space="preserve"> students to undertake both nationally </w:t>
      </w:r>
      <w:r>
        <w:t xml:space="preserve">accredited </w:t>
      </w:r>
      <w:r w:rsidRPr="003E343C">
        <w:t>VET programs</w:t>
      </w:r>
      <w:r>
        <w:t>,</w:t>
      </w:r>
      <w:r w:rsidRPr="003E343C">
        <w:t xml:space="preserve"> leading to </w:t>
      </w:r>
      <w:r>
        <w:t xml:space="preserve">accredited </w:t>
      </w:r>
      <w:r w:rsidRPr="003E343C">
        <w:t xml:space="preserve">VET qualifications, alongside programs </w:t>
      </w:r>
      <w:r w:rsidR="00B06E9D">
        <w:t>that</w:t>
      </w:r>
      <w:r w:rsidRPr="003E343C">
        <w:t xml:space="preserve"> enable</w:t>
      </w:r>
      <w:r>
        <w:t>d</w:t>
      </w:r>
      <w:r w:rsidRPr="003E343C">
        <w:t xml:space="preserve"> </w:t>
      </w:r>
      <w:r>
        <w:t>them</w:t>
      </w:r>
      <w:r w:rsidRPr="003E343C">
        <w:t xml:space="preserve"> to complete thei</w:t>
      </w:r>
      <w:r>
        <w:t xml:space="preserve">r </w:t>
      </w:r>
      <w:r w:rsidR="00F039E6">
        <w:t xml:space="preserve">senior </w:t>
      </w:r>
      <w:r>
        <w:t>secondary certificates</w:t>
      </w:r>
      <w:r w:rsidR="00F039E6">
        <w:t xml:space="preserve"> of education</w:t>
      </w:r>
      <w:r w:rsidR="00B03EFF">
        <w:t>.</w:t>
      </w:r>
      <w:r>
        <w:t xml:space="preserve"> </w:t>
      </w:r>
      <w:r w:rsidR="00B03EFF">
        <w:t>T</w:t>
      </w:r>
      <w:r>
        <w:t xml:space="preserve">hey </w:t>
      </w:r>
      <w:r w:rsidR="004F5B56">
        <w:t>could also</w:t>
      </w:r>
      <w:r>
        <w:t xml:space="preserve"> undertake a part-time apprenticeship or traineeship</w:t>
      </w:r>
      <w:r w:rsidR="006A6949">
        <w:t>, known as an Australian school-based apprenticeship (ASBA)</w:t>
      </w:r>
      <w:r>
        <w:t>.</w:t>
      </w:r>
      <w:r w:rsidR="00B03EFF">
        <w:t xml:space="preserve"> </w:t>
      </w:r>
      <w:r w:rsidR="00846692">
        <w:t xml:space="preserve">VET programs for secondary school students have </w:t>
      </w:r>
      <w:proofErr w:type="gramStart"/>
      <w:r w:rsidR="00846692">
        <w:t>a number of</w:t>
      </w:r>
      <w:proofErr w:type="gramEnd"/>
      <w:r w:rsidR="00846692">
        <w:t xml:space="preserve"> defining goals</w:t>
      </w:r>
      <w:r w:rsidR="00B03EFF">
        <w:t>:</w:t>
      </w:r>
    </w:p>
    <w:p w14:paraId="35F0BDD4" w14:textId="09AA3605" w:rsidR="00B03EFF" w:rsidRDefault="00846692" w:rsidP="002B417A">
      <w:pPr>
        <w:pStyle w:val="Dotpoint1"/>
      </w:pPr>
      <w:r>
        <w:t xml:space="preserve">to </w:t>
      </w:r>
      <w:r w:rsidR="00853743">
        <w:t>prepare students for the ‘world of work’</w:t>
      </w:r>
    </w:p>
    <w:p w14:paraId="608804E8" w14:textId="5AFC22A4" w:rsidR="00B03EFF" w:rsidRDefault="00846692" w:rsidP="002B417A">
      <w:pPr>
        <w:pStyle w:val="Dotpoint1"/>
      </w:pPr>
      <w:r>
        <w:t xml:space="preserve">to </w:t>
      </w:r>
      <w:r w:rsidR="00B03EFF">
        <w:t>enable</w:t>
      </w:r>
      <w:r w:rsidR="00853743">
        <w:t xml:space="preserve"> an alternative pathway to those students not generally interested in</w:t>
      </w:r>
      <w:r w:rsidR="00537957">
        <w:t xml:space="preserve"> or capable of </w:t>
      </w:r>
      <w:r w:rsidR="00853743">
        <w:t>higher academic pursuits</w:t>
      </w:r>
      <w:r w:rsidR="00E47144">
        <w:t xml:space="preserve"> </w:t>
      </w:r>
    </w:p>
    <w:p w14:paraId="7B654B56" w14:textId="0F3C24AD" w:rsidR="00B03EFF" w:rsidRDefault="00846692" w:rsidP="002B417A">
      <w:pPr>
        <w:pStyle w:val="Dotpoint1"/>
      </w:pPr>
      <w:r>
        <w:t>to cater</w:t>
      </w:r>
      <w:r w:rsidR="00B03EFF">
        <w:t xml:space="preserve"> </w:t>
      </w:r>
      <w:r w:rsidR="00853743">
        <w:t xml:space="preserve">those who </w:t>
      </w:r>
      <w:r>
        <w:t>a</w:t>
      </w:r>
      <w:r w:rsidR="00853743">
        <w:t xml:space="preserve">re mainly interested in vocational pathways, including training for the trades. </w:t>
      </w:r>
    </w:p>
    <w:p w14:paraId="1CD5C78E" w14:textId="1157C7E2" w:rsidR="00853743" w:rsidRDefault="00853743" w:rsidP="00205354">
      <w:pPr>
        <w:pStyle w:val="Text"/>
      </w:pPr>
      <w:r>
        <w:t xml:space="preserve">Although </w:t>
      </w:r>
      <w:r w:rsidR="00F039E6">
        <w:t xml:space="preserve">VET is </w:t>
      </w:r>
      <w:r>
        <w:t>offered to secondary school students in Australia in Years 11 and 12</w:t>
      </w:r>
      <w:r w:rsidR="00846692">
        <w:t>,</w:t>
      </w:r>
      <w:r w:rsidR="00B03EFF" w:rsidRPr="00846692">
        <w:rPr>
          <w:vertAlign w:val="superscript"/>
        </w:rPr>
        <w:footnoteReference w:id="4"/>
      </w:r>
      <w:r w:rsidR="001C700C">
        <w:t xml:space="preserve"> i</w:t>
      </w:r>
      <w:r>
        <w:t xml:space="preserve">t is important to note that the </w:t>
      </w:r>
      <w:r w:rsidR="00B03EFF">
        <w:t xml:space="preserve">overall </w:t>
      </w:r>
      <w:r>
        <w:t>focus of VET in Australia is on post-secondary education</w:t>
      </w:r>
      <w:r w:rsidR="00585333">
        <w:t>.</w:t>
      </w:r>
    </w:p>
    <w:p w14:paraId="50556588" w14:textId="77777777" w:rsidR="00A85D70" w:rsidRPr="00A23398" w:rsidRDefault="00A85D70" w:rsidP="00853743">
      <w:pPr>
        <w:pStyle w:val="Text"/>
      </w:pPr>
      <w:r w:rsidRPr="007573D2">
        <w:t xml:space="preserve">While the Australian Government plays a role </w:t>
      </w:r>
      <w:r w:rsidRPr="00A23398">
        <w:t xml:space="preserve">in </w:t>
      </w:r>
      <w:r w:rsidR="00257C9E" w:rsidRPr="00A23398">
        <w:t>coordinating</w:t>
      </w:r>
      <w:r w:rsidR="00182883" w:rsidRPr="00A23398">
        <w:t xml:space="preserve"> national policy</w:t>
      </w:r>
      <w:r w:rsidRPr="00A23398">
        <w:t xml:space="preserve"> in relation to VET delivered to secondary students, </w:t>
      </w:r>
      <w:r w:rsidR="00182883" w:rsidRPr="00A23398">
        <w:t xml:space="preserve">local policy, </w:t>
      </w:r>
      <w:r w:rsidRPr="00A23398">
        <w:t>program and delivery arrangements are the responsibility of state and territory governments.</w:t>
      </w:r>
    </w:p>
    <w:p w14:paraId="48B79AD2" w14:textId="6F9BE411" w:rsidR="00B03EFF" w:rsidRDefault="00B03EFF" w:rsidP="00B82F74">
      <w:pPr>
        <w:pStyle w:val="Text"/>
      </w:pPr>
      <w:r>
        <w:t>There are multiple perspectives o</w:t>
      </w:r>
      <w:r w:rsidR="001C700C">
        <w:t>n</w:t>
      </w:r>
      <w:r>
        <w:t xml:space="preserve"> </w:t>
      </w:r>
      <w:r w:rsidR="00792B68">
        <w:t xml:space="preserve">the </w:t>
      </w:r>
      <w:r>
        <w:t>purposes</w:t>
      </w:r>
      <w:r w:rsidR="00792B68">
        <w:t xml:space="preserve"> of VET that somewhat match the reasons above for introducing VET in Schools</w:t>
      </w:r>
      <w:r>
        <w:t>:</w:t>
      </w:r>
    </w:p>
    <w:p w14:paraId="3C03A7B1" w14:textId="349282F8" w:rsidR="00B03EFF" w:rsidRDefault="00C838F8" w:rsidP="002B417A">
      <w:pPr>
        <w:pStyle w:val="Dotpoint1"/>
      </w:pPr>
      <w:r>
        <w:t>F</w:t>
      </w:r>
      <w:r w:rsidR="00846692">
        <w:t>or</w:t>
      </w:r>
      <w:r w:rsidR="004C3D10">
        <w:t xml:space="preserve"> </w:t>
      </w:r>
      <w:r w:rsidR="004C3D10" w:rsidRPr="00A23398">
        <w:t>industry</w:t>
      </w:r>
      <w:r w:rsidR="004C3D10">
        <w:t>, one of the</w:t>
      </w:r>
      <w:r w:rsidR="004C3D10" w:rsidRPr="00A23398">
        <w:t xml:space="preserve"> key purposes </w:t>
      </w:r>
      <w:r w:rsidR="004C3D10">
        <w:t>of</w:t>
      </w:r>
      <w:r w:rsidR="004C3D10" w:rsidRPr="00A23398">
        <w:t xml:space="preserve"> VET (including in secondary schools) </w:t>
      </w:r>
      <w:r w:rsidR="004C3D10">
        <w:t xml:space="preserve">is </w:t>
      </w:r>
      <w:r w:rsidR="004C3D10" w:rsidRPr="00A23398">
        <w:t>ensur</w:t>
      </w:r>
      <w:r w:rsidR="004C3D10">
        <w:t>ing</w:t>
      </w:r>
      <w:r w:rsidR="004C3D10" w:rsidRPr="00A23398">
        <w:t xml:space="preserve"> that students develop the generic and industry-specific skills and knowledge required by industry for its potential workforce</w:t>
      </w:r>
      <w:r>
        <w:t>.</w:t>
      </w:r>
    </w:p>
    <w:p w14:paraId="3BA96BAA" w14:textId="2AC2FEE5" w:rsidR="00B03EFF" w:rsidRDefault="00C838F8" w:rsidP="002B417A">
      <w:pPr>
        <w:pStyle w:val="Dotpoint1"/>
      </w:pPr>
      <w:r>
        <w:t>F</w:t>
      </w:r>
      <w:r w:rsidR="00846692">
        <w:t xml:space="preserve">or students, </w:t>
      </w:r>
      <w:r w:rsidR="004C3D10">
        <w:t>VET</w:t>
      </w:r>
      <w:r w:rsidR="004C3D10" w:rsidRPr="00A23398">
        <w:t xml:space="preserve"> </w:t>
      </w:r>
      <w:r w:rsidR="004C3D10">
        <w:t xml:space="preserve">enables them </w:t>
      </w:r>
      <w:r w:rsidR="004C3D10" w:rsidRPr="00A23398">
        <w:t xml:space="preserve">to enter and progress through </w:t>
      </w:r>
      <w:r w:rsidR="00846692">
        <w:t xml:space="preserve">to </w:t>
      </w:r>
      <w:r w:rsidR="004C3D10" w:rsidRPr="00A23398">
        <w:t>employment</w:t>
      </w:r>
      <w:r>
        <w:t>.</w:t>
      </w:r>
    </w:p>
    <w:p w14:paraId="7724EF2A" w14:textId="02E217BC" w:rsidR="00B82F74" w:rsidRPr="00A23398" w:rsidRDefault="00C838F8" w:rsidP="002B417A">
      <w:pPr>
        <w:pStyle w:val="Dotpoint1"/>
      </w:pPr>
      <w:r>
        <w:t>F</w:t>
      </w:r>
      <w:r w:rsidR="004C3D10">
        <w:t>or schools,</w:t>
      </w:r>
      <w:r w:rsidR="004C3D10" w:rsidRPr="00A23398">
        <w:t xml:space="preserve"> such labour-market purposes are not the only </w:t>
      </w:r>
      <w:r w:rsidR="004C3D10">
        <w:t>reasons</w:t>
      </w:r>
      <w:r w:rsidR="004C3D10" w:rsidRPr="00A23398">
        <w:t xml:space="preserve"> </w:t>
      </w:r>
      <w:r w:rsidR="00846692">
        <w:t xml:space="preserve">for </w:t>
      </w:r>
      <w:r w:rsidR="004C3D10">
        <w:t>supporting</w:t>
      </w:r>
      <w:r w:rsidR="004C3D10" w:rsidRPr="00A23398">
        <w:t xml:space="preserve"> VET</w:t>
      </w:r>
      <w:r w:rsidR="00846692">
        <w:t>; they</w:t>
      </w:r>
      <w:r w:rsidR="00B82F74" w:rsidRPr="00A23398">
        <w:t xml:space="preserve"> are also interested in helping students to develop knowledge and understanding of the world of work in general, explore a range of career options and progress through and complete their other educational subjects. They want their students to develop the skills,</w:t>
      </w:r>
      <w:r w:rsidR="00CB0FE5">
        <w:t xml:space="preserve"> </w:t>
      </w:r>
      <w:r w:rsidR="00B82F74" w:rsidRPr="00A23398">
        <w:t xml:space="preserve">knowledge, and awareness required to successfully navigate </w:t>
      </w:r>
      <w:r w:rsidR="00D776AD">
        <w:t xml:space="preserve">their </w:t>
      </w:r>
      <w:r w:rsidR="00B82F74" w:rsidRPr="00A23398">
        <w:t>journey through life and work and become well-functioning members of their families, communities and society in general.</w:t>
      </w:r>
      <w:r w:rsidR="00CB0FE5">
        <w:t xml:space="preserve"> </w:t>
      </w:r>
    </w:p>
    <w:p w14:paraId="5EF81983" w14:textId="6B180A76" w:rsidR="00853743" w:rsidRPr="00A23398" w:rsidRDefault="00C93541" w:rsidP="00853743">
      <w:pPr>
        <w:pStyle w:val="Heading2"/>
        <w:rPr>
          <w:sz w:val="24"/>
          <w:szCs w:val="24"/>
        </w:rPr>
      </w:pPr>
      <w:bookmarkStart w:id="71" w:name="_Toc523926159"/>
      <w:bookmarkStart w:id="72" w:name="_Toc4583601"/>
      <w:r>
        <w:rPr>
          <w:sz w:val="24"/>
          <w:szCs w:val="24"/>
        </w:rPr>
        <w:t>Data, d</w:t>
      </w:r>
      <w:r w:rsidR="00853743" w:rsidRPr="00A23398">
        <w:rPr>
          <w:sz w:val="24"/>
          <w:szCs w:val="24"/>
        </w:rPr>
        <w:t>efinition</w:t>
      </w:r>
      <w:bookmarkEnd w:id="71"/>
      <w:r>
        <w:rPr>
          <w:sz w:val="24"/>
          <w:szCs w:val="24"/>
        </w:rPr>
        <w:t>s and terminology in this report</w:t>
      </w:r>
      <w:bookmarkEnd w:id="72"/>
    </w:p>
    <w:p w14:paraId="2F07289C" w14:textId="1F72873D" w:rsidR="00853743" w:rsidRDefault="00985E84" w:rsidP="00D53B38">
      <w:pPr>
        <w:pStyle w:val="Text"/>
      </w:pPr>
      <w:r w:rsidRPr="00A23398">
        <w:t xml:space="preserve">In this study we are interested in </w:t>
      </w:r>
      <w:r w:rsidR="006E4A06" w:rsidRPr="00A23398">
        <w:t xml:space="preserve">VET programs undertaken by students in secondary schools that </w:t>
      </w:r>
      <w:r w:rsidR="005830FD">
        <w:t xml:space="preserve">both </w:t>
      </w:r>
      <w:r w:rsidRPr="00A23398">
        <w:t xml:space="preserve">lead to a </w:t>
      </w:r>
      <w:r w:rsidR="00F039E6" w:rsidRPr="00A23398">
        <w:t xml:space="preserve">nationally recognised </w:t>
      </w:r>
      <w:r w:rsidRPr="00A23398">
        <w:t xml:space="preserve">VET qualification </w:t>
      </w:r>
      <w:r w:rsidR="00853743" w:rsidRPr="00A23398">
        <w:t xml:space="preserve">and contribute to a </w:t>
      </w:r>
      <w:r w:rsidR="00853743" w:rsidRPr="00A23398">
        <w:lastRenderedPageBreak/>
        <w:t>student</w:t>
      </w:r>
      <w:r w:rsidR="00A1602E" w:rsidRPr="00A23398">
        <w:t xml:space="preserve">’s </w:t>
      </w:r>
      <w:r w:rsidR="00F039E6" w:rsidRPr="00A23398">
        <w:t xml:space="preserve">senior </w:t>
      </w:r>
      <w:r w:rsidR="00A1602E" w:rsidRPr="00A23398">
        <w:t>secondary certificate</w:t>
      </w:r>
      <w:r w:rsidR="00F039E6" w:rsidRPr="00A23398">
        <w:t xml:space="preserve"> of education</w:t>
      </w:r>
      <w:r w:rsidR="00853743" w:rsidRPr="00A23398">
        <w:t xml:space="preserve">. </w:t>
      </w:r>
      <w:r w:rsidR="002547FA" w:rsidRPr="00A23398">
        <w:t>The</w:t>
      </w:r>
      <w:r w:rsidR="006E4A06">
        <w:t xml:space="preserve"> primary source of </w:t>
      </w:r>
      <w:r w:rsidR="00A94981">
        <w:t xml:space="preserve">the </w:t>
      </w:r>
      <w:r w:rsidR="006E4A06">
        <w:t xml:space="preserve">data used in this study </w:t>
      </w:r>
      <w:r w:rsidR="00853743">
        <w:t xml:space="preserve">derives from the </w:t>
      </w:r>
      <w:r w:rsidR="0045755F">
        <w:t xml:space="preserve">National </w:t>
      </w:r>
      <w:r w:rsidR="00853743">
        <w:t>VET in Schools Collection</w:t>
      </w:r>
      <w:r w:rsidR="00602DE5">
        <w:t xml:space="preserve"> (see appendix A)</w:t>
      </w:r>
      <w:r w:rsidR="00E02C4D">
        <w:t>,</w:t>
      </w:r>
      <w:r w:rsidR="00853743">
        <w:t xml:space="preserve"> which</w:t>
      </w:r>
      <w:r w:rsidR="00D53B38">
        <w:t xml:space="preserve"> </w:t>
      </w:r>
      <w:r w:rsidR="00853743">
        <w:t xml:space="preserve">provides data for vocational education and training (VET) undertaken by school students as part of their </w:t>
      </w:r>
      <w:r w:rsidR="00F039E6">
        <w:t xml:space="preserve">senior </w:t>
      </w:r>
      <w:r w:rsidR="00853743">
        <w:t>secondary certificate</w:t>
      </w:r>
      <w:r w:rsidR="00F039E6">
        <w:t xml:space="preserve"> of education</w:t>
      </w:r>
      <w:r w:rsidR="00853743">
        <w:t xml:space="preserve"> (SSCE), where the training is nationally recognised and delivered by schools or other training providers. Data from this collection also feed into </w:t>
      </w:r>
      <w:r w:rsidR="005830FD">
        <w:t>official qualification certification via the</w:t>
      </w:r>
      <w:r w:rsidR="00853743">
        <w:t xml:space="preserve"> USI</w:t>
      </w:r>
      <w:r w:rsidR="005830FD" w:rsidRPr="00241CE7">
        <w:rPr>
          <w:rStyle w:val="FootnoteReference"/>
          <w:rFonts w:ascii="Trebuchet MS" w:hAnsi="Trebuchet MS"/>
          <w:vertAlign w:val="superscript"/>
        </w:rPr>
        <w:footnoteReference w:id="5"/>
      </w:r>
      <w:r w:rsidR="009356B4">
        <w:t xml:space="preserve"> </w:t>
      </w:r>
      <w:r w:rsidR="00853743">
        <w:t>transcript service</w:t>
      </w:r>
      <w:r w:rsidR="00D776AD">
        <w:t>.</w:t>
      </w:r>
    </w:p>
    <w:p w14:paraId="2F8B1D41" w14:textId="0742F1CA" w:rsidR="009E2D53" w:rsidRDefault="0040747C" w:rsidP="00985E84">
      <w:pPr>
        <w:pStyle w:val="Text"/>
      </w:pPr>
      <w:r>
        <w:t>Historically</w:t>
      </w:r>
      <w:r w:rsidR="0045755F">
        <w:t>,</w:t>
      </w:r>
      <w:r w:rsidR="00985E84">
        <w:t xml:space="preserve"> the term </w:t>
      </w:r>
      <w:r w:rsidR="00D776AD">
        <w:t>‘</w:t>
      </w:r>
      <w:r w:rsidR="00985E84">
        <w:t>VET in Schools</w:t>
      </w:r>
      <w:r w:rsidR="00D776AD">
        <w:t>’</w:t>
      </w:r>
      <w:r w:rsidR="00985E84">
        <w:t xml:space="preserve"> and the acronym </w:t>
      </w:r>
      <w:r w:rsidR="00D776AD">
        <w:t>‘</w:t>
      </w:r>
      <w:r w:rsidR="00985E84">
        <w:t>VETiS</w:t>
      </w:r>
      <w:r w:rsidR="00D776AD">
        <w:t>’</w:t>
      </w:r>
      <w:r w:rsidR="00985E84">
        <w:t xml:space="preserve"> </w:t>
      </w:r>
      <w:r w:rsidR="00846692">
        <w:t xml:space="preserve">was used </w:t>
      </w:r>
      <w:r w:rsidR="00985E84">
        <w:t xml:space="preserve">to refer to these programs. </w:t>
      </w:r>
      <w:r>
        <w:t>I</w:t>
      </w:r>
      <w:r w:rsidR="00853743">
        <w:t>n recent times</w:t>
      </w:r>
      <w:r>
        <w:t>, however,</w:t>
      </w:r>
      <w:r w:rsidR="00853743">
        <w:t xml:space="preserve"> concerns </w:t>
      </w:r>
      <w:r w:rsidR="00737750">
        <w:t xml:space="preserve">have been raised </w:t>
      </w:r>
      <w:r w:rsidR="00853743">
        <w:t xml:space="preserve">about how to refer to </w:t>
      </w:r>
      <w:r w:rsidR="00737750">
        <w:t xml:space="preserve">the </w:t>
      </w:r>
      <w:r w:rsidR="00853743">
        <w:t>vocational training that is available to secondary school students to help them transition to the world of work</w:t>
      </w:r>
      <w:r w:rsidR="009E2D53">
        <w:t>. T</w:t>
      </w:r>
      <w:r w:rsidR="00D776AD">
        <w:t xml:space="preserve">hese concerns </w:t>
      </w:r>
      <w:r w:rsidR="00CB31FD">
        <w:t xml:space="preserve">have </w:t>
      </w:r>
      <w:r w:rsidR="00D776AD">
        <w:t>aris</w:t>
      </w:r>
      <w:r w:rsidR="00CB31FD">
        <w:t>en</w:t>
      </w:r>
      <w:r w:rsidR="00853743">
        <w:t xml:space="preserve"> mainly </w:t>
      </w:r>
      <w:r w:rsidR="009E2D53">
        <w:t>from</w:t>
      </w:r>
      <w:r w:rsidR="00853743">
        <w:t xml:space="preserve"> the confusion </w:t>
      </w:r>
      <w:r w:rsidR="00F039E6">
        <w:t xml:space="preserve">between vocational learning </w:t>
      </w:r>
      <w:r w:rsidR="009E2D53">
        <w:t xml:space="preserve">generally, </w:t>
      </w:r>
      <w:r w:rsidR="00F039E6">
        <w:t xml:space="preserve">and </w:t>
      </w:r>
      <w:r w:rsidR="008669CC">
        <w:t xml:space="preserve">nationally recognised </w:t>
      </w:r>
      <w:r w:rsidR="009E2D53">
        <w:t xml:space="preserve">accredited </w:t>
      </w:r>
      <w:r w:rsidR="00F039E6">
        <w:t>VET</w:t>
      </w:r>
      <w:r w:rsidR="00853743">
        <w:t xml:space="preserve">. </w:t>
      </w:r>
    </w:p>
    <w:p w14:paraId="1B0DA10C" w14:textId="37561B84" w:rsidR="0045755F" w:rsidRDefault="009E2D53" w:rsidP="00985E84">
      <w:pPr>
        <w:pStyle w:val="Text"/>
      </w:pPr>
      <w:r>
        <w:t>There is a background to this</w:t>
      </w:r>
      <w:r w:rsidR="00C93541">
        <w:t>, found</w:t>
      </w:r>
      <w:r>
        <w:t xml:space="preserve"> </w:t>
      </w:r>
      <w:r w:rsidR="00C93541">
        <w:t>with</w:t>
      </w:r>
      <w:r>
        <w:t xml:space="preserve">in the historical phases of development. </w:t>
      </w:r>
      <w:r w:rsidR="006E4A06">
        <w:t>I</w:t>
      </w:r>
      <w:r w:rsidR="00853743">
        <w:t>n 2001</w:t>
      </w:r>
      <w:r>
        <w:t>,</w:t>
      </w:r>
      <w:r w:rsidR="00853743">
        <w:t xml:space="preserve"> the </w:t>
      </w:r>
      <w:r w:rsidR="00585333">
        <w:t xml:space="preserve">Australian </w:t>
      </w:r>
      <w:r w:rsidR="00D776AD">
        <w:t>G</w:t>
      </w:r>
      <w:r w:rsidR="00853743">
        <w:t xml:space="preserve">overnment’s ‘new framework for vocational education in schools’ </w:t>
      </w:r>
      <w:r w:rsidR="0045755F" w:rsidRPr="0045755F">
        <w:t>(MCEETYA 2001)</w:t>
      </w:r>
      <w:r w:rsidR="0045755F">
        <w:t xml:space="preserve"> </w:t>
      </w:r>
      <w:r w:rsidR="00853743">
        <w:t>listed six elements as key activities</w:t>
      </w:r>
      <w:r w:rsidR="00D35AF7">
        <w:t xml:space="preserve"> of the framework</w:t>
      </w:r>
      <w:r w:rsidR="00585333">
        <w:t xml:space="preserve">, </w:t>
      </w:r>
      <w:r w:rsidR="00853743">
        <w:t>including</w:t>
      </w:r>
      <w:r w:rsidR="00100374">
        <w:t>:</w:t>
      </w:r>
      <w:r w:rsidR="00853743" w:rsidRPr="00F10979">
        <w:t xml:space="preserve"> </w:t>
      </w:r>
    </w:p>
    <w:p w14:paraId="3B3E91B0" w14:textId="77777777" w:rsidR="0045755F" w:rsidRDefault="00853743" w:rsidP="0045755F">
      <w:pPr>
        <w:pStyle w:val="Dotpoint1"/>
      </w:pPr>
      <w:r w:rsidRPr="003C5233">
        <w:t>vocational education and training</w:t>
      </w:r>
    </w:p>
    <w:p w14:paraId="6462CC9D" w14:textId="5A7AFCBC" w:rsidR="0045755F" w:rsidRDefault="00853743" w:rsidP="0045755F">
      <w:pPr>
        <w:pStyle w:val="Dotpoint1"/>
      </w:pPr>
      <w:r w:rsidRPr="003C5233">
        <w:t>enterprise and vocational learning</w:t>
      </w:r>
    </w:p>
    <w:p w14:paraId="1DB207C1" w14:textId="77777777" w:rsidR="0045755F" w:rsidRDefault="00853743" w:rsidP="0045755F">
      <w:pPr>
        <w:pStyle w:val="Dotpoint1"/>
      </w:pPr>
      <w:r w:rsidRPr="003C5233">
        <w:t>student support services</w:t>
      </w:r>
    </w:p>
    <w:p w14:paraId="3DC18652" w14:textId="77777777" w:rsidR="0045755F" w:rsidRDefault="00853743" w:rsidP="0045755F">
      <w:pPr>
        <w:pStyle w:val="Dotpoint1"/>
      </w:pPr>
      <w:r w:rsidRPr="003C5233">
        <w:t>community and business partnerships</w:t>
      </w:r>
    </w:p>
    <w:p w14:paraId="4F6DD19B" w14:textId="77777777" w:rsidR="0045755F" w:rsidRDefault="00853743" w:rsidP="0045755F">
      <w:pPr>
        <w:pStyle w:val="Dotpoint1"/>
      </w:pPr>
      <w:r w:rsidRPr="003C5233">
        <w:t>effective institutional and funding arrangements</w:t>
      </w:r>
    </w:p>
    <w:p w14:paraId="341304CD" w14:textId="63A08D11" w:rsidR="0045755F" w:rsidRDefault="00853743" w:rsidP="0045755F">
      <w:pPr>
        <w:pStyle w:val="Dotpoint1"/>
      </w:pPr>
      <w:r w:rsidRPr="003C5233">
        <w:t>monitoring and evaluation</w:t>
      </w:r>
      <w:r>
        <w:t xml:space="preserve">. </w:t>
      </w:r>
    </w:p>
    <w:p w14:paraId="40ADC06A" w14:textId="285C1E7E" w:rsidR="00853743" w:rsidRDefault="009E2D53" w:rsidP="00985E84">
      <w:pPr>
        <w:pStyle w:val="Text"/>
      </w:pPr>
      <w:r>
        <w:t xml:space="preserve">Then, </w:t>
      </w:r>
      <w:r w:rsidR="00C93541">
        <w:t xml:space="preserve">in 2014, </w:t>
      </w:r>
      <w:r>
        <w:t xml:space="preserve">a </w:t>
      </w:r>
      <w:r w:rsidR="00853743">
        <w:t>new approach was adopted by the Council of Australian Governments</w:t>
      </w:r>
      <w:r w:rsidR="0038165B">
        <w:t>’</w:t>
      </w:r>
      <w:r w:rsidR="00853743">
        <w:t xml:space="preserve"> </w:t>
      </w:r>
      <w:r w:rsidR="00071758">
        <w:t xml:space="preserve">(COAG) </w:t>
      </w:r>
      <w:r w:rsidR="00853743">
        <w:t xml:space="preserve">Education Council when it </w:t>
      </w:r>
      <w:r w:rsidR="00852E43">
        <w:t>focused</w:t>
      </w:r>
      <w:r w:rsidR="00853743">
        <w:t xml:space="preserve"> on </w:t>
      </w:r>
      <w:r w:rsidR="0045755F">
        <w:t>developing</w:t>
      </w:r>
      <w:r w:rsidR="00853743">
        <w:t xml:space="preserve"> ‘common and consistent terminology’ </w:t>
      </w:r>
      <w:r w:rsidR="0045755F">
        <w:t>to ensure</w:t>
      </w:r>
      <w:r w:rsidR="00853743">
        <w:t xml:space="preserve"> a common understanding of the different activities that were available to secondary school students</w:t>
      </w:r>
      <w:r w:rsidR="008669CC">
        <w:t xml:space="preserve"> through vocational learning and/or VET</w:t>
      </w:r>
      <w:r w:rsidR="00853743">
        <w:t xml:space="preserve">. </w:t>
      </w:r>
      <w:r w:rsidR="00853743" w:rsidRPr="00B53C1F">
        <w:rPr>
          <w:szCs w:val="19"/>
        </w:rPr>
        <w:t>In justifying this new approach</w:t>
      </w:r>
      <w:r w:rsidR="00985E84" w:rsidRPr="00B53C1F">
        <w:rPr>
          <w:szCs w:val="19"/>
        </w:rPr>
        <w:t>,</w:t>
      </w:r>
      <w:r w:rsidR="00853743" w:rsidRPr="00B53C1F">
        <w:rPr>
          <w:szCs w:val="19"/>
        </w:rPr>
        <w:t xml:space="preserve"> the Education Council stated:</w:t>
      </w:r>
      <w:r w:rsidR="00CB0FE5">
        <w:t xml:space="preserve"> </w:t>
      </w:r>
      <w:r w:rsidR="00853743">
        <w:t xml:space="preserve"> </w:t>
      </w:r>
    </w:p>
    <w:p w14:paraId="64BB70E2" w14:textId="45C3E084" w:rsidR="00853743" w:rsidRDefault="00853743" w:rsidP="0045755F">
      <w:pPr>
        <w:pStyle w:val="Quote"/>
      </w:pPr>
      <w:r>
        <w:t xml:space="preserve">This framework moves away from terms such as vocational education and VET in Schools, replacing them with terms that clearly distinguish between two different areas: vocational learning and VET. </w:t>
      </w:r>
      <w:r w:rsidRPr="00C24BC7">
        <w:t>This framework therefore uses the term VET</w:t>
      </w:r>
      <w:r w:rsidR="008669CC">
        <w:t xml:space="preserve"> delivered to secondary students</w:t>
      </w:r>
      <w:r w:rsidRPr="00C24BC7">
        <w:t>, avoiding the confusio</w:t>
      </w:r>
      <w:r>
        <w:t xml:space="preserve">n and quality concerns created </w:t>
      </w:r>
      <w:r w:rsidRPr="00C24BC7">
        <w:t xml:space="preserve">by the term VET in Schools, </w:t>
      </w:r>
      <w:r w:rsidR="008669CC">
        <w:t xml:space="preserve">which became a catch-all term for vocational learning and VET, </w:t>
      </w:r>
      <w:r w:rsidRPr="00C24BC7">
        <w:t>which led to perceptions that</w:t>
      </w:r>
      <w:r w:rsidR="008669CC">
        <w:t xml:space="preserve"> school-based VET was of</w:t>
      </w:r>
      <w:r w:rsidRPr="00C24BC7">
        <w:t xml:space="preserve"> a different standard</w:t>
      </w:r>
      <w:r w:rsidR="0038165B">
        <w:t>.</w:t>
      </w:r>
      <w:r w:rsidR="0038165B">
        <w:tab/>
      </w:r>
      <w:r w:rsidR="00A564B5">
        <w:t xml:space="preserve"> </w:t>
      </w:r>
      <w:r>
        <w:t>(</w:t>
      </w:r>
      <w:r w:rsidR="00071758">
        <w:t>COAG Education Council</w:t>
      </w:r>
      <w:r w:rsidR="0040747C">
        <w:t xml:space="preserve"> </w:t>
      </w:r>
      <w:r>
        <w:t>2014, p</w:t>
      </w:r>
      <w:r w:rsidR="0038165B">
        <w:t>.</w:t>
      </w:r>
      <w:r>
        <w:t>6)</w:t>
      </w:r>
    </w:p>
    <w:p w14:paraId="05E667CB" w14:textId="51729647" w:rsidR="00BC30D3" w:rsidRPr="00BC30D3" w:rsidRDefault="00BC30D3" w:rsidP="00BC30D3">
      <w:pPr>
        <w:pStyle w:val="Text"/>
      </w:pPr>
      <w:r w:rsidRPr="00BC30D3">
        <w:t xml:space="preserve">In 2016, in addition to overseeing the continued implementation of the </w:t>
      </w:r>
      <w:r w:rsidR="0038165B">
        <w:t>f</w:t>
      </w:r>
      <w:r w:rsidRPr="00BC30D3">
        <w:t>ramework, work has been undertaken on the following priority areas:</w:t>
      </w:r>
    </w:p>
    <w:p w14:paraId="73289A7A" w14:textId="33FC10C3" w:rsidR="00BC30D3" w:rsidRPr="000D158D" w:rsidRDefault="00BC30D3" w:rsidP="00F45B95">
      <w:pPr>
        <w:pStyle w:val="Dotpoint1"/>
      </w:pPr>
      <w:r w:rsidRPr="000D158D">
        <w:t xml:space="preserve">improving access to qualified teachers and trainers for the delivery of VET to secondary students </w:t>
      </w:r>
    </w:p>
    <w:p w14:paraId="77BB4250" w14:textId="681BE30D" w:rsidR="00BC30D3" w:rsidRPr="000D158D" w:rsidRDefault="00BC30D3" w:rsidP="00F45B95">
      <w:pPr>
        <w:pStyle w:val="Dotpoint1"/>
      </w:pPr>
      <w:r w:rsidRPr="000D158D">
        <w:t>improving vocational learning, including career education</w:t>
      </w:r>
    </w:p>
    <w:p w14:paraId="65EBEAF9" w14:textId="10E25E3D" w:rsidR="00BC30D3" w:rsidRPr="000D158D" w:rsidRDefault="00BC30D3" w:rsidP="00F45B95">
      <w:pPr>
        <w:pStyle w:val="Dotpoint1"/>
      </w:pPr>
      <w:r w:rsidRPr="000D158D">
        <w:lastRenderedPageBreak/>
        <w:t>improving the collection of data, reporting and research on secondary students undertaking vocational learning and VET</w:t>
      </w:r>
    </w:p>
    <w:p w14:paraId="26A252A9" w14:textId="5521109F" w:rsidR="00BC30D3" w:rsidRDefault="00BC30D3" w:rsidP="00F45B95">
      <w:pPr>
        <w:pStyle w:val="Dotpoint1"/>
      </w:pPr>
      <w:r w:rsidRPr="000D158D">
        <w:t>supporting the Aboriginal and Torres Strait Islander Education Strategy post-school transitions goal.</w:t>
      </w:r>
    </w:p>
    <w:p w14:paraId="3C49EF11" w14:textId="0343E4F9" w:rsidR="00C27D15" w:rsidRPr="00435973" w:rsidRDefault="00C27D15" w:rsidP="00D614C4">
      <w:pPr>
        <w:pStyle w:val="Text"/>
      </w:pPr>
      <w:r>
        <w:t>In this report</w:t>
      </w:r>
      <w:r w:rsidR="00C93541">
        <w:t>,</w:t>
      </w:r>
      <w:r>
        <w:t xml:space="preserve"> we </w:t>
      </w:r>
      <w:r w:rsidR="00C93541">
        <w:t>refer only to</w:t>
      </w:r>
      <w:r>
        <w:t xml:space="preserve"> the</w:t>
      </w:r>
      <w:r w:rsidR="0038165B">
        <w:t xml:space="preserve"> </w:t>
      </w:r>
      <w:r>
        <w:t xml:space="preserve">nationally recognised VET </w:t>
      </w:r>
      <w:r w:rsidR="006E4A06">
        <w:t xml:space="preserve">component </w:t>
      </w:r>
      <w:r>
        <w:t xml:space="preserve">of the training provided to secondary school students. When we use the terms </w:t>
      </w:r>
      <w:r w:rsidR="0038165B">
        <w:t>‘</w:t>
      </w:r>
      <w:r>
        <w:t>secondary school VET</w:t>
      </w:r>
      <w:r w:rsidR="0038165B">
        <w:t>’</w:t>
      </w:r>
      <w:r>
        <w:t xml:space="preserve"> or </w:t>
      </w:r>
      <w:r w:rsidR="0038165B">
        <w:t>‘</w:t>
      </w:r>
      <w:r>
        <w:t>VET for secondary school students</w:t>
      </w:r>
      <w:r w:rsidR="0038165B">
        <w:t>’,</w:t>
      </w:r>
      <w:r>
        <w:t xml:space="preserve"> we are referring to VET programs that lead to a full VET qualification, or some units of competency within a qualification</w:t>
      </w:r>
      <w:r w:rsidR="00CF32D0">
        <w:t>,</w:t>
      </w:r>
      <w:r>
        <w:t xml:space="preserve"> and contribute to senior secondary certificates of education. We have steered away from the terms </w:t>
      </w:r>
      <w:r w:rsidR="0038165B">
        <w:t>‘</w:t>
      </w:r>
      <w:r>
        <w:t>VET in Schools (VETiS)</w:t>
      </w:r>
      <w:r w:rsidR="0038165B">
        <w:t>’</w:t>
      </w:r>
      <w:r>
        <w:t>, but we note that in reviewing the related literature some of the authors have used this terminology.</w:t>
      </w:r>
      <w:r w:rsidR="00CB0FE5">
        <w:t xml:space="preserve"> </w:t>
      </w:r>
    </w:p>
    <w:p w14:paraId="7537E0E6" w14:textId="5EB3C9C5" w:rsidR="001702BA" w:rsidRDefault="0038165B" w:rsidP="001702BA">
      <w:pPr>
        <w:pStyle w:val="Heading3"/>
      </w:pPr>
      <w:bookmarkStart w:id="73" w:name="_Toc523926160"/>
      <w:r>
        <w:t xml:space="preserve">Schools </w:t>
      </w:r>
      <w:r w:rsidR="00C93541">
        <w:t xml:space="preserve">remit, </w:t>
      </w:r>
      <w:r>
        <w:t>e</w:t>
      </w:r>
      <w:r w:rsidR="001702BA">
        <w:t>mployment-related and industry-specific skill development</w:t>
      </w:r>
    </w:p>
    <w:p w14:paraId="664D656A" w14:textId="55325351" w:rsidR="00C93541" w:rsidRDefault="001702BA" w:rsidP="001702BA">
      <w:pPr>
        <w:pStyle w:val="Text"/>
      </w:pPr>
      <w:r>
        <w:t>In the main</w:t>
      </w:r>
      <w:r w:rsidR="0038165B">
        <w:t>,</w:t>
      </w:r>
      <w:r>
        <w:t xml:space="preserve"> VET </w:t>
      </w:r>
      <w:r w:rsidR="005D4675">
        <w:t>is focused on developing skills for Australian industry.</w:t>
      </w:r>
      <w:r w:rsidR="0038165B">
        <w:t xml:space="preserve"> </w:t>
      </w:r>
      <w:r w:rsidR="005D4675">
        <w:t>S</w:t>
      </w:r>
      <w:r>
        <w:t>econdary school education</w:t>
      </w:r>
      <w:r w:rsidR="0038165B">
        <w:t>,</w:t>
      </w:r>
      <w:r w:rsidR="005D4675">
        <w:t xml:space="preserve"> on the other hand</w:t>
      </w:r>
      <w:r w:rsidR="0038165B">
        <w:t>,</w:t>
      </w:r>
      <w:r w:rsidR="005D4675">
        <w:t xml:space="preserve"> has a broader remit</w:t>
      </w:r>
      <w:r>
        <w:t xml:space="preserve">. This is reflected in the goals that have been articulated for </w:t>
      </w:r>
      <w:r w:rsidR="005D4675">
        <w:t xml:space="preserve">Australian </w:t>
      </w:r>
      <w:r>
        <w:t>schooling over the last two decades</w:t>
      </w:r>
      <w:r w:rsidR="00846692">
        <w:t>, which has</w:t>
      </w:r>
      <w:r w:rsidR="00C93541">
        <w:t xml:space="preserve"> undergone some development over time. </w:t>
      </w:r>
      <w:r w:rsidRPr="000D659E">
        <w:rPr>
          <w:i/>
        </w:rPr>
        <w:t>The</w:t>
      </w:r>
      <w:r>
        <w:t xml:space="preserve"> </w:t>
      </w:r>
      <w:r w:rsidRPr="00613A50">
        <w:rPr>
          <w:i/>
        </w:rPr>
        <w:t xml:space="preserve">Melbourne </w:t>
      </w:r>
      <w:r w:rsidR="004428CC" w:rsidRPr="00613A50">
        <w:rPr>
          <w:i/>
        </w:rPr>
        <w:t>declaration for young Australians in the twenty-first century</w:t>
      </w:r>
      <w:r w:rsidR="004428CC">
        <w:t xml:space="preserve"> </w:t>
      </w:r>
      <w:r>
        <w:t>(</w:t>
      </w:r>
      <w:r w:rsidR="00B815CC">
        <w:t xml:space="preserve">MCEETYA </w:t>
      </w:r>
      <w:r>
        <w:t>2008</w:t>
      </w:r>
      <w:r w:rsidR="00846692">
        <w:t>, pp.6—7</w:t>
      </w:r>
      <w:r>
        <w:t>), currently under review, has two major goals</w:t>
      </w:r>
      <w:r w:rsidR="00C93541">
        <w:t>:</w:t>
      </w:r>
      <w:r>
        <w:t xml:space="preserve"> </w:t>
      </w:r>
    </w:p>
    <w:p w14:paraId="0A463B51" w14:textId="306A2438" w:rsidR="00C93541" w:rsidRDefault="001702BA" w:rsidP="002B417A">
      <w:pPr>
        <w:pStyle w:val="Dotpoint1"/>
      </w:pPr>
      <w:r>
        <w:t xml:space="preserve">Australian schooling promotes equity and excellence </w:t>
      </w:r>
    </w:p>
    <w:p w14:paraId="142DAF43" w14:textId="5581FFE4" w:rsidR="00C93541" w:rsidRDefault="001702BA" w:rsidP="002B417A">
      <w:pPr>
        <w:pStyle w:val="Dotpoint1"/>
      </w:pPr>
      <w:r>
        <w:t xml:space="preserve">all young Australians become successful learners, confident and creative individuals, and active and informed citizens. </w:t>
      </w:r>
    </w:p>
    <w:p w14:paraId="618B3BD0" w14:textId="727B6D3D" w:rsidR="00C93541" w:rsidRDefault="001702BA" w:rsidP="001702BA">
      <w:pPr>
        <w:pStyle w:val="Text"/>
      </w:pPr>
      <w:r>
        <w:t xml:space="preserve">The </w:t>
      </w:r>
      <w:r w:rsidR="00B815CC">
        <w:t>d</w:t>
      </w:r>
      <w:r>
        <w:t>eclaration also emphasi</w:t>
      </w:r>
      <w:r w:rsidR="00B815CC">
        <w:t>s</w:t>
      </w:r>
      <w:r>
        <w:t xml:space="preserve">es the need for schools to help students </w:t>
      </w:r>
      <w:r w:rsidR="00B815CC">
        <w:t xml:space="preserve">to </w:t>
      </w:r>
      <w:r>
        <w:t>make successful transitions to work and further training. It notes that globalisation and technological change have contributed to the growth of high</w:t>
      </w:r>
      <w:r w:rsidR="00B815CC">
        <w:t>-</w:t>
      </w:r>
      <w:r>
        <w:t xml:space="preserve">skill jobs, and that Australian students will require either university or vocational education qualifications if they are to compete for </w:t>
      </w:r>
      <w:r w:rsidR="00613A50">
        <w:t xml:space="preserve">the </w:t>
      </w:r>
      <w:r>
        <w:t xml:space="preserve">available jobs. </w:t>
      </w:r>
    </w:p>
    <w:p w14:paraId="3266A97C" w14:textId="23391FF2" w:rsidR="0045755F" w:rsidRDefault="001702BA" w:rsidP="001702BA">
      <w:pPr>
        <w:pStyle w:val="Text"/>
      </w:pPr>
      <w:r>
        <w:t xml:space="preserve">Ten years earlier the </w:t>
      </w:r>
      <w:r w:rsidRPr="00CA320F">
        <w:rPr>
          <w:i/>
        </w:rPr>
        <w:t xml:space="preserve">Adelaide </w:t>
      </w:r>
      <w:r w:rsidR="00CA320F" w:rsidRPr="00CA320F">
        <w:rPr>
          <w:i/>
        </w:rPr>
        <w:t xml:space="preserve">declaration for young </w:t>
      </w:r>
      <w:r w:rsidRPr="00CA320F">
        <w:rPr>
          <w:i/>
        </w:rPr>
        <w:t xml:space="preserve">Australians in the </w:t>
      </w:r>
      <w:r w:rsidR="00B815CC" w:rsidRPr="00CA320F">
        <w:rPr>
          <w:i/>
        </w:rPr>
        <w:t>twenty-first c</w:t>
      </w:r>
      <w:r w:rsidRPr="00CA320F">
        <w:rPr>
          <w:i/>
        </w:rPr>
        <w:t>entury</w:t>
      </w:r>
      <w:r>
        <w:t xml:space="preserve"> had also supported these broad goals but had used more direct language to say that students when they left school would have: </w:t>
      </w:r>
    </w:p>
    <w:p w14:paraId="40B98AA5" w14:textId="77777777" w:rsidR="0045755F" w:rsidRDefault="001702BA" w:rsidP="0045755F">
      <w:pPr>
        <w:pStyle w:val="Quote"/>
        <w:rPr>
          <w:rStyle w:val="QuoteChar"/>
        </w:rPr>
      </w:pPr>
      <w:r w:rsidRPr="0045755F">
        <w:rPr>
          <w:rStyle w:val="QuoteChar"/>
        </w:rPr>
        <w:t>employment-related skills and an understanding of the work environment, career options, and pathways as a foundation for positive attitudes towards vocational education and training, further education, employment and life-long-learning</w:t>
      </w:r>
      <w:r w:rsidR="0045755F">
        <w:rPr>
          <w:rStyle w:val="QuoteChar"/>
        </w:rPr>
        <w:t>.</w:t>
      </w:r>
    </w:p>
    <w:p w14:paraId="7BBBC9AB" w14:textId="709691D6" w:rsidR="001702BA" w:rsidRDefault="0045755F" w:rsidP="0045755F">
      <w:pPr>
        <w:pStyle w:val="Quote"/>
      </w:pPr>
      <w:r>
        <w:tab/>
      </w:r>
      <w:r w:rsidR="00780E96">
        <w:t>(MCEETYA 1999)</w:t>
      </w:r>
      <w:r w:rsidR="001702BA">
        <w:t xml:space="preserve"> </w:t>
      </w:r>
    </w:p>
    <w:p w14:paraId="6E349789" w14:textId="10E52A47" w:rsidR="001702BA" w:rsidRPr="00780E96" w:rsidRDefault="00C93541" w:rsidP="001702BA">
      <w:pPr>
        <w:pStyle w:val="Text"/>
      </w:pPr>
      <w:r>
        <w:t>I</w:t>
      </w:r>
      <w:r w:rsidR="001702BA">
        <w:t>n December 2018</w:t>
      </w:r>
      <w:r>
        <w:t>,</w:t>
      </w:r>
      <w:r w:rsidR="001702BA">
        <w:t xml:space="preserve"> </w:t>
      </w:r>
      <w:r>
        <w:t xml:space="preserve">at a meeting of COAG ministers, </w:t>
      </w:r>
      <w:r w:rsidR="001702BA">
        <w:t>the current Minister for Education (Hon. Dan Tehan) established a national agreement (signed by all states and territories</w:t>
      </w:r>
      <w:r w:rsidR="000D659E">
        <w:t>,</w:t>
      </w:r>
      <w:r w:rsidR="001702BA">
        <w:t xml:space="preserve"> </w:t>
      </w:r>
      <w:r w:rsidR="00780E96">
        <w:t>with the exception of</w:t>
      </w:r>
      <w:r w:rsidR="001702BA">
        <w:t xml:space="preserve"> Victoria) to update the </w:t>
      </w:r>
      <w:r w:rsidR="001702BA" w:rsidRPr="00D60F5B">
        <w:rPr>
          <w:i/>
        </w:rPr>
        <w:t xml:space="preserve">Melbourne </w:t>
      </w:r>
      <w:r w:rsidR="00D60F5B" w:rsidRPr="00D60F5B">
        <w:rPr>
          <w:i/>
        </w:rPr>
        <w:t>d</w:t>
      </w:r>
      <w:r w:rsidR="001702BA" w:rsidRPr="00D60F5B">
        <w:rPr>
          <w:i/>
        </w:rPr>
        <w:t>eclaration</w:t>
      </w:r>
      <w:r w:rsidR="001702BA">
        <w:t xml:space="preserve">. The aim for this update was to </w:t>
      </w:r>
      <w:r w:rsidR="00780E96">
        <w:t>‘</w:t>
      </w:r>
      <w:r w:rsidR="001702BA">
        <w:t>consider how schooling can prepare all students for life</w:t>
      </w:r>
      <w:r w:rsidR="00780E96">
        <w:t>-</w:t>
      </w:r>
      <w:r w:rsidR="001702BA">
        <w:t>long learning</w:t>
      </w:r>
      <w:r w:rsidR="00780E96">
        <w:t xml:space="preserve"> — </w:t>
      </w:r>
      <w:r w:rsidR="001702BA">
        <w:t>from early childhood, primary and secondary education through to higher education, vocational training and beyond</w:t>
      </w:r>
      <w:r w:rsidR="00780E96">
        <w:t>’</w:t>
      </w:r>
      <w:r w:rsidR="001702BA">
        <w:t xml:space="preserve">. The Minister also went on to </w:t>
      </w:r>
      <w:r w:rsidR="00D60F5B">
        <w:t>note</w:t>
      </w:r>
      <w:r w:rsidR="001702BA">
        <w:t xml:space="preserve"> that Australian children </w:t>
      </w:r>
      <w:r w:rsidR="001702BA" w:rsidRPr="00780E96">
        <w:t>‘</w:t>
      </w:r>
      <w:r w:rsidR="001702BA" w:rsidRPr="00780E96">
        <w:rPr>
          <w:rFonts w:cs="Helvetica"/>
        </w:rPr>
        <w:t xml:space="preserve">deserve a world-leading education that is tailored to their </w:t>
      </w:r>
      <w:r w:rsidR="001702BA" w:rsidRPr="0045755F">
        <w:rPr>
          <w:rFonts w:cs="Helvetica"/>
          <w:spacing w:val="-4"/>
        </w:rPr>
        <w:t>individual learning needs</w:t>
      </w:r>
      <w:r w:rsidR="005D4675" w:rsidRPr="0045755F">
        <w:rPr>
          <w:rFonts w:cs="Helvetica"/>
          <w:spacing w:val="-4"/>
        </w:rPr>
        <w:t xml:space="preserve"> </w:t>
      </w:r>
      <w:r w:rsidR="001702BA" w:rsidRPr="0045755F">
        <w:rPr>
          <w:rFonts w:cs="Helvetica"/>
          <w:spacing w:val="-4"/>
        </w:rPr>
        <w:t>and sets them up to succeed in the modern world</w:t>
      </w:r>
      <w:r w:rsidR="00780E96" w:rsidRPr="0045755F">
        <w:rPr>
          <w:spacing w:val="-4"/>
        </w:rPr>
        <w:t>’</w:t>
      </w:r>
      <w:r w:rsidR="001702BA" w:rsidRPr="0045755F">
        <w:rPr>
          <w:rStyle w:val="FootnoteReference"/>
          <w:rFonts w:ascii="Trebuchet MS" w:hAnsi="Trebuchet MS"/>
          <w:spacing w:val="-4"/>
        </w:rPr>
        <w:t xml:space="preserve"> </w:t>
      </w:r>
      <w:r w:rsidR="00780E96" w:rsidRPr="0045755F">
        <w:rPr>
          <w:spacing w:val="-4"/>
        </w:rPr>
        <w:t>(Tehan 2018).</w:t>
      </w:r>
    </w:p>
    <w:p w14:paraId="72A64AB1" w14:textId="77777777" w:rsidR="00853743" w:rsidRPr="00D323A1" w:rsidRDefault="00853743" w:rsidP="00853743">
      <w:pPr>
        <w:pStyle w:val="Heading2"/>
        <w:rPr>
          <w:sz w:val="24"/>
          <w:szCs w:val="24"/>
        </w:rPr>
      </w:pPr>
      <w:bookmarkStart w:id="74" w:name="_Toc4583602"/>
      <w:r w:rsidRPr="00D323A1">
        <w:rPr>
          <w:sz w:val="24"/>
          <w:szCs w:val="24"/>
        </w:rPr>
        <w:lastRenderedPageBreak/>
        <w:t>Increasing popularity</w:t>
      </w:r>
      <w:bookmarkEnd w:id="73"/>
      <w:r w:rsidR="00985E84">
        <w:rPr>
          <w:sz w:val="24"/>
          <w:szCs w:val="24"/>
        </w:rPr>
        <w:t xml:space="preserve"> of VET programs in secondary schools</w:t>
      </w:r>
      <w:bookmarkEnd w:id="74"/>
    </w:p>
    <w:p w14:paraId="708C661A" w14:textId="77777777" w:rsidR="00853743" w:rsidRDefault="00853743" w:rsidP="00853743">
      <w:pPr>
        <w:pStyle w:val="Text"/>
      </w:pPr>
      <w:r>
        <w:t>A growing number of young people in Australia are using VET programs as an integral part of their pathway from school (Clarke 2013b</w:t>
      </w:r>
      <w:r w:rsidR="00C27D15">
        <w:t xml:space="preserve">). </w:t>
      </w:r>
      <w:r>
        <w:t>This growth in enrolments, which trebled between the mid-1990s and 2004, demonstrates the increasing role of VET</w:t>
      </w:r>
      <w:r w:rsidR="00985E84">
        <w:t xml:space="preserve"> </w:t>
      </w:r>
      <w:r>
        <w:t>in the senior se</w:t>
      </w:r>
      <w:r w:rsidR="00A1602E">
        <w:t>condary years (Misko, Korbel &amp; Blomberg</w:t>
      </w:r>
      <w:r>
        <w:t xml:space="preserve"> 2017).</w:t>
      </w:r>
    </w:p>
    <w:p w14:paraId="5535F2BF" w14:textId="4293978C" w:rsidR="00853743" w:rsidRDefault="00853743" w:rsidP="00853743">
      <w:pPr>
        <w:pStyle w:val="Text"/>
      </w:pPr>
      <w:r>
        <w:t xml:space="preserve">Government policy has played a role in increasing uptake of </w:t>
      </w:r>
      <w:r w:rsidR="00985E84">
        <w:t xml:space="preserve">these </w:t>
      </w:r>
      <w:r>
        <w:t xml:space="preserve">VET programs. A youth policy imperative across Queensland, South Australia, Victoria and New South Wales has been to increase </w:t>
      </w:r>
      <w:r w:rsidR="00985E84">
        <w:t xml:space="preserve">secondary school </w:t>
      </w:r>
      <w:r>
        <w:t xml:space="preserve">VET participation at certificate III level (Clarke &amp; </w:t>
      </w:r>
      <w:r w:rsidR="006C100E">
        <w:t>Volkoff</w:t>
      </w:r>
      <w:r>
        <w:t xml:space="preserve"> 2012). This policy direction has been in response to the continuing decline in full-time youth employment</w:t>
      </w:r>
      <w:r w:rsidR="00CC73FF">
        <w:t>,</w:t>
      </w:r>
      <w:r>
        <w:t xml:space="preserve"> along with the decreasing value of lower</w:t>
      </w:r>
      <w:r w:rsidR="00CC73FF">
        <w:t>-</w:t>
      </w:r>
      <w:r>
        <w:t>level qualifications (certificates I and II) in the labour market</w:t>
      </w:r>
      <w:r w:rsidR="00017DD4">
        <w:t xml:space="preserve"> (</w:t>
      </w:r>
      <w:r w:rsidR="00CC73FF">
        <w:t>Clarke &amp; Volkoff 2012</w:t>
      </w:r>
      <w:r w:rsidR="00017DD4">
        <w:t>)</w:t>
      </w:r>
      <w:r>
        <w:t>. Additionally, the adoption of ‘learn or earn’ policies</w:t>
      </w:r>
      <w:r w:rsidR="0070112A">
        <w:t>,</w:t>
      </w:r>
      <w:r>
        <w:t xml:space="preserve"> </w:t>
      </w:r>
      <w:r w:rsidR="0070112A">
        <w:t xml:space="preserve">with </w:t>
      </w:r>
      <w:r w:rsidR="006E0D01">
        <w:t>the</w:t>
      </w:r>
      <w:r w:rsidR="0070112A">
        <w:t>ir</w:t>
      </w:r>
      <w:r w:rsidR="006E0D01">
        <w:t xml:space="preserve"> </w:t>
      </w:r>
      <w:r w:rsidR="00017DD4">
        <w:t xml:space="preserve">associated </w:t>
      </w:r>
      <w:r>
        <w:t>targets</w:t>
      </w:r>
      <w:r w:rsidR="00017DD4">
        <w:t xml:space="preserve"> for participation</w:t>
      </w:r>
      <w:r>
        <w:t xml:space="preserve"> around Australia</w:t>
      </w:r>
      <w:r w:rsidR="0070112A">
        <w:t>,</w:t>
      </w:r>
      <w:r>
        <w:t xml:space="preserve"> in recent years has raised the age at which young people are required to be engaged with education and training</w:t>
      </w:r>
      <w:r w:rsidR="00377C46">
        <w:t>.</w:t>
      </w:r>
      <w:r>
        <w:t xml:space="preserve"> Such </w:t>
      </w:r>
      <w:r w:rsidR="00377C46">
        <w:t>events have contributed to the need for schools to offer VET programs</w:t>
      </w:r>
      <w:r>
        <w:t xml:space="preserve">. </w:t>
      </w:r>
    </w:p>
    <w:p w14:paraId="6DA25164" w14:textId="77777777" w:rsidR="00853743" w:rsidRDefault="00853743" w:rsidP="00853743">
      <w:pPr>
        <w:pStyle w:val="Heading2"/>
        <w:rPr>
          <w:sz w:val="24"/>
          <w:szCs w:val="24"/>
        </w:rPr>
      </w:pPr>
      <w:bookmarkStart w:id="75" w:name="_Toc523926161"/>
      <w:bookmarkStart w:id="76" w:name="_Toc4583603"/>
      <w:r>
        <w:rPr>
          <w:sz w:val="24"/>
          <w:szCs w:val="24"/>
        </w:rPr>
        <w:t xml:space="preserve">How </w:t>
      </w:r>
      <w:r w:rsidR="005172EA">
        <w:rPr>
          <w:sz w:val="24"/>
          <w:szCs w:val="24"/>
        </w:rPr>
        <w:t xml:space="preserve">secondary school </w:t>
      </w:r>
      <w:r>
        <w:rPr>
          <w:sz w:val="24"/>
          <w:szCs w:val="24"/>
        </w:rPr>
        <w:t>students access VET</w:t>
      </w:r>
      <w:bookmarkEnd w:id="75"/>
      <w:bookmarkEnd w:id="76"/>
    </w:p>
    <w:p w14:paraId="0719554E" w14:textId="65773D05" w:rsidR="00BA0647" w:rsidRPr="00BA0647" w:rsidRDefault="00BA0647" w:rsidP="00BA0647">
      <w:pPr>
        <w:pStyle w:val="Text"/>
      </w:pPr>
      <w:r>
        <w:t xml:space="preserve">There are four major ways </w:t>
      </w:r>
      <w:r w:rsidR="00727540">
        <w:t>in which</w:t>
      </w:r>
      <w:r>
        <w:t xml:space="preserve"> secondary school students </w:t>
      </w:r>
      <w:r w:rsidR="008A03D6">
        <w:t xml:space="preserve">may </w:t>
      </w:r>
      <w:r>
        <w:t>access VET</w:t>
      </w:r>
      <w:r w:rsidR="008A03D6">
        <w:t xml:space="preserve"> to gain nationally recognised qualifications</w:t>
      </w:r>
      <w:r w:rsidR="00846692">
        <w:t>:</w:t>
      </w:r>
      <w:r>
        <w:t xml:space="preserve"> </w:t>
      </w:r>
    </w:p>
    <w:p w14:paraId="71EA3B11" w14:textId="2ED57B26" w:rsidR="00377C46" w:rsidRPr="009356B4" w:rsidRDefault="00994DBB" w:rsidP="009356B4">
      <w:pPr>
        <w:pStyle w:val="Dotpoint1"/>
        <w:rPr>
          <w:rFonts w:eastAsia="Calibri"/>
        </w:rPr>
      </w:pPr>
      <w:r w:rsidRPr="009356B4">
        <w:rPr>
          <w:rFonts w:eastAsia="Calibri"/>
        </w:rPr>
        <w:t>RTO schools</w:t>
      </w:r>
      <w:r w:rsidR="00377C46" w:rsidRPr="009356B4">
        <w:rPr>
          <w:rFonts w:eastAsia="Calibri"/>
        </w:rPr>
        <w:t xml:space="preserve">: </w:t>
      </w:r>
      <w:r w:rsidR="00CC73FF" w:rsidRPr="009356B4">
        <w:rPr>
          <w:rFonts w:eastAsia="Calibri"/>
        </w:rPr>
        <w:t>h</w:t>
      </w:r>
      <w:r w:rsidR="008A03D6" w:rsidRPr="009356B4">
        <w:rPr>
          <w:rFonts w:eastAsia="Calibri"/>
        </w:rPr>
        <w:t>ere</w:t>
      </w:r>
      <w:r w:rsidR="00377C46" w:rsidRPr="009356B4">
        <w:rPr>
          <w:rFonts w:eastAsia="Calibri"/>
        </w:rPr>
        <w:t xml:space="preserve"> </w:t>
      </w:r>
      <w:r w:rsidRPr="009356B4">
        <w:rPr>
          <w:rFonts w:eastAsia="Calibri"/>
        </w:rPr>
        <w:t>the school is the RTO and may deliver and award qualification</w:t>
      </w:r>
      <w:r w:rsidR="008A03D6" w:rsidRPr="009356B4">
        <w:rPr>
          <w:rFonts w:eastAsia="Calibri"/>
        </w:rPr>
        <w:t>s</w:t>
      </w:r>
      <w:r w:rsidRPr="009356B4">
        <w:rPr>
          <w:rFonts w:eastAsia="Calibri"/>
        </w:rPr>
        <w:t xml:space="preserve">. </w:t>
      </w:r>
    </w:p>
    <w:p w14:paraId="41E9020C" w14:textId="56DEE61E" w:rsidR="00994DBB" w:rsidRPr="009356B4" w:rsidRDefault="00846692" w:rsidP="009356B4">
      <w:pPr>
        <w:pStyle w:val="Dotpoint1"/>
        <w:rPr>
          <w:rFonts w:eastAsia="Calibri"/>
        </w:rPr>
      </w:pPr>
      <w:proofErr w:type="gramStart"/>
      <w:r>
        <w:rPr>
          <w:rFonts w:eastAsia="Calibri"/>
        </w:rPr>
        <w:t>s</w:t>
      </w:r>
      <w:r w:rsidR="00377C46" w:rsidRPr="009356B4">
        <w:rPr>
          <w:rFonts w:eastAsia="Calibri"/>
        </w:rPr>
        <w:t>chools</w:t>
      </w:r>
      <w:proofErr w:type="gramEnd"/>
      <w:r w:rsidR="00377C46" w:rsidRPr="009356B4">
        <w:rPr>
          <w:rFonts w:eastAsia="Calibri"/>
        </w:rPr>
        <w:t xml:space="preserve"> partner with other RTO schools: </w:t>
      </w:r>
      <w:r w:rsidR="00CC73FF" w:rsidRPr="009356B4">
        <w:rPr>
          <w:rFonts w:eastAsia="Calibri"/>
        </w:rPr>
        <w:t>h</w:t>
      </w:r>
      <w:r w:rsidR="008A03D6" w:rsidRPr="009356B4">
        <w:rPr>
          <w:rFonts w:eastAsia="Calibri"/>
        </w:rPr>
        <w:t xml:space="preserve">ere schools </w:t>
      </w:r>
      <w:r w:rsidR="00994DBB" w:rsidRPr="009356B4">
        <w:rPr>
          <w:rFonts w:eastAsia="Calibri"/>
        </w:rPr>
        <w:t>may partner with other RTO schools</w:t>
      </w:r>
      <w:r w:rsidR="008A03D6" w:rsidRPr="009356B4">
        <w:rPr>
          <w:rFonts w:eastAsia="Calibri"/>
        </w:rPr>
        <w:t xml:space="preserve"> to deliver and award VET qualifications</w:t>
      </w:r>
    </w:p>
    <w:p w14:paraId="23005E67" w14:textId="2D6BFBF7" w:rsidR="006165B0" w:rsidRPr="009356B4" w:rsidRDefault="00846692" w:rsidP="009356B4">
      <w:pPr>
        <w:pStyle w:val="Dotpoint1"/>
        <w:rPr>
          <w:rFonts w:eastAsia="Calibri"/>
        </w:rPr>
      </w:pPr>
      <w:proofErr w:type="spellStart"/>
      <w:r>
        <w:rPr>
          <w:rFonts w:eastAsia="Calibri"/>
        </w:rPr>
        <w:t>a</w:t>
      </w:r>
      <w:r w:rsidR="00994DBB" w:rsidRPr="009356B4">
        <w:rPr>
          <w:rFonts w:eastAsia="Calibri"/>
        </w:rPr>
        <w:t>uspicing</w:t>
      </w:r>
      <w:proofErr w:type="spellEnd"/>
      <w:r w:rsidR="00994DBB" w:rsidRPr="009356B4">
        <w:rPr>
          <w:rFonts w:eastAsia="Calibri"/>
        </w:rPr>
        <w:t xml:space="preserve"> arrangements</w:t>
      </w:r>
      <w:r w:rsidR="00BA0647" w:rsidRPr="009356B4">
        <w:rPr>
          <w:rFonts w:eastAsia="Calibri"/>
        </w:rPr>
        <w:t>:</w:t>
      </w:r>
      <w:r w:rsidR="006165B0" w:rsidRPr="009356B4">
        <w:rPr>
          <w:rFonts w:eastAsia="Calibri"/>
        </w:rPr>
        <w:t xml:space="preserve"> </w:t>
      </w:r>
      <w:r w:rsidR="00CC73FF" w:rsidRPr="009356B4">
        <w:rPr>
          <w:rFonts w:eastAsia="Calibri"/>
        </w:rPr>
        <w:t>i</w:t>
      </w:r>
      <w:r w:rsidR="006165B0" w:rsidRPr="009356B4">
        <w:rPr>
          <w:rFonts w:eastAsia="Calibri"/>
        </w:rPr>
        <w:t>n this option schools have an arrangement where</w:t>
      </w:r>
      <w:r w:rsidR="00743621" w:rsidRPr="009356B4">
        <w:rPr>
          <w:rFonts w:eastAsia="Calibri"/>
        </w:rPr>
        <w:t>by</w:t>
      </w:r>
      <w:r w:rsidR="006165B0" w:rsidRPr="009356B4">
        <w:rPr>
          <w:rFonts w:eastAsia="Calibri"/>
        </w:rPr>
        <w:t xml:space="preserve"> teachers at the school deliver the training under the auspices of an external RTO</w:t>
      </w:r>
      <w:r w:rsidR="0070112A" w:rsidRPr="009356B4">
        <w:rPr>
          <w:rFonts w:eastAsia="Calibri"/>
        </w:rPr>
        <w:t>,</w:t>
      </w:r>
      <w:r w:rsidR="006165B0" w:rsidRPr="009356B4">
        <w:rPr>
          <w:rFonts w:eastAsia="Calibri"/>
        </w:rPr>
        <w:t xml:space="preserve"> but the qualifications are awarded by the RTO</w:t>
      </w:r>
    </w:p>
    <w:p w14:paraId="6032594D" w14:textId="09505849" w:rsidR="00BA0647" w:rsidRPr="009356B4" w:rsidRDefault="00846692" w:rsidP="009356B4">
      <w:pPr>
        <w:pStyle w:val="Dotpoint1"/>
        <w:rPr>
          <w:rFonts w:eastAsia="Calibri"/>
        </w:rPr>
      </w:pPr>
      <w:r>
        <w:rPr>
          <w:rFonts w:eastAsia="Calibri"/>
        </w:rPr>
        <w:t>e</w:t>
      </w:r>
      <w:r w:rsidR="006165B0" w:rsidRPr="009356B4">
        <w:rPr>
          <w:rFonts w:eastAsia="Calibri"/>
        </w:rPr>
        <w:t xml:space="preserve">xternal RTO attendance: </w:t>
      </w:r>
      <w:r w:rsidR="00CC73FF" w:rsidRPr="009356B4">
        <w:rPr>
          <w:rFonts w:eastAsia="Calibri"/>
        </w:rPr>
        <w:t>i</w:t>
      </w:r>
      <w:r w:rsidR="006165B0" w:rsidRPr="009356B4">
        <w:rPr>
          <w:rFonts w:eastAsia="Calibri"/>
        </w:rPr>
        <w:t xml:space="preserve">n this option students do all their training and </w:t>
      </w:r>
      <w:r w:rsidR="007339B2" w:rsidRPr="009356B4">
        <w:rPr>
          <w:rFonts w:eastAsia="Calibri"/>
        </w:rPr>
        <w:t xml:space="preserve">  </w:t>
      </w:r>
      <w:r w:rsidR="006165B0" w:rsidRPr="009356B4">
        <w:rPr>
          <w:rFonts w:eastAsia="Calibri"/>
        </w:rPr>
        <w:t>assessment at the external RTO</w:t>
      </w:r>
      <w:r w:rsidR="008A03D6" w:rsidRPr="009356B4">
        <w:rPr>
          <w:rFonts w:eastAsia="Calibri"/>
        </w:rPr>
        <w:t xml:space="preserve">, </w:t>
      </w:r>
      <w:r w:rsidR="006165B0" w:rsidRPr="009356B4">
        <w:rPr>
          <w:rFonts w:eastAsia="Calibri"/>
        </w:rPr>
        <w:t>wh</w:t>
      </w:r>
      <w:r w:rsidR="00CC73FF" w:rsidRPr="009356B4">
        <w:rPr>
          <w:rFonts w:eastAsia="Calibri"/>
        </w:rPr>
        <w:t>ich</w:t>
      </w:r>
      <w:r w:rsidR="006165B0" w:rsidRPr="009356B4">
        <w:rPr>
          <w:rFonts w:eastAsia="Calibri"/>
        </w:rPr>
        <w:t xml:space="preserve"> awards the qualification</w:t>
      </w:r>
      <w:r w:rsidR="0070112A" w:rsidRPr="009356B4">
        <w:rPr>
          <w:rFonts w:eastAsia="Calibri"/>
        </w:rPr>
        <w:t>.</w:t>
      </w:r>
      <w:r w:rsidR="008A03D6" w:rsidRPr="009356B4">
        <w:rPr>
          <w:rFonts w:eastAsia="Calibri"/>
        </w:rPr>
        <w:t xml:space="preserve"> </w:t>
      </w:r>
    </w:p>
    <w:p w14:paraId="0698CE8B" w14:textId="77777777" w:rsidR="008A03D6" w:rsidRDefault="00BA0647" w:rsidP="005F4B30">
      <w:pPr>
        <w:pStyle w:val="Heading2"/>
        <w:rPr>
          <w:rStyle w:val="Heading3Char"/>
          <w:rFonts w:eastAsia="Calibri"/>
        </w:rPr>
      </w:pPr>
      <w:bookmarkStart w:id="77" w:name="_Toc4583604"/>
      <w:r w:rsidRPr="008A03D6">
        <w:rPr>
          <w:rStyle w:val="Heading3Char"/>
          <w:rFonts w:eastAsia="Calibri"/>
        </w:rPr>
        <w:t>School-based apprenticeships and traineeships</w:t>
      </w:r>
      <w:bookmarkEnd w:id="77"/>
    </w:p>
    <w:p w14:paraId="2F386FBB" w14:textId="68FB5CC6" w:rsidR="00853743" w:rsidRDefault="008A03D6" w:rsidP="00F45B95">
      <w:pPr>
        <w:pStyle w:val="Dotpoint1"/>
        <w:numPr>
          <w:ilvl w:val="0"/>
          <w:numId w:val="0"/>
        </w:numPr>
      </w:pPr>
      <w:r>
        <w:rPr>
          <w:rFonts w:eastAsia="Calibri"/>
        </w:rPr>
        <w:t>T</w:t>
      </w:r>
      <w:r w:rsidR="00BA0647" w:rsidRPr="000A5765">
        <w:rPr>
          <w:rFonts w:eastAsia="Calibri"/>
        </w:rPr>
        <w:t>hese</w:t>
      </w:r>
      <w:r w:rsidR="00BA0647">
        <w:rPr>
          <w:rFonts w:eastAsia="Calibri"/>
          <w:b/>
        </w:rPr>
        <w:t xml:space="preserve"> </w:t>
      </w:r>
      <w:r w:rsidR="00BA0647">
        <w:rPr>
          <w:rFonts w:eastAsia="Calibri"/>
        </w:rPr>
        <w:t>are paid employment-based programs for full-time students (generally of 15 years or over)</w:t>
      </w:r>
      <w:r w:rsidR="00D12944">
        <w:rPr>
          <w:rFonts w:eastAsia="Calibri"/>
        </w:rPr>
        <w:t>,</w:t>
      </w:r>
      <w:r w:rsidR="00BA0647">
        <w:rPr>
          <w:rFonts w:eastAsia="Calibri"/>
        </w:rPr>
        <w:t xml:space="preserve"> where</w:t>
      </w:r>
      <w:r w:rsidR="00D12944">
        <w:rPr>
          <w:rFonts w:eastAsia="Calibri"/>
        </w:rPr>
        <w:t>by</w:t>
      </w:r>
      <w:r w:rsidR="00BA0647">
        <w:rPr>
          <w:rFonts w:eastAsia="Calibri"/>
        </w:rPr>
        <w:t xml:space="preserve"> students enter into a training contract with an employer with the agreement of the school. </w:t>
      </w:r>
      <w:r w:rsidR="00994DBB">
        <w:rPr>
          <w:rFonts w:eastAsia="Calibri"/>
        </w:rPr>
        <w:t>They may attend an RTO (</w:t>
      </w:r>
      <w:r w:rsidR="00CC73FF">
        <w:rPr>
          <w:rFonts w:eastAsia="Calibri"/>
        </w:rPr>
        <w:t>which</w:t>
      </w:r>
      <w:r w:rsidR="00994DBB">
        <w:rPr>
          <w:rFonts w:eastAsia="Calibri"/>
        </w:rPr>
        <w:t xml:space="preserve"> is often not the school) to </w:t>
      </w:r>
      <w:r w:rsidR="00CC73FF">
        <w:rPr>
          <w:rFonts w:eastAsia="Calibri"/>
        </w:rPr>
        <w:t>undertake</w:t>
      </w:r>
      <w:r w:rsidR="00994DBB">
        <w:rPr>
          <w:rFonts w:eastAsia="Calibri"/>
        </w:rPr>
        <w:t xml:space="preserve"> their off-the-job training</w:t>
      </w:r>
      <w:r w:rsidR="0070112A">
        <w:rPr>
          <w:rFonts w:eastAsia="Calibri"/>
        </w:rPr>
        <w:t>.</w:t>
      </w:r>
      <w:r w:rsidR="00377C46">
        <w:rPr>
          <w:rFonts w:eastAsia="Calibri"/>
        </w:rPr>
        <w:t xml:space="preserve"> </w:t>
      </w:r>
      <w:r w:rsidR="006165B0">
        <w:rPr>
          <w:rFonts w:eastAsia="Calibri"/>
        </w:rPr>
        <w:t xml:space="preserve">Their on-the-job training is done </w:t>
      </w:r>
      <w:r>
        <w:rPr>
          <w:rFonts w:eastAsia="Calibri"/>
        </w:rPr>
        <w:t>with the employer at the workplace</w:t>
      </w:r>
      <w:r w:rsidR="00994DBB">
        <w:rPr>
          <w:rFonts w:eastAsia="Calibri"/>
        </w:rPr>
        <w:t>.</w:t>
      </w:r>
      <w:r w:rsidR="002460D2">
        <w:rPr>
          <w:rFonts w:eastAsia="Calibri"/>
        </w:rPr>
        <w:t xml:space="preserve"> </w:t>
      </w:r>
      <w:r>
        <w:t xml:space="preserve">They have the option to convert these part-time apprenticeships to full-time apprenticeships when they leave secondary school. </w:t>
      </w:r>
    </w:p>
    <w:p w14:paraId="23232C7B" w14:textId="77777777" w:rsidR="00853743" w:rsidRPr="00114F51" w:rsidRDefault="00853743" w:rsidP="00853743">
      <w:pPr>
        <w:pStyle w:val="Heading2"/>
        <w:rPr>
          <w:sz w:val="24"/>
          <w:szCs w:val="24"/>
        </w:rPr>
      </w:pPr>
      <w:bookmarkStart w:id="78" w:name="_Toc523926162"/>
      <w:bookmarkStart w:id="79" w:name="_Toc4583605"/>
      <w:r w:rsidRPr="00114F51">
        <w:rPr>
          <w:sz w:val="24"/>
          <w:szCs w:val="24"/>
        </w:rPr>
        <w:t>The content of VET</w:t>
      </w:r>
      <w:r w:rsidR="004F5064">
        <w:rPr>
          <w:sz w:val="24"/>
          <w:szCs w:val="24"/>
        </w:rPr>
        <w:t xml:space="preserve"> </w:t>
      </w:r>
      <w:r w:rsidRPr="00114F51">
        <w:rPr>
          <w:sz w:val="24"/>
          <w:szCs w:val="24"/>
        </w:rPr>
        <w:t>programs</w:t>
      </w:r>
      <w:bookmarkEnd w:id="78"/>
      <w:bookmarkEnd w:id="79"/>
    </w:p>
    <w:p w14:paraId="7169976F" w14:textId="0E231058" w:rsidR="001E7078" w:rsidRDefault="00853743" w:rsidP="00853743">
      <w:pPr>
        <w:pStyle w:val="Text"/>
      </w:pPr>
      <w:r>
        <w:t xml:space="preserve">As part of nationally accredited VET qualifications, VET programs and </w:t>
      </w:r>
      <w:r w:rsidR="00287AD2">
        <w:t>school-based apprenticeships</w:t>
      </w:r>
      <w:r w:rsidR="00C27D15">
        <w:t xml:space="preserve"> </w:t>
      </w:r>
      <w:r>
        <w:t xml:space="preserve">draw on nationally endorsed </w:t>
      </w:r>
      <w:r w:rsidR="00D776AD">
        <w:t>training packages</w:t>
      </w:r>
      <w:r>
        <w:t xml:space="preserve"> and nationally recog</w:t>
      </w:r>
      <w:r w:rsidR="003445BC">
        <w:t>nised accredited courses (</w:t>
      </w:r>
      <w:r w:rsidR="00CC73FF">
        <w:t>Australasian Curriculum, Assessment and Certification Authorities</w:t>
      </w:r>
      <w:r>
        <w:t xml:space="preserve"> 2017)</w:t>
      </w:r>
      <w:r w:rsidR="001E7078">
        <w:t>:</w:t>
      </w:r>
      <w:r>
        <w:t xml:space="preserve"> </w:t>
      </w:r>
    </w:p>
    <w:p w14:paraId="03032500" w14:textId="7236AF78" w:rsidR="001E7078" w:rsidRDefault="001E7078" w:rsidP="002B417A">
      <w:pPr>
        <w:pStyle w:val="Dotpoint1"/>
      </w:pPr>
      <w:r>
        <w:t>Nationally endorsed t</w:t>
      </w:r>
      <w:r w:rsidR="00853743">
        <w:t xml:space="preserve">raining </w:t>
      </w:r>
      <w:r w:rsidR="00CC73FF">
        <w:t>p</w:t>
      </w:r>
      <w:r w:rsidR="00853743">
        <w:t xml:space="preserve">ackages, </w:t>
      </w:r>
      <w:r w:rsidR="00822587">
        <w:t xml:space="preserve">which are </w:t>
      </w:r>
      <w:r w:rsidR="00853743">
        <w:t xml:space="preserve">designed to cater for the training needs of an industry area and </w:t>
      </w:r>
      <w:r w:rsidR="00822587">
        <w:t xml:space="preserve">are </w:t>
      </w:r>
      <w:r w:rsidR="00853743">
        <w:t xml:space="preserve">developed using competency-based principles of </w:t>
      </w:r>
      <w:r w:rsidR="00853743">
        <w:lastRenderedPageBreak/>
        <w:t xml:space="preserve">teaching and learning, prescribe the competency standards and the assessment criteria to be achieved. </w:t>
      </w:r>
    </w:p>
    <w:p w14:paraId="176E3278" w14:textId="0A54FBFE" w:rsidR="00853743" w:rsidRDefault="001E7078" w:rsidP="002B417A">
      <w:pPr>
        <w:pStyle w:val="Dotpoint1"/>
      </w:pPr>
      <w:r>
        <w:t>Nationally recognised a</w:t>
      </w:r>
      <w:r w:rsidR="00853743">
        <w:t xml:space="preserve">ccredited courses are developed to meet training needs that are not addressed by existing </w:t>
      </w:r>
      <w:r w:rsidR="00D776AD">
        <w:t>training packages</w:t>
      </w:r>
      <w:r w:rsidR="00853743">
        <w:t xml:space="preserve"> and may also include ‘modules’ that are not competenc</w:t>
      </w:r>
      <w:r w:rsidR="003445BC">
        <w:t>y</w:t>
      </w:r>
      <w:r w:rsidR="00CC73FF">
        <w:t>-</w:t>
      </w:r>
      <w:r w:rsidR="003445BC">
        <w:t>based (COAG Education Council</w:t>
      </w:r>
      <w:r w:rsidR="00853743">
        <w:t xml:space="preserve"> 2014). </w:t>
      </w:r>
    </w:p>
    <w:p w14:paraId="11AF9870" w14:textId="70B54731" w:rsidR="00927710" w:rsidRDefault="001E7078" w:rsidP="00927710">
      <w:pPr>
        <w:pStyle w:val="Text"/>
      </w:pPr>
      <w:r>
        <w:t xml:space="preserve">There have been some reflections on the value of these formats. </w:t>
      </w:r>
      <w:r w:rsidR="00853743">
        <w:t xml:space="preserve">Training </w:t>
      </w:r>
      <w:r w:rsidR="00CC73FF">
        <w:t>p</w:t>
      </w:r>
      <w:r w:rsidR="00853743">
        <w:t xml:space="preserve">ackages have been criticised </w:t>
      </w:r>
      <w:r w:rsidR="00AD6675">
        <w:t xml:space="preserve">as being </w:t>
      </w:r>
      <w:r w:rsidR="00927710">
        <w:t>either too prescriptive and reduc</w:t>
      </w:r>
      <w:r w:rsidR="00AD6675">
        <w:t>ing</w:t>
      </w:r>
      <w:r w:rsidR="00927710">
        <w:t xml:space="preserve"> </w:t>
      </w:r>
      <w:r w:rsidR="00853743">
        <w:t>teacher autonomy</w:t>
      </w:r>
      <w:r w:rsidR="00257303">
        <w:t xml:space="preserve"> </w:t>
      </w:r>
      <w:r w:rsidR="00927710">
        <w:t xml:space="preserve">or </w:t>
      </w:r>
      <w:r w:rsidR="00A06C23">
        <w:t>being</w:t>
      </w:r>
      <w:r w:rsidR="00852BD8">
        <w:t xml:space="preserve"> too</w:t>
      </w:r>
      <w:r w:rsidR="00927710">
        <w:t xml:space="preserve"> narrowly focused on job-procedural skills</w:t>
      </w:r>
      <w:r w:rsidR="00CC73FF">
        <w:t>,</w:t>
      </w:r>
      <w:r w:rsidR="00927710">
        <w:t xml:space="preserve"> which denies learners opportunities </w:t>
      </w:r>
      <w:r w:rsidR="00204859">
        <w:t xml:space="preserve">to develop </w:t>
      </w:r>
      <w:r w:rsidR="00927710">
        <w:t>the skills they require for lifelong learning (Wheelahan 2008; Clarke 2015; Southren 2015</w:t>
      </w:r>
      <w:r w:rsidR="005859A1">
        <w:t>;</w:t>
      </w:r>
      <w:r w:rsidR="005859A1" w:rsidRPr="005859A1">
        <w:t xml:space="preserve"> </w:t>
      </w:r>
      <w:r w:rsidR="005859A1">
        <w:t>O’Connell &amp; Torii 2016</w:t>
      </w:r>
      <w:r w:rsidR="00927710">
        <w:t xml:space="preserve">). </w:t>
      </w:r>
      <w:r w:rsidR="00853743">
        <w:t xml:space="preserve">In a study of seven qualifications for jobs traditionally viewed as unskilled or low-skilled, </w:t>
      </w:r>
      <w:r w:rsidR="00D776AD">
        <w:t>training packages</w:t>
      </w:r>
      <w:r w:rsidR="00853743">
        <w:t xml:space="preserve"> were found to generally cover most skills needed for the jobs </w:t>
      </w:r>
      <w:r w:rsidR="00CC73FF">
        <w:t xml:space="preserve">for which </w:t>
      </w:r>
      <w:r w:rsidR="00853743">
        <w:t xml:space="preserve">they were designed to provide training. However, they were not always successful in </w:t>
      </w:r>
      <w:r w:rsidR="00852BD8">
        <w:t xml:space="preserve">covering </w:t>
      </w:r>
      <w:r w:rsidR="00853743">
        <w:t xml:space="preserve">the </w:t>
      </w:r>
      <w:r w:rsidR="00882D38">
        <w:br/>
      </w:r>
      <w:r w:rsidR="00853743">
        <w:t xml:space="preserve">non-technical skills required in all jobs but </w:t>
      </w:r>
      <w:r w:rsidR="003B7D8F">
        <w:t xml:space="preserve">which are </w:t>
      </w:r>
      <w:r w:rsidR="00853743">
        <w:t>more important in some, particularly those involving a high degree of interaction with the public (Smith et al. 2015).</w:t>
      </w:r>
      <w:r w:rsidR="00927710">
        <w:t xml:space="preserve"> </w:t>
      </w:r>
    </w:p>
    <w:p w14:paraId="1877C15A" w14:textId="77777777" w:rsidR="00853743" w:rsidRPr="00483837" w:rsidRDefault="00853743" w:rsidP="00853743">
      <w:pPr>
        <w:pStyle w:val="Heading2"/>
        <w:rPr>
          <w:sz w:val="24"/>
          <w:szCs w:val="24"/>
        </w:rPr>
      </w:pPr>
      <w:bookmarkStart w:id="80" w:name="_Toc523926163"/>
      <w:bookmarkStart w:id="81" w:name="_Toc4583606"/>
      <w:r w:rsidRPr="00483837">
        <w:rPr>
          <w:sz w:val="24"/>
          <w:szCs w:val="24"/>
        </w:rPr>
        <w:t>Pathways to post-school destinations</w:t>
      </w:r>
      <w:bookmarkEnd w:id="80"/>
      <w:bookmarkEnd w:id="81"/>
      <w:r w:rsidRPr="00483837">
        <w:rPr>
          <w:sz w:val="24"/>
          <w:szCs w:val="24"/>
        </w:rPr>
        <w:t xml:space="preserve"> </w:t>
      </w:r>
    </w:p>
    <w:p w14:paraId="6F0E5042" w14:textId="25D39312" w:rsidR="00536896" w:rsidRDefault="004F5064" w:rsidP="00853743">
      <w:pPr>
        <w:pStyle w:val="Text"/>
      </w:pPr>
      <w:r>
        <w:t>In secondary schools</w:t>
      </w:r>
      <w:r w:rsidR="001E7078">
        <w:t>,</w:t>
      </w:r>
      <w:r>
        <w:t xml:space="preserve"> </w:t>
      </w:r>
      <w:r w:rsidR="002C47C0">
        <w:t xml:space="preserve">the </w:t>
      </w:r>
      <w:r w:rsidR="00853743">
        <w:t>VET</w:t>
      </w:r>
      <w:r>
        <w:t xml:space="preserve"> pathways are </w:t>
      </w:r>
      <w:r w:rsidR="00853743">
        <w:t xml:space="preserve">intended to help students </w:t>
      </w:r>
      <w:r w:rsidR="001E7078">
        <w:t xml:space="preserve">during </w:t>
      </w:r>
      <w:r w:rsidR="00853743">
        <w:t xml:space="preserve">their final years of schooling to complete their senior secondary certificate </w:t>
      </w:r>
      <w:r w:rsidR="00F039E6">
        <w:t xml:space="preserve">of education </w:t>
      </w:r>
      <w:r w:rsidR="00853743">
        <w:t>and make the transition to post-school education and training and/or employment</w:t>
      </w:r>
      <w:r w:rsidR="00392C85">
        <w:t>,</w:t>
      </w:r>
      <w:r w:rsidR="00853743">
        <w:t xml:space="preserve"> including apprenticeships or traineeships</w:t>
      </w:r>
      <w:r w:rsidR="00100374">
        <w:t xml:space="preserve"> (</w:t>
      </w:r>
      <w:r w:rsidR="00853743">
        <w:t xml:space="preserve">Clarke 2015). </w:t>
      </w:r>
      <w:r w:rsidR="001E7078">
        <w:t xml:space="preserve">The achievement of this </w:t>
      </w:r>
      <w:r w:rsidR="00536896">
        <w:t xml:space="preserve">intention </w:t>
      </w:r>
      <w:r w:rsidR="001E7078">
        <w:t>is questioned by some</w:t>
      </w:r>
      <w:r w:rsidR="00536896">
        <w:t>, but there is further evidence that indicates this is achieved</w:t>
      </w:r>
      <w:r w:rsidR="001E7078">
        <w:t xml:space="preserve">. </w:t>
      </w:r>
    </w:p>
    <w:p w14:paraId="45416A2B" w14:textId="72D1A0AF" w:rsidR="00853743" w:rsidRDefault="002C47C0" w:rsidP="00853743">
      <w:pPr>
        <w:pStyle w:val="Text"/>
      </w:pPr>
      <w:r>
        <w:t xml:space="preserve">According to Clarke </w:t>
      </w:r>
      <w:r w:rsidR="00AD6675">
        <w:t>and</w:t>
      </w:r>
      <w:r>
        <w:t xml:space="preserve"> Polesel (2013)</w:t>
      </w:r>
      <w:r w:rsidR="00CC73FF">
        <w:t>,</w:t>
      </w:r>
      <w:r>
        <w:t xml:space="preserve"> t</w:t>
      </w:r>
      <w:r w:rsidR="00853743">
        <w:t xml:space="preserve">his is the experience of some </w:t>
      </w:r>
      <w:r w:rsidR="004F5064">
        <w:t>VET secondary school</w:t>
      </w:r>
      <w:r w:rsidR="00853743">
        <w:t xml:space="preserve"> students, but not all. </w:t>
      </w:r>
      <w:r w:rsidR="0045755F">
        <w:t>Further</w:t>
      </w:r>
      <w:r w:rsidR="00853743">
        <w:t xml:space="preserve"> evidence suggests that ‘the dominant outcome trends in VET </w:t>
      </w:r>
      <w:r>
        <w:t xml:space="preserve">for </w:t>
      </w:r>
      <w:r w:rsidR="008E43CF">
        <w:t xml:space="preserve">secondary school students </w:t>
      </w:r>
      <w:r w:rsidR="00853743">
        <w:t>are for young people to move into low</w:t>
      </w:r>
      <w:r w:rsidR="00501A8D">
        <w:t>-</w:t>
      </w:r>
      <w:r w:rsidR="00853743">
        <w:t>skilled and low</w:t>
      </w:r>
      <w:r w:rsidR="00501A8D">
        <w:t>-</w:t>
      </w:r>
      <w:r w:rsidR="00853743">
        <w:t>paid jobs’ (Clarke 2013a, p.9)</w:t>
      </w:r>
      <w:r>
        <w:t xml:space="preserve">; there is also </w:t>
      </w:r>
      <w:r w:rsidR="00853743">
        <w:t xml:space="preserve">‘little evidence to suggest that VET in Schools is providing an effective launching pad for school completers to access higher-level qualifications’ (Clarke 2014, p.12). </w:t>
      </w:r>
    </w:p>
    <w:p w14:paraId="7992D09B" w14:textId="1D54054D" w:rsidR="00853743" w:rsidRDefault="00853743" w:rsidP="00853743">
      <w:pPr>
        <w:pStyle w:val="Text"/>
      </w:pPr>
      <w:r>
        <w:t>The delivery of VET</w:t>
      </w:r>
      <w:r w:rsidR="004F5064">
        <w:t xml:space="preserve"> programs </w:t>
      </w:r>
      <w:r w:rsidR="0010747D">
        <w:t>to</w:t>
      </w:r>
      <w:r w:rsidR="002C47C0">
        <w:t xml:space="preserve"> </w:t>
      </w:r>
      <w:r w:rsidR="004F5064">
        <w:t>secondary school</w:t>
      </w:r>
      <w:r w:rsidR="008E43CF">
        <w:t xml:space="preserve"> students</w:t>
      </w:r>
      <w:r>
        <w:t xml:space="preserve"> has also been </w:t>
      </w:r>
      <w:r w:rsidR="006C7AFC">
        <w:t>criticised (</w:t>
      </w:r>
      <w:r w:rsidR="001E7078">
        <w:t>by some</w:t>
      </w:r>
      <w:r w:rsidR="006C7AFC">
        <w:t>)</w:t>
      </w:r>
      <w:r w:rsidR="001E7078">
        <w:t xml:space="preserve"> </w:t>
      </w:r>
      <w:r>
        <w:t xml:space="preserve">for lacking clarity of purpose and for </w:t>
      </w:r>
      <w:r w:rsidR="002C47C0">
        <w:t>relying</w:t>
      </w:r>
      <w:r>
        <w:t xml:space="preserve"> </w:t>
      </w:r>
      <w:r w:rsidR="002C47C0">
        <w:t xml:space="preserve">on </w:t>
      </w:r>
      <w:r>
        <w:t xml:space="preserve">a ‘curriculum’ that focuses on the development of occupation-specific skills for industry to the detriment of </w:t>
      </w:r>
      <w:r w:rsidR="0010747D">
        <w:t xml:space="preserve">the </w:t>
      </w:r>
      <w:r>
        <w:t xml:space="preserve">broader skills and capabilities that will </w:t>
      </w:r>
      <w:r w:rsidR="00CC73FF">
        <w:t>apply</w:t>
      </w:r>
      <w:r>
        <w:t xml:space="preserve"> across occupations and support future study and career</w:t>
      </w:r>
      <w:r w:rsidR="00CC73FF">
        <w:t>-</w:t>
      </w:r>
      <w:r>
        <w:t>development</w:t>
      </w:r>
      <w:r w:rsidR="002C47C0">
        <w:t xml:space="preserve"> options</w:t>
      </w:r>
      <w:r>
        <w:t xml:space="preserve">. </w:t>
      </w:r>
      <w:r w:rsidR="001E7078">
        <w:t>Further appraisals by some others, suggest</w:t>
      </w:r>
      <w:r w:rsidR="002C47C0">
        <w:t xml:space="preserve"> </w:t>
      </w:r>
      <w:r w:rsidR="000B0438">
        <w:t>the</w:t>
      </w:r>
      <w:r>
        <w:t xml:space="preserve"> ‘separateness’ </w:t>
      </w:r>
      <w:r w:rsidR="000B0438">
        <w:t xml:space="preserve">of VET programs </w:t>
      </w:r>
      <w:r>
        <w:t>from the senior secondary education curriculum, both in concept and practi</w:t>
      </w:r>
      <w:r w:rsidR="00CC73FF">
        <w:t>c</w:t>
      </w:r>
      <w:r>
        <w:t>e</w:t>
      </w:r>
      <w:r w:rsidR="001E7078">
        <w:t xml:space="preserve"> is problematic</w:t>
      </w:r>
      <w:r>
        <w:t xml:space="preserve"> (O’Connell &amp; Torii 2016</w:t>
      </w:r>
      <w:r w:rsidR="005859A1">
        <w:t>)</w:t>
      </w:r>
      <w:r w:rsidR="000848BF">
        <w:t xml:space="preserve">. </w:t>
      </w:r>
    </w:p>
    <w:p w14:paraId="1059B41C" w14:textId="3B49B43C" w:rsidR="00853743" w:rsidRDefault="005859A1" w:rsidP="00853743">
      <w:pPr>
        <w:pStyle w:val="Text"/>
      </w:pPr>
      <w:r>
        <w:t>According to Clarke and</w:t>
      </w:r>
      <w:r w:rsidR="000848BF">
        <w:t xml:space="preserve"> Volkoff (2012)</w:t>
      </w:r>
      <w:r w:rsidR="000B0438">
        <w:t>,</w:t>
      </w:r>
      <w:r w:rsidR="000848BF">
        <w:t xml:space="preserve"> </w:t>
      </w:r>
      <w:r w:rsidR="00791163">
        <w:t xml:space="preserve">there are challenges for students </w:t>
      </w:r>
      <w:r w:rsidR="000848BF">
        <w:t xml:space="preserve">when </w:t>
      </w:r>
      <w:r w:rsidR="00853743">
        <w:t>moving between</w:t>
      </w:r>
      <w:r w:rsidR="004F5064">
        <w:t xml:space="preserve"> their VET studies </w:t>
      </w:r>
      <w:r w:rsidR="00791163">
        <w:t>at</w:t>
      </w:r>
      <w:r w:rsidR="004F5064">
        <w:t xml:space="preserve"> schools </w:t>
      </w:r>
      <w:r w:rsidR="00853743">
        <w:t>and post-school VET programs</w:t>
      </w:r>
      <w:r w:rsidR="00791163">
        <w:t xml:space="preserve">. These may result from the </w:t>
      </w:r>
      <w:r w:rsidR="00853743">
        <w:t>considerable variations between the two</w:t>
      </w:r>
      <w:r w:rsidR="000848BF">
        <w:t xml:space="preserve"> </w:t>
      </w:r>
      <w:r w:rsidR="00E27231">
        <w:t>formats</w:t>
      </w:r>
      <w:r w:rsidR="006654BA">
        <w:t xml:space="preserve">, as well as </w:t>
      </w:r>
      <w:r w:rsidR="000848BF">
        <w:t>jurisdictional variations</w:t>
      </w:r>
      <w:r w:rsidR="006654BA">
        <w:t>; t</w:t>
      </w:r>
      <w:r w:rsidR="00853743">
        <w:t xml:space="preserve">here are also variations in funding arrangements and access to funding. </w:t>
      </w:r>
      <w:r w:rsidR="00123CBE">
        <w:t>All of t</w:t>
      </w:r>
      <w:r w:rsidR="00853743">
        <w:t xml:space="preserve">hese variations </w:t>
      </w:r>
      <w:r w:rsidR="00123CBE">
        <w:t>have the potential to</w:t>
      </w:r>
      <w:r w:rsidR="00853743">
        <w:t xml:space="preserve"> impact </w:t>
      </w:r>
      <w:r w:rsidR="000B0438">
        <w:t xml:space="preserve">on </w:t>
      </w:r>
      <w:r w:rsidR="00853743">
        <w:t>the quality and depth of VET delivery and in turn affect post-school education and employment pathways, leading some to question whether VET</w:t>
      </w:r>
      <w:r w:rsidR="004F5064">
        <w:t xml:space="preserve"> </w:t>
      </w:r>
      <w:r w:rsidR="00853743">
        <w:t>is preparing</w:t>
      </w:r>
      <w:r w:rsidR="004F5064">
        <w:t xml:space="preserve"> secondary school </w:t>
      </w:r>
      <w:r w:rsidR="00853743">
        <w:t xml:space="preserve">students for transition </w:t>
      </w:r>
      <w:r w:rsidR="00853743">
        <w:lastRenderedPageBreak/>
        <w:t>into real work environments (Shah et al. 2015)</w:t>
      </w:r>
      <w:r w:rsidR="00204859">
        <w:t>.</w:t>
      </w:r>
      <w:r w:rsidR="00853743">
        <w:t xml:space="preserve"> </w:t>
      </w:r>
      <w:r w:rsidR="00536896">
        <w:t xml:space="preserve">However, these challenges may also exist equivalently for students moving into higher education from school. </w:t>
      </w:r>
    </w:p>
    <w:p w14:paraId="5C5F5BEE" w14:textId="4EBA3C6A" w:rsidR="002068A2" w:rsidRDefault="002C47C0" w:rsidP="00CD53D0">
      <w:pPr>
        <w:pStyle w:val="Text"/>
      </w:pPr>
      <w:r>
        <w:t>Nevertheless</w:t>
      </w:r>
      <w:r w:rsidR="00853743">
        <w:t xml:space="preserve">, for a sizeable proportion of </w:t>
      </w:r>
      <w:r>
        <w:t>s</w:t>
      </w:r>
      <w:r w:rsidR="004F5064">
        <w:t xml:space="preserve">econdary school </w:t>
      </w:r>
      <w:r w:rsidR="00853743">
        <w:t>students</w:t>
      </w:r>
      <w:r>
        <w:t xml:space="preserve"> undertaking VET</w:t>
      </w:r>
      <w:r w:rsidR="00853743">
        <w:t xml:space="preserve">, especially those in trade-specific pathways, their learning </w:t>
      </w:r>
      <w:r>
        <w:t xml:space="preserve">in school </w:t>
      </w:r>
      <w:r w:rsidR="00853743">
        <w:t xml:space="preserve">related </w:t>
      </w:r>
      <w:r w:rsidR="00536896">
        <w:t xml:space="preserve">both </w:t>
      </w:r>
      <w:r w:rsidR="00853743">
        <w:t>to their destination occupations and to the non-school qualifications they undertook post-school</w:t>
      </w:r>
      <w:r w:rsidR="00536896">
        <w:t xml:space="preserve"> (Misko, Korbel and Blomberg 2017).</w:t>
      </w:r>
    </w:p>
    <w:p w14:paraId="5156976C" w14:textId="77777777" w:rsidR="0079441C" w:rsidRDefault="0079441C" w:rsidP="0079441C">
      <w:pPr>
        <w:pStyle w:val="Heading1"/>
        <w:rPr>
          <w:rStyle w:val="Heading2Char"/>
        </w:rPr>
      </w:pPr>
      <w:r>
        <w:rPr>
          <w:rStyle w:val="Heading2Char"/>
        </w:rPr>
        <w:br w:type="page"/>
      </w:r>
    </w:p>
    <w:p w14:paraId="01FBDB89" w14:textId="62F48B99" w:rsidR="005859A1" w:rsidRPr="0079441C" w:rsidRDefault="00944CF0" w:rsidP="0079441C">
      <w:pPr>
        <w:pStyle w:val="Heading1"/>
      </w:pPr>
      <w:bookmarkStart w:id="82" w:name="_Toc4583607"/>
      <w:r>
        <w:rPr>
          <w:rFonts w:eastAsia="Arial Unicode MS" w:cs="Arial Unicode MS"/>
          <w:noProof/>
        </w:rPr>
        <w:lastRenderedPageBreak/>
        <w:drawing>
          <wp:anchor distT="0" distB="0" distL="114300" distR="114300" simplePos="0" relativeHeight="252027904" behindDoc="0" locked="0" layoutInCell="1" allowOverlap="1" wp14:anchorId="5A9C5AA7" wp14:editId="23A1252C">
            <wp:simplePos x="0" y="0"/>
            <wp:positionH relativeFrom="column">
              <wp:posOffset>-3810</wp:posOffset>
            </wp:positionH>
            <wp:positionV relativeFrom="paragraph">
              <wp:posOffset>0</wp:posOffset>
            </wp:positionV>
            <wp:extent cx="418465" cy="418465"/>
            <wp:effectExtent l="0" t="0" r="635" b="635"/>
            <wp:wrapSquare wrapText="bothSides"/>
            <wp:docPr id="20" name="Picture 20" descr="P:\PublicationComponents\Icons\Conclusion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ublicationComponents\Icons\Conclusion_Purpl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41C" w:rsidRPr="0079441C">
        <w:rPr>
          <w:rStyle w:val="Heading2Char"/>
          <w:sz w:val="48"/>
        </w:rPr>
        <w:t>Methodology</w:t>
      </w:r>
      <w:bookmarkEnd w:id="82"/>
    </w:p>
    <w:p w14:paraId="3621CD51" w14:textId="4DB95699" w:rsidR="004A0F27" w:rsidRDefault="0079441C" w:rsidP="00FE27D7">
      <w:pPr>
        <w:pStyle w:val="Text"/>
      </w:pPr>
      <w:r>
        <w:t>This study is the first of a suite of work which investigate</w:t>
      </w:r>
      <w:r w:rsidR="000B0438">
        <w:t>s</w:t>
      </w:r>
      <w:r>
        <w:t xml:space="preserve"> the value of VET programs delivered to secondary school students. </w:t>
      </w:r>
    </w:p>
    <w:p w14:paraId="49CE7F42" w14:textId="6F2CE384" w:rsidR="004A0F27" w:rsidRDefault="0079441C" w:rsidP="00F45B95">
      <w:pPr>
        <w:pStyle w:val="Dotpoint1"/>
      </w:pPr>
      <w:r>
        <w:t xml:space="preserve">The second study will use an integrated database </w:t>
      </w:r>
      <w:r w:rsidR="000B0438">
        <w:t>that</w:t>
      </w:r>
      <w:r>
        <w:t xml:space="preserve"> links data from the 2011 </w:t>
      </w:r>
      <w:r w:rsidR="008D077F">
        <w:t>N</w:t>
      </w:r>
      <w:r>
        <w:t>ational VET in Schools Collection with data from the 2016 Census of Population and Housing</w:t>
      </w:r>
      <w:r w:rsidR="008445F8">
        <w:t xml:space="preserve"> to explore employment and training destinations. </w:t>
      </w:r>
    </w:p>
    <w:p w14:paraId="11F4E7DD" w14:textId="59AC9801" w:rsidR="0079441C" w:rsidRDefault="008445F8" w:rsidP="00F45B95">
      <w:pPr>
        <w:pStyle w:val="Dotpoint1"/>
      </w:pPr>
      <w:r>
        <w:t>The third study will</w:t>
      </w:r>
      <w:r w:rsidR="00A543A1">
        <w:t xml:space="preserve"> </w:t>
      </w:r>
      <w:r w:rsidR="00C6083A">
        <w:t>explore the feasibility of assessing the effectiveness of VET programs delivered to secondary school students by means of a comparison of their outcomes to an equivalent group of students who did not do such programs.</w:t>
      </w:r>
      <w:r>
        <w:t xml:space="preserve"> </w:t>
      </w:r>
    </w:p>
    <w:p w14:paraId="7B6FB770" w14:textId="77777777" w:rsidR="00B5589C" w:rsidRDefault="00B5589C" w:rsidP="00FE27D7">
      <w:pPr>
        <w:pStyle w:val="Text"/>
      </w:pPr>
      <w:r>
        <w:t xml:space="preserve">In this report we only discuss the </w:t>
      </w:r>
      <w:r w:rsidR="004A0F27">
        <w:t xml:space="preserve">methodology and </w:t>
      </w:r>
      <w:r>
        <w:t xml:space="preserve">findings of the first study. </w:t>
      </w:r>
    </w:p>
    <w:p w14:paraId="07DD3FB3" w14:textId="77777777" w:rsidR="0079441C" w:rsidRDefault="0079441C" w:rsidP="0079441C">
      <w:pPr>
        <w:pStyle w:val="Heading2"/>
      </w:pPr>
      <w:bookmarkStart w:id="83" w:name="_Toc4583608"/>
      <w:r>
        <w:t>Aims</w:t>
      </w:r>
      <w:bookmarkEnd w:id="83"/>
    </w:p>
    <w:p w14:paraId="4DE15AD1" w14:textId="25DADB55" w:rsidR="0079441C" w:rsidRDefault="001E0611" w:rsidP="00FE27D7">
      <w:pPr>
        <w:pStyle w:val="Text"/>
      </w:pPr>
      <w:r>
        <w:t xml:space="preserve">The </w:t>
      </w:r>
      <w:r w:rsidR="00100374">
        <w:t xml:space="preserve">initial </w:t>
      </w:r>
      <w:r>
        <w:t xml:space="preserve">aim of </w:t>
      </w:r>
      <w:r w:rsidR="008445F8">
        <w:t xml:space="preserve">this </w:t>
      </w:r>
      <w:r w:rsidR="0079441C">
        <w:t xml:space="preserve">study </w:t>
      </w:r>
      <w:r>
        <w:t>is to provide greater insight into the characteristics of secondary school students undertaking VET and the programs they undertake</w:t>
      </w:r>
      <w:r w:rsidR="00163CE3">
        <w:t>. This is done</w:t>
      </w:r>
      <w:r>
        <w:t xml:space="preserve"> by updating the findings of our 2017 publication </w:t>
      </w:r>
      <w:r w:rsidR="000B0438">
        <w:t xml:space="preserve">with data for 2017. The 2017 study </w:t>
      </w:r>
      <w:r>
        <w:t>reported on data from 1996 to 2016</w:t>
      </w:r>
      <w:r w:rsidR="00B447E7">
        <w:t xml:space="preserve"> (Misko, Korbel &amp; Blomberg 2017)</w:t>
      </w:r>
      <w:r>
        <w:t>.</w:t>
      </w:r>
    </w:p>
    <w:p w14:paraId="5965E4E2" w14:textId="4969DD4A" w:rsidR="0079441C" w:rsidRDefault="001E0611" w:rsidP="00FE27D7">
      <w:pPr>
        <w:pStyle w:val="Text"/>
      </w:pPr>
      <w:r>
        <w:t xml:space="preserve">Another aim is to look more closely at </w:t>
      </w:r>
      <w:r w:rsidR="000B0438">
        <w:t xml:space="preserve">the </w:t>
      </w:r>
      <w:r>
        <w:t xml:space="preserve">arrangements available </w:t>
      </w:r>
      <w:r w:rsidR="00163CE3">
        <w:t>with</w:t>
      </w:r>
      <w:r>
        <w:t xml:space="preserve">in selected </w:t>
      </w:r>
      <w:r w:rsidR="00D776AD">
        <w:t>training packages</w:t>
      </w:r>
      <w:r>
        <w:t xml:space="preserve"> </w:t>
      </w:r>
      <w:r w:rsidR="00A4536B">
        <w:t xml:space="preserve">that </w:t>
      </w:r>
      <w:r>
        <w:t>enabl</w:t>
      </w:r>
      <w:r w:rsidR="00A4536B">
        <w:t>e</w:t>
      </w:r>
      <w:r>
        <w:t xml:space="preserve"> students to develop </w:t>
      </w:r>
      <w:r w:rsidR="000B0438">
        <w:t xml:space="preserve">the </w:t>
      </w:r>
      <w:r>
        <w:t>non-technical skills t</w:t>
      </w:r>
      <w:r w:rsidR="000B0438">
        <w:t>hat</w:t>
      </w:r>
      <w:r>
        <w:t xml:space="preserve"> prepare them to enter and participate in the modern workplace. </w:t>
      </w:r>
    </w:p>
    <w:p w14:paraId="2F9A01B1" w14:textId="77777777" w:rsidR="00163CE3" w:rsidRDefault="00163CE3" w:rsidP="00163CE3">
      <w:pPr>
        <w:pStyle w:val="Text"/>
      </w:pPr>
      <w:r>
        <w:t xml:space="preserve">Understanding the types of programs that secondary school students undertake is useful on three counts: </w:t>
      </w:r>
    </w:p>
    <w:p w14:paraId="423FA9A9" w14:textId="5FC244F1" w:rsidR="00163CE3" w:rsidRDefault="00C838F8" w:rsidP="00163CE3">
      <w:pPr>
        <w:pStyle w:val="Dotpoint1"/>
      </w:pPr>
      <w:r>
        <w:t>f</w:t>
      </w:r>
      <w:r w:rsidR="00163CE3">
        <w:t>irst</w:t>
      </w:r>
      <w:r w:rsidR="006C7AFC">
        <w:t>ly</w:t>
      </w:r>
      <w:r w:rsidR="00163CE3">
        <w:t>, it informs policymakers about how their funding is spent</w:t>
      </w:r>
    </w:p>
    <w:p w14:paraId="1F5C8161" w14:textId="77777777" w:rsidR="00163CE3" w:rsidRDefault="00163CE3" w:rsidP="00163CE3">
      <w:pPr>
        <w:pStyle w:val="Dotpoint1"/>
      </w:pPr>
      <w:r>
        <w:t>secondly, it can satisfy critics that the course being undertaken is truly VET</w:t>
      </w:r>
    </w:p>
    <w:p w14:paraId="3ADC1691" w14:textId="77777777" w:rsidR="00163CE3" w:rsidRDefault="00163CE3" w:rsidP="00163CE3">
      <w:pPr>
        <w:pStyle w:val="Dotpoint1"/>
      </w:pPr>
      <w:r>
        <w:t>thirdly, it can shed further light on the extent to which VET in general contributes to non-technical skills development.</w:t>
      </w:r>
    </w:p>
    <w:p w14:paraId="5C4973B1" w14:textId="0A514050" w:rsidR="001E0611" w:rsidRDefault="001E0611" w:rsidP="0079441C">
      <w:pPr>
        <w:pStyle w:val="Heading2"/>
      </w:pPr>
      <w:bookmarkStart w:id="84" w:name="_Toc4583609"/>
      <w:r>
        <w:t xml:space="preserve">Research </w:t>
      </w:r>
      <w:r w:rsidR="000347D8">
        <w:t>q</w:t>
      </w:r>
      <w:r>
        <w:t>uestions</w:t>
      </w:r>
      <w:r w:rsidR="00163CE3">
        <w:t xml:space="preserve"> and methods</w:t>
      </w:r>
      <w:bookmarkEnd w:id="84"/>
    </w:p>
    <w:p w14:paraId="08E823D9" w14:textId="4DA604D8" w:rsidR="00B5589C" w:rsidRDefault="00163CE3" w:rsidP="00FE27D7">
      <w:pPr>
        <w:pStyle w:val="Text"/>
      </w:pPr>
      <w:r>
        <w:t>T</w:t>
      </w:r>
      <w:r w:rsidR="008445F8">
        <w:t xml:space="preserve">he following </w:t>
      </w:r>
      <w:r w:rsidR="00B5589C">
        <w:t>two</w:t>
      </w:r>
      <w:r w:rsidR="001E0611">
        <w:t xml:space="preserve"> research questions</w:t>
      </w:r>
      <w:r w:rsidR="0085268A">
        <w:t xml:space="preserve"> </w:t>
      </w:r>
      <w:r>
        <w:t>were addressed using a</w:t>
      </w:r>
      <w:r w:rsidR="0085268A">
        <w:t xml:space="preserve"> range of methods</w:t>
      </w:r>
      <w:r w:rsidR="00B5589C">
        <w:t xml:space="preserve">, including a literature review. </w:t>
      </w:r>
    </w:p>
    <w:p w14:paraId="2CC2A8F4" w14:textId="769DFE16" w:rsidR="00B5589C" w:rsidRPr="006C7AFC" w:rsidRDefault="006C7AFC" w:rsidP="006C7AFC">
      <w:pPr>
        <w:pStyle w:val="Dotpoint1"/>
        <w:numPr>
          <w:ilvl w:val="0"/>
          <w:numId w:val="0"/>
        </w:numPr>
        <w:tabs>
          <w:tab w:val="clear" w:pos="284"/>
        </w:tabs>
        <w:rPr>
          <w:i/>
        </w:rPr>
      </w:pPr>
      <w:r w:rsidRPr="006C7AFC">
        <w:rPr>
          <w:i/>
        </w:rPr>
        <w:t xml:space="preserve">Question1: </w:t>
      </w:r>
      <w:r w:rsidR="00B5589C" w:rsidRPr="006C7AFC">
        <w:rPr>
          <w:i/>
        </w:rPr>
        <w:t>What are the current trends in the quantum and type of VET training undertaken by</w:t>
      </w:r>
      <w:r w:rsidR="000347D8" w:rsidRPr="006C7AFC">
        <w:rPr>
          <w:i/>
        </w:rPr>
        <w:t xml:space="preserve"> </w:t>
      </w:r>
      <w:r w:rsidR="00B5589C" w:rsidRPr="006C7AFC">
        <w:rPr>
          <w:i/>
        </w:rPr>
        <w:t xml:space="preserve">students in secondary schools? </w:t>
      </w:r>
    </w:p>
    <w:p w14:paraId="42D85662" w14:textId="2BDEBC80" w:rsidR="00B5589C" w:rsidRDefault="00B5589C" w:rsidP="00FE27D7">
      <w:pPr>
        <w:pStyle w:val="Text"/>
      </w:pPr>
      <w:r>
        <w:t xml:space="preserve">Data from the </w:t>
      </w:r>
      <w:r w:rsidR="0067294E">
        <w:t>N</w:t>
      </w:r>
      <w:r>
        <w:t>ational VET in Schools Collection 2006</w:t>
      </w:r>
      <w:r w:rsidR="000347D8">
        <w:t>—</w:t>
      </w:r>
      <w:r>
        <w:t>17</w:t>
      </w:r>
      <w:r w:rsidR="006B75B7">
        <w:t xml:space="preserve"> (see </w:t>
      </w:r>
      <w:r w:rsidR="000347D8">
        <w:t>a</w:t>
      </w:r>
      <w:r w:rsidR="006B75B7">
        <w:t>ppendix A)</w:t>
      </w:r>
      <w:r>
        <w:t xml:space="preserve"> ha</w:t>
      </w:r>
      <w:r w:rsidR="000347D8">
        <w:t>ve</w:t>
      </w:r>
      <w:r>
        <w:t xml:space="preserve"> been used to analyse data on uptake of these programs since 1990s. This analysis focuses on the </w:t>
      </w:r>
      <w:r w:rsidR="000347D8">
        <w:t>amount</w:t>
      </w:r>
      <w:r>
        <w:t xml:space="preserve"> and type of programs undertaken; the changing enrolment patterns in qualifications; and the characteristics of students undertaking these programs. </w:t>
      </w:r>
      <w:r w:rsidR="000347D8">
        <w:t>As noted above, i</w:t>
      </w:r>
      <w:r>
        <w:t>t updates</w:t>
      </w:r>
      <w:r w:rsidR="000347D8">
        <w:t xml:space="preserve"> </w:t>
      </w:r>
      <w:r>
        <w:t xml:space="preserve">the findings of Misko, Korbel &amp; Blomberg 2017. Data for government-funded students </w:t>
      </w:r>
      <w:r w:rsidR="000347D8">
        <w:t>are</w:t>
      </w:r>
      <w:r>
        <w:t xml:space="preserve"> used to compare 15</w:t>
      </w:r>
      <w:r w:rsidR="000347D8">
        <w:t xml:space="preserve"> to </w:t>
      </w:r>
      <w:r>
        <w:t xml:space="preserve">19-year-old post-school VET students with those in secondary schools. </w:t>
      </w:r>
    </w:p>
    <w:p w14:paraId="0076BADB" w14:textId="16586361" w:rsidR="0079441C" w:rsidRPr="006C7AFC" w:rsidRDefault="006C7AFC" w:rsidP="006C7AFC">
      <w:pPr>
        <w:pStyle w:val="Dotpoint1"/>
        <w:numPr>
          <w:ilvl w:val="0"/>
          <w:numId w:val="0"/>
        </w:numPr>
        <w:tabs>
          <w:tab w:val="clear" w:pos="284"/>
          <w:tab w:val="left" w:pos="142"/>
        </w:tabs>
        <w:rPr>
          <w:i/>
        </w:rPr>
      </w:pPr>
      <w:r w:rsidRPr="006C7AFC">
        <w:rPr>
          <w:i/>
        </w:rPr>
        <w:lastRenderedPageBreak/>
        <w:t xml:space="preserve">Question 2: </w:t>
      </w:r>
      <w:r w:rsidR="0079441C" w:rsidRPr="006C7AFC">
        <w:rPr>
          <w:i/>
        </w:rPr>
        <w:t xml:space="preserve">Do </w:t>
      </w:r>
      <w:r w:rsidR="00FB250C" w:rsidRPr="006C7AFC">
        <w:rPr>
          <w:i/>
        </w:rPr>
        <w:t xml:space="preserve">VET programs delivered to secondary school students </w:t>
      </w:r>
      <w:r w:rsidR="0079441C" w:rsidRPr="006C7AFC">
        <w:rPr>
          <w:i/>
        </w:rPr>
        <w:t>equip students with the non-technical skills required to participate</w:t>
      </w:r>
      <w:r w:rsidR="006625B9" w:rsidRPr="006C7AFC">
        <w:rPr>
          <w:i/>
        </w:rPr>
        <w:t xml:space="preserve"> in an </w:t>
      </w:r>
      <w:r w:rsidR="002A7B2A" w:rsidRPr="006C7AFC">
        <w:rPr>
          <w:i/>
        </w:rPr>
        <w:t>ever-changing</w:t>
      </w:r>
      <w:r w:rsidR="006625B9" w:rsidRPr="006C7AFC">
        <w:rPr>
          <w:i/>
        </w:rPr>
        <w:t xml:space="preserve"> world of work</w:t>
      </w:r>
      <w:r w:rsidR="0079441C" w:rsidRPr="006C7AFC">
        <w:rPr>
          <w:i/>
        </w:rPr>
        <w:t xml:space="preserve">? </w:t>
      </w:r>
    </w:p>
    <w:p w14:paraId="65EB2173" w14:textId="36ACDBD6" w:rsidR="0079441C" w:rsidRDefault="0079441C" w:rsidP="00FE27D7">
      <w:pPr>
        <w:pStyle w:val="Text"/>
      </w:pPr>
      <w:r>
        <w:t xml:space="preserve">The information for this research question </w:t>
      </w:r>
      <w:r w:rsidR="00205354">
        <w:t>was</w:t>
      </w:r>
      <w:r>
        <w:t xml:space="preserve"> collected via a content analysis of</w:t>
      </w:r>
      <w:r w:rsidR="007B7E12">
        <w:t xml:space="preserve"> </w:t>
      </w:r>
      <w:r>
        <w:t xml:space="preserve">selected </w:t>
      </w:r>
      <w:r w:rsidR="00D776AD">
        <w:t>training packages</w:t>
      </w:r>
      <w:r w:rsidR="00C23C4C">
        <w:t xml:space="preserve"> (</w:t>
      </w:r>
      <w:r>
        <w:t xml:space="preserve">CHC </w:t>
      </w:r>
      <w:r w:rsidR="0067294E">
        <w:t xml:space="preserve">— </w:t>
      </w:r>
      <w:r>
        <w:t>Community Services</w:t>
      </w:r>
      <w:r w:rsidR="006C7AFC">
        <w:t>;</w:t>
      </w:r>
      <w:r>
        <w:t xml:space="preserve"> CPC08</w:t>
      </w:r>
      <w:r w:rsidR="0067294E">
        <w:t xml:space="preserve"> —</w:t>
      </w:r>
      <w:r>
        <w:t xml:space="preserve"> Construction, Plumbing and Services</w:t>
      </w:r>
      <w:r w:rsidR="006C7AFC">
        <w:t>;</w:t>
      </w:r>
      <w:r>
        <w:t xml:space="preserve"> FSK </w:t>
      </w:r>
      <w:r w:rsidR="0067294E">
        <w:t xml:space="preserve">— </w:t>
      </w:r>
      <w:r>
        <w:t>Foundation Skill</w:t>
      </w:r>
      <w:r w:rsidR="006C7AFC">
        <w:t>;</w:t>
      </w:r>
      <w:r>
        <w:t xml:space="preserve"> ICT</w:t>
      </w:r>
      <w:r w:rsidR="0067294E">
        <w:t xml:space="preserve"> —</w:t>
      </w:r>
      <w:r>
        <w:t xml:space="preserve"> Information and Communications Technology</w:t>
      </w:r>
      <w:r w:rsidR="006C7AFC">
        <w:t>;</w:t>
      </w:r>
      <w:r>
        <w:t xml:space="preserve"> MEM05 </w:t>
      </w:r>
      <w:r w:rsidR="0067294E">
        <w:t xml:space="preserve">— </w:t>
      </w:r>
      <w:r>
        <w:t>Metal and Engineering</w:t>
      </w:r>
      <w:r w:rsidR="006C7AFC">
        <w:t>;</w:t>
      </w:r>
      <w:r w:rsidR="00B447E7">
        <w:t xml:space="preserve"> and</w:t>
      </w:r>
      <w:r>
        <w:t xml:space="preserve"> SIT </w:t>
      </w:r>
      <w:r w:rsidR="0067294E">
        <w:t xml:space="preserve">— </w:t>
      </w:r>
      <w:r>
        <w:t>Tourism, Travel and Hospitality</w:t>
      </w:r>
      <w:r w:rsidR="000347D8">
        <w:t>)</w:t>
      </w:r>
      <w:r w:rsidR="00205354">
        <w:t>. The content analyses</w:t>
      </w:r>
      <w:r w:rsidR="00B968F3">
        <w:t xml:space="preserve"> specifically</w:t>
      </w:r>
      <w:r w:rsidR="00C23C4C">
        <w:t xml:space="preserve"> identify whether material they</w:t>
      </w:r>
      <w:r w:rsidR="000347D8">
        <w:t xml:space="preserve"> claim to cover</w:t>
      </w:r>
      <w:r w:rsidR="00C23C4C">
        <w:t xml:space="preserve"> is in fact covered</w:t>
      </w:r>
      <w:r w:rsidR="00205354">
        <w:t>, in order</w:t>
      </w:r>
      <w:r>
        <w:t xml:space="preserve"> to understand the coverage of</w:t>
      </w:r>
      <w:r w:rsidR="000347D8">
        <w:t xml:space="preserve"> the</w:t>
      </w:r>
      <w:r>
        <w:t xml:space="preserve"> non-technical skills.</w:t>
      </w:r>
      <w:r w:rsidR="00CB0FE5">
        <w:t xml:space="preserve"> </w:t>
      </w:r>
    </w:p>
    <w:p w14:paraId="3F3FBE22" w14:textId="5C5143FF" w:rsidR="00163CE3" w:rsidRDefault="00163CE3" w:rsidP="00163CE3">
      <w:pPr>
        <w:pStyle w:val="Text"/>
      </w:pPr>
      <w:r>
        <w:t xml:space="preserve">A </w:t>
      </w:r>
      <w:r w:rsidRPr="004073F8">
        <w:t xml:space="preserve">review of the literature </w:t>
      </w:r>
      <w:r>
        <w:t xml:space="preserve">was undertaken </w:t>
      </w:r>
      <w:r w:rsidRPr="004073F8">
        <w:t>to</w:t>
      </w:r>
      <w:r>
        <w:t xml:space="preserve"> provide context for the study</w:t>
      </w:r>
      <w:r w:rsidR="00205354">
        <w:t xml:space="preserve"> generally,</w:t>
      </w:r>
      <w:r>
        <w:t xml:space="preserve"> and to draw insights from government frameworks and prior research studies.</w:t>
      </w:r>
    </w:p>
    <w:p w14:paraId="086F13F8" w14:textId="77777777" w:rsidR="00B5589C" w:rsidRDefault="00C05570" w:rsidP="00C05570">
      <w:pPr>
        <w:pStyle w:val="Heading2"/>
      </w:pPr>
      <w:bookmarkStart w:id="85" w:name="_Toc4583610"/>
      <w:r>
        <w:t>Limitations</w:t>
      </w:r>
      <w:bookmarkEnd w:id="85"/>
    </w:p>
    <w:p w14:paraId="285DD235" w14:textId="53477A06" w:rsidR="00E12534" w:rsidRDefault="004A0F27" w:rsidP="00190B43">
      <w:pPr>
        <w:pStyle w:val="Text"/>
      </w:pPr>
      <w:r>
        <w:t>Our study aims to investigate participation in VET programs delivered to secondary school students</w:t>
      </w:r>
      <w:r w:rsidR="00190B43">
        <w:t xml:space="preserve"> by examining data from the </w:t>
      </w:r>
      <w:r w:rsidR="0067294E">
        <w:t>N</w:t>
      </w:r>
      <w:r w:rsidR="00190B43">
        <w:t>ational VET in Schools Collection. It uses data on participation in VET programs that contribute to the secondary school certificate of education</w:t>
      </w:r>
      <w:r w:rsidR="002D4DFD">
        <w:t xml:space="preserve"> (SS</w:t>
      </w:r>
      <w:r w:rsidR="00901915">
        <w:t>CE</w:t>
      </w:r>
      <w:r w:rsidR="002D4DFD">
        <w:t>)</w:t>
      </w:r>
      <w:r w:rsidR="00190B43">
        <w:t xml:space="preserve">. One of the limitations is that it does not capture the participation of secondary students who are undertaking VET programs </w:t>
      </w:r>
      <w:r w:rsidR="000347D8">
        <w:t>that do not</w:t>
      </w:r>
      <w:r w:rsidR="00190B43">
        <w:t xml:space="preserve"> contribute to</w:t>
      </w:r>
      <w:r w:rsidR="000347D8">
        <w:t xml:space="preserve"> secondary school certificate of education</w:t>
      </w:r>
      <w:r w:rsidR="00190B43">
        <w:t xml:space="preserve">. This leads to a significant under-reporting of the </w:t>
      </w:r>
      <w:r w:rsidR="00205354">
        <w:t xml:space="preserve">total </w:t>
      </w:r>
      <w:r w:rsidR="00190B43">
        <w:t xml:space="preserve">VET programs delivered to secondary school students. </w:t>
      </w:r>
      <w:r w:rsidR="00205354" w:rsidRPr="00363A06">
        <w:t>However, this study design still reflect</w:t>
      </w:r>
      <w:r w:rsidR="003D0C6D" w:rsidRPr="00363A06">
        <w:t>s</w:t>
      </w:r>
      <w:r w:rsidR="00205354" w:rsidRPr="00363A06">
        <w:t xml:space="preserve"> </w:t>
      </w:r>
      <w:r w:rsidR="009D3B03" w:rsidRPr="00363A06">
        <w:t>a large</w:t>
      </w:r>
      <w:r w:rsidR="00EF750E" w:rsidRPr="00363A06">
        <w:t xml:space="preserve"> but unquantified</w:t>
      </w:r>
      <w:r w:rsidR="00205354" w:rsidRPr="00363A06">
        <w:t xml:space="preserve"> part of the total participation in VET programs delivered to secondary school students.</w:t>
      </w:r>
      <w:r w:rsidR="009D3B03" w:rsidRPr="00363A06">
        <w:t xml:space="preserve"> To get a more complete picture of </w:t>
      </w:r>
      <w:r w:rsidR="004D3D1D" w:rsidRPr="00363A06">
        <w:t xml:space="preserve">all </w:t>
      </w:r>
      <w:r w:rsidR="009D3B03" w:rsidRPr="00363A06">
        <w:t xml:space="preserve">participation in VET programs delivered to secondary school students, it would be useful to also gather a dataset of the participation of secondary students who are undertaking VET programs that </w:t>
      </w:r>
      <w:r w:rsidR="009D3B03" w:rsidRPr="00363A06">
        <w:rPr>
          <w:i/>
        </w:rPr>
        <w:t>do not</w:t>
      </w:r>
      <w:r w:rsidR="009D3B03" w:rsidRPr="00363A06">
        <w:t xml:space="preserve"> contribute to secondary school certificate of education.</w:t>
      </w:r>
    </w:p>
    <w:p w14:paraId="32560F2D" w14:textId="77777777" w:rsidR="003E4495" w:rsidRDefault="003E4495">
      <w:pPr>
        <w:spacing w:before="0" w:line="240" w:lineRule="auto"/>
      </w:pPr>
      <w:r>
        <w:br w:type="page"/>
      </w:r>
    </w:p>
    <w:p w14:paraId="162B275C" w14:textId="77777777" w:rsidR="00853743" w:rsidRPr="008F2F2C" w:rsidRDefault="00853743" w:rsidP="00853743">
      <w:pPr>
        <w:pStyle w:val="Heading1"/>
      </w:pPr>
      <w:bookmarkStart w:id="86" w:name="_Toc523926164"/>
      <w:bookmarkStart w:id="87" w:name="_Toc4583611"/>
      <w:r>
        <w:rPr>
          <w:noProof/>
          <w:lang w:eastAsia="en-AU"/>
        </w:rPr>
        <w:lastRenderedPageBreak/>
        <w:drawing>
          <wp:anchor distT="0" distB="0" distL="114300" distR="114300" simplePos="0" relativeHeight="252009472" behindDoc="0" locked="0" layoutInCell="1" allowOverlap="1" wp14:anchorId="5979DA2D" wp14:editId="32B3C3BE">
            <wp:simplePos x="0" y="0"/>
            <wp:positionH relativeFrom="column">
              <wp:posOffset>-1270</wp:posOffset>
            </wp:positionH>
            <wp:positionV relativeFrom="paragraph">
              <wp:posOffset>-3175</wp:posOffset>
            </wp:positionV>
            <wp:extent cx="414655" cy="414655"/>
            <wp:effectExtent l="0" t="0" r="444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t>VET u</w:t>
      </w:r>
      <w:r w:rsidRPr="00B3781C">
        <w:rPr>
          <w:noProof/>
          <w:lang w:eastAsia="en-AU"/>
        </w:rPr>
        <w:t>ptake and participation</w:t>
      </w:r>
      <w:r>
        <w:rPr>
          <w:noProof/>
          <w:lang w:eastAsia="en-AU"/>
        </w:rPr>
        <w:t xml:space="preserve"> by secondary school students</w:t>
      </w:r>
      <w:bookmarkEnd w:id="86"/>
      <w:bookmarkEnd w:id="87"/>
      <w:r>
        <w:rPr>
          <w:noProof/>
          <w:lang w:eastAsia="en-AU"/>
        </w:rPr>
        <w:t xml:space="preserve"> </w:t>
      </w:r>
    </w:p>
    <w:p w14:paraId="1091A50E" w14:textId="1A16D84F" w:rsidR="00853743" w:rsidRDefault="00853743" w:rsidP="00853743">
      <w:pPr>
        <w:pStyle w:val="Text"/>
        <w:rPr>
          <w:rFonts w:eastAsia="Calibri"/>
        </w:rPr>
      </w:pPr>
      <w:r w:rsidRPr="00B3781C">
        <w:rPr>
          <w:rFonts w:eastAsia="Calibri"/>
        </w:rPr>
        <w:t xml:space="preserve">The number of </w:t>
      </w:r>
      <w:r>
        <w:rPr>
          <w:rFonts w:eastAsia="Calibri"/>
        </w:rPr>
        <w:t xml:space="preserve">secondary school </w:t>
      </w:r>
      <w:r w:rsidRPr="00B3781C">
        <w:rPr>
          <w:rFonts w:eastAsia="Calibri"/>
        </w:rPr>
        <w:t>students undertaking VET</w:t>
      </w:r>
      <w:r w:rsidR="004F5064">
        <w:rPr>
          <w:rFonts w:eastAsia="Calibri"/>
        </w:rPr>
        <w:t xml:space="preserve"> as part of their secondary school program </w:t>
      </w:r>
      <w:r w:rsidRPr="00B3781C">
        <w:rPr>
          <w:rFonts w:eastAsia="Calibri"/>
        </w:rPr>
        <w:t>has generally increased over the last two decades</w:t>
      </w:r>
      <w:r w:rsidR="002B44B9">
        <w:rPr>
          <w:rFonts w:eastAsia="Calibri"/>
        </w:rPr>
        <w:t xml:space="preserve"> (</w:t>
      </w:r>
      <w:r w:rsidR="00C838F8">
        <w:rPr>
          <w:rFonts w:eastAsia="Calibri"/>
        </w:rPr>
        <w:t>f</w:t>
      </w:r>
      <w:r w:rsidR="002B44B9">
        <w:rPr>
          <w:rFonts w:eastAsia="Calibri"/>
        </w:rPr>
        <w:t>igure 1)</w:t>
      </w:r>
      <w:r w:rsidR="006C7AFC">
        <w:rPr>
          <w:rFonts w:eastAsia="Calibri"/>
        </w:rPr>
        <w:t>.</w:t>
      </w:r>
      <w:r w:rsidR="002B44B9" w:rsidRPr="006C7AFC">
        <w:rPr>
          <w:rFonts w:eastAsia="Calibri"/>
          <w:vertAlign w:val="superscript"/>
        </w:rPr>
        <w:footnoteReference w:id="6"/>
      </w:r>
      <w:r w:rsidRPr="006C7AFC">
        <w:rPr>
          <w:rFonts w:eastAsia="Calibri"/>
          <w:vertAlign w:val="superscript"/>
        </w:rPr>
        <w:t xml:space="preserve"> </w:t>
      </w:r>
      <w:r w:rsidR="00A60A45">
        <w:rPr>
          <w:rFonts w:eastAsia="Calibri"/>
        </w:rPr>
        <w:t xml:space="preserve">Note </w:t>
      </w:r>
      <w:r w:rsidR="00100374">
        <w:rPr>
          <w:rFonts w:eastAsia="Calibri"/>
        </w:rPr>
        <w:t xml:space="preserve">that </w:t>
      </w:r>
      <w:r w:rsidR="002B44B9">
        <w:rPr>
          <w:rFonts w:eastAsia="Calibri"/>
        </w:rPr>
        <w:t xml:space="preserve">within this increase, </w:t>
      </w:r>
      <w:r w:rsidR="00100374">
        <w:rPr>
          <w:rFonts w:eastAsia="Calibri"/>
        </w:rPr>
        <w:t xml:space="preserve">the share for </w:t>
      </w:r>
      <w:r w:rsidR="00A60A45">
        <w:rPr>
          <w:rFonts w:eastAsia="Calibri"/>
        </w:rPr>
        <w:t>g</w:t>
      </w:r>
      <w:r w:rsidR="009610AC">
        <w:rPr>
          <w:rFonts w:eastAsia="Calibri"/>
        </w:rPr>
        <w:t xml:space="preserve">overnment schools </w:t>
      </w:r>
      <w:r w:rsidR="002B44B9">
        <w:rPr>
          <w:rFonts w:eastAsia="Calibri"/>
        </w:rPr>
        <w:t>fell</w:t>
      </w:r>
      <w:r w:rsidR="009610AC">
        <w:rPr>
          <w:rFonts w:eastAsia="Calibri"/>
        </w:rPr>
        <w:t xml:space="preserve"> since 2016 </w:t>
      </w:r>
      <w:r w:rsidR="00A60A45">
        <w:rPr>
          <w:rFonts w:eastAsia="Calibri"/>
        </w:rPr>
        <w:t>while</w:t>
      </w:r>
      <w:r w:rsidR="0067294E" w:rsidRPr="0067294E">
        <w:rPr>
          <w:rFonts w:eastAsia="Calibri"/>
        </w:rPr>
        <w:t xml:space="preserve"> </w:t>
      </w:r>
      <w:r w:rsidR="0067294E">
        <w:rPr>
          <w:rFonts w:eastAsia="Calibri"/>
        </w:rPr>
        <w:t xml:space="preserve">it </w:t>
      </w:r>
      <w:r w:rsidR="002B44B9">
        <w:rPr>
          <w:rFonts w:eastAsia="Calibri"/>
        </w:rPr>
        <w:t>rose</w:t>
      </w:r>
      <w:r w:rsidR="009610AC">
        <w:rPr>
          <w:rFonts w:eastAsia="Calibri"/>
        </w:rPr>
        <w:t xml:space="preserve"> for </w:t>
      </w:r>
      <w:r w:rsidR="009702AF">
        <w:rPr>
          <w:rFonts w:eastAsia="Calibri"/>
        </w:rPr>
        <w:t>i</w:t>
      </w:r>
      <w:r w:rsidR="009610AC">
        <w:rPr>
          <w:rFonts w:eastAsia="Calibri"/>
        </w:rPr>
        <w:t>ndependent and Catholic schools</w:t>
      </w:r>
      <w:r w:rsidR="00B71623">
        <w:rPr>
          <w:rFonts w:eastAsia="Calibri"/>
        </w:rPr>
        <w:t xml:space="preserve"> (figure 4)</w:t>
      </w:r>
      <w:r w:rsidR="009610AC">
        <w:rPr>
          <w:rFonts w:eastAsia="Calibri"/>
        </w:rPr>
        <w:t>.</w:t>
      </w:r>
    </w:p>
    <w:p w14:paraId="3E75B924" w14:textId="1AC4C364" w:rsidR="00853743" w:rsidRDefault="00853743" w:rsidP="00960247">
      <w:pPr>
        <w:pStyle w:val="Figuretitle"/>
        <w:tabs>
          <w:tab w:val="left" w:pos="851"/>
        </w:tabs>
      </w:pPr>
      <w:bookmarkStart w:id="88" w:name="_Toc523325833"/>
      <w:bookmarkStart w:id="89" w:name="_Toc523926715"/>
      <w:bookmarkStart w:id="90" w:name="_Toc2597613"/>
      <w:r>
        <w:t xml:space="preserve">Figure 1 </w:t>
      </w:r>
      <w:r w:rsidR="00960247">
        <w:tab/>
      </w:r>
      <w:r>
        <w:t>The number of students</w:t>
      </w:r>
      <w:r w:rsidR="003E4495">
        <w:t xml:space="preserve"> in secondary school</w:t>
      </w:r>
      <w:r w:rsidR="00896536">
        <w:t xml:space="preserve"> undertaking VET</w:t>
      </w:r>
      <w:r w:rsidR="003E4495">
        <w:t xml:space="preserve"> programs</w:t>
      </w:r>
      <w:r>
        <w:t xml:space="preserve">, </w:t>
      </w:r>
      <w:r w:rsidR="00960247">
        <w:br/>
      </w:r>
      <w:r>
        <w:t>1996–</w:t>
      </w:r>
      <w:r w:rsidR="00A60A45">
        <w:t>20</w:t>
      </w:r>
      <w:r>
        <w:t>17</w:t>
      </w:r>
      <w:bookmarkEnd w:id="88"/>
      <w:bookmarkEnd w:id="89"/>
      <w:bookmarkEnd w:id="90"/>
    </w:p>
    <w:p w14:paraId="454C769D" w14:textId="306DA92B" w:rsidR="00853743" w:rsidRDefault="00853743" w:rsidP="00853743">
      <w:pPr>
        <w:pStyle w:val="Text"/>
        <w:spacing w:line="240" w:lineRule="atLeast"/>
      </w:pPr>
      <w:r>
        <w:rPr>
          <w:noProof/>
          <w:lang w:eastAsia="en-AU"/>
        </w:rPr>
        <w:drawing>
          <wp:inline distT="0" distB="0" distL="0" distR="0" wp14:anchorId="3569303B" wp14:editId="08D2B0D0">
            <wp:extent cx="4572000" cy="2743200"/>
            <wp:effectExtent l="0" t="0" r="0" b="0"/>
            <wp:docPr id="41" name="Chart 41">
              <a:extLst xmlns:a="http://schemas.openxmlformats.org/drawingml/2006/main">
                <a:ext uri="{FF2B5EF4-FFF2-40B4-BE49-F238E27FC236}">
                  <a16:creationId xmlns:a16="http://schemas.microsoft.com/office/drawing/2014/main" id="{BB287024-421A-4238-866C-7B780CC9B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CB0FE5">
        <w:rPr>
          <w:noProof/>
        </w:rPr>
        <w:t xml:space="preserve"> </w:t>
      </w:r>
    </w:p>
    <w:p w14:paraId="216F4B64" w14:textId="65657368" w:rsidR="00853743" w:rsidRDefault="00853743" w:rsidP="00853743">
      <w:pPr>
        <w:pStyle w:val="Source"/>
      </w:pPr>
      <w:r>
        <w:t xml:space="preserve">Notes: </w:t>
      </w:r>
      <w:r>
        <w:tab/>
      </w:r>
      <w:r w:rsidRPr="00986C4C">
        <w:t>For 2005 activity and onwards, VET in Schools statistics were reported under a new unit record data collection arrangement. As a result of this new arrangement, data are not directly comparable with data report</w:t>
      </w:r>
      <w:r>
        <w:t xml:space="preserve">ed in previous years. Data on </w:t>
      </w:r>
      <w:r w:rsidRPr="00986C4C">
        <w:t>VET in Schools activity from 2006 to 2013 should also not be compared with 2005 VET in S</w:t>
      </w:r>
      <w:r>
        <w:t>chools activity because of data-</w:t>
      </w:r>
      <w:r w:rsidRPr="00986C4C">
        <w:t>quality issues with 2005 data</w:t>
      </w:r>
      <w:r>
        <w:t xml:space="preserve">. </w:t>
      </w:r>
      <w:r w:rsidR="00A60A45">
        <w:t>The d</w:t>
      </w:r>
      <w:r>
        <w:t xml:space="preserve">ifferences in </w:t>
      </w:r>
      <w:r w:rsidR="00A60A45">
        <w:t xml:space="preserve">the </w:t>
      </w:r>
      <w:r>
        <w:t xml:space="preserve">colours of the bars indicate differences in collection arrangements from the previous years. </w:t>
      </w:r>
    </w:p>
    <w:p w14:paraId="45ABF373" w14:textId="5C4664AD" w:rsidR="00853743" w:rsidRDefault="00853743" w:rsidP="00853743">
      <w:pPr>
        <w:pStyle w:val="Source"/>
      </w:pPr>
      <w:r>
        <w:t xml:space="preserve">Source: </w:t>
      </w:r>
      <w:r>
        <w:tab/>
      </w:r>
      <w:r w:rsidRPr="00986C4C">
        <w:t xml:space="preserve">Data from 1996 to 2004 sourced MCEETYA </w:t>
      </w:r>
      <w:r w:rsidR="00004B44">
        <w:t>(</w:t>
      </w:r>
      <w:r w:rsidRPr="00986C4C">
        <w:t>2005</w:t>
      </w:r>
      <w:r w:rsidR="00004B44">
        <w:t>)</w:t>
      </w:r>
      <w:r>
        <w:t xml:space="preserve">; </w:t>
      </w:r>
      <w:r w:rsidRPr="006748B6">
        <w:t xml:space="preserve">data for 2005–17 </w:t>
      </w:r>
      <w:r>
        <w:t xml:space="preserve">sourced from the NCVER </w:t>
      </w:r>
      <w:r w:rsidR="0067294E">
        <w:t>N</w:t>
      </w:r>
      <w:r>
        <w:t>ational VET</w:t>
      </w:r>
      <w:r w:rsidR="00A60A45">
        <w:t xml:space="preserve"> in Schools</w:t>
      </w:r>
      <w:r>
        <w:t xml:space="preserve"> Collection.</w:t>
      </w:r>
    </w:p>
    <w:p w14:paraId="70A75E7D" w14:textId="7172DCA8" w:rsidR="00955DD2" w:rsidRDefault="00BC450D" w:rsidP="00955DD2">
      <w:pPr>
        <w:pStyle w:val="Text"/>
        <w:rPr>
          <w:rFonts w:eastAsia="Calibri"/>
        </w:rPr>
      </w:pPr>
      <w:r>
        <w:rPr>
          <w:rFonts w:eastAsia="Calibri"/>
        </w:rPr>
        <w:t xml:space="preserve">In 2006 and 2007 the </w:t>
      </w:r>
      <w:r w:rsidR="00353B32" w:rsidRPr="00032C75">
        <w:rPr>
          <w:rFonts w:eastAsia="Calibri"/>
        </w:rPr>
        <w:t>VET for secondary school students</w:t>
      </w:r>
      <w:r w:rsidR="00032C75" w:rsidRPr="00032C75">
        <w:rPr>
          <w:rFonts w:eastAsia="Calibri"/>
        </w:rPr>
        <w:t>’</w:t>
      </w:r>
      <w:r w:rsidR="00353B32">
        <w:rPr>
          <w:rFonts w:eastAsia="Calibri"/>
        </w:rPr>
        <w:t xml:space="preserve"> </w:t>
      </w:r>
      <w:r>
        <w:rPr>
          <w:rFonts w:eastAsia="Calibri"/>
        </w:rPr>
        <w:t>participation rate stood at around 24%. Since 2008, it has tended to be stable at just over 30% (</w:t>
      </w:r>
      <w:r w:rsidR="00A60A45">
        <w:rPr>
          <w:rFonts w:eastAsia="Calibri"/>
        </w:rPr>
        <w:t>t</w:t>
      </w:r>
      <w:r>
        <w:rPr>
          <w:rFonts w:eastAsia="Calibri"/>
        </w:rPr>
        <w:t xml:space="preserve">able 1). </w:t>
      </w:r>
    </w:p>
    <w:p w14:paraId="615A19A5" w14:textId="2331415D" w:rsidR="00EC4497" w:rsidRDefault="006C7AFC" w:rsidP="00EC4497">
      <w:pPr>
        <w:pStyle w:val="Text"/>
        <w:rPr>
          <w:rFonts w:eastAsia="Calibri"/>
        </w:rPr>
      </w:pPr>
      <w:r>
        <w:rPr>
          <w:rFonts w:eastAsia="Calibri"/>
        </w:rPr>
        <w:t>I</w:t>
      </w:r>
      <w:r w:rsidR="00EC4497">
        <w:rPr>
          <w:rFonts w:eastAsia="Calibri"/>
        </w:rPr>
        <w:t>n figure 4</w:t>
      </w:r>
      <w:r>
        <w:rPr>
          <w:rFonts w:eastAsia="Calibri"/>
        </w:rPr>
        <w:t xml:space="preserve"> below</w:t>
      </w:r>
      <w:r w:rsidR="007D63FA">
        <w:rPr>
          <w:rFonts w:eastAsia="Calibri"/>
        </w:rPr>
        <w:t>,</w:t>
      </w:r>
      <w:r w:rsidR="00EC4497">
        <w:rPr>
          <w:rFonts w:eastAsia="Calibri"/>
        </w:rPr>
        <w:t xml:space="preserve"> we find that the participation rate for secondary school students varies considerably by education sector, with a higher participation rate for secondary school students in government schools by comparison with both Catholic and independent schools.</w:t>
      </w:r>
    </w:p>
    <w:p w14:paraId="689DF776" w14:textId="384B2A91" w:rsidR="000B6CAE" w:rsidRPr="004A666A" w:rsidRDefault="00C838F8" w:rsidP="00955DD2">
      <w:pPr>
        <w:pStyle w:val="Text"/>
        <w:rPr>
          <w:rFonts w:eastAsia="Calibri"/>
        </w:rPr>
      </w:pPr>
      <w:r>
        <w:rPr>
          <w:rFonts w:eastAsia="Calibri"/>
        </w:rPr>
        <w:t>The data presented below reveals</w:t>
      </w:r>
      <w:r w:rsidR="001E39F8" w:rsidRPr="003D0C6D">
        <w:rPr>
          <w:rFonts w:eastAsia="Calibri"/>
        </w:rPr>
        <w:t xml:space="preserve"> </w:t>
      </w:r>
      <w:proofErr w:type="gramStart"/>
      <w:r w:rsidR="001E39F8" w:rsidRPr="003D0C6D">
        <w:rPr>
          <w:rFonts w:eastAsia="Calibri"/>
        </w:rPr>
        <w:t>a number of</w:t>
      </w:r>
      <w:proofErr w:type="gramEnd"/>
      <w:r w:rsidR="001E39F8" w:rsidRPr="003D0C6D">
        <w:rPr>
          <w:rFonts w:eastAsia="Calibri"/>
        </w:rPr>
        <w:t xml:space="preserve"> features of the </w:t>
      </w:r>
      <w:r w:rsidR="001E39F8" w:rsidRPr="00032C75">
        <w:rPr>
          <w:rFonts w:eastAsia="Calibri"/>
        </w:rPr>
        <w:t>VET for secondary school students</w:t>
      </w:r>
      <w:r w:rsidR="001E39F8" w:rsidRPr="003D0C6D">
        <w:rPr>
          <w:rFonts w:eastAsia="Calibri"/>
        </w:rPr>
        <w:t xml:space="preserve"> </w:t>
      </w:r>
      <w:r w:rsidR="001E39F8" w:rsidRPr="004A666A">
        <w:rPr>
          <w:rFonts w:eastAsia="Calibri"/>
        </w:rPr>
        <w:t xml:space="preserve">in 2017 </w:t>
      </w:r>
      <w:r w:rsidR="001E39F8" w:rsidRPr="003D0C6D">
        <w:rPr>
          <w:rFonts w:eastAsia="Calibri"/>
        </w:rPr>
        <w:t xml:space="preserve">that are unsurprising, such as </w:t>
      </w:r>
      <w:r w:rsidR="006C7AFC">
        <w:rPr>
          <w:rFonts w:eastAsia="Calibri"/>
        </w:rPr>
        <w:t>they</w:t>
      </w:r>
      <w:r w:rsidR="001E39F8" w:rsidRPr="004A666A">
        <w:rPr>
          <w:rFonts w:eastAsia="Calibri"/>
        </w:rPr>
        <w:t xml:space="preserve"> mostly </w:t>
      </w:r>
      <w:r w:rsidR="006C7AFC">
        <w:rPr>
          <w:rFonts w:eastAsia="Calibri"/>
        </w:rPr>
        <w:t xml:space="preserve">aged </w:t>
      </w:r>
      <w:r>
        <w:rPr>
          <w:rFonts w:eastAsia="Calibri"/>
        </w:rPr>
        <w:t xml:space="preserve">between </w:t>
      </w:r>
      <w:r w:rsidR="001E39F8" w:rsidRPr="004A666A">
        <w:rPr>
          <w:rFonts w:eastAsia="Calibri"/>
        </w:rPr>
        <w:t>15</w:t>
      </w:r>
      <w:r w:rsidR="006C7AFC">
        <w:rPr>
          <w:rFonts w:eastAsia="Calibri"/>
        </w:rPr>
        <w:t xml:space="preserve"> </w:t>
      </w:r>
      <w:r>
        <w:rPr>
          <w:rFonts w:eastAsia="Calibri"/>
        </w:rPr>
        <w:t>and</w:t>
      </w:r>
      <w:r w:rsidR="006C7AFC">
        <w:rPr>
          <w:rFonts w:eastAsia="Calibri"/>
        </w:rPr>
        <w:t xml:space="preserve"> </w:t>
      </w:r>
      <w:r w:rsidR="001E39F8" w:rsidRPr="004A666A">
        <w:rPr>
          <w:rFonts w:eastAsia="Calibri"/>
        </w:rPr>
        <w:t>19 years</w:t>
      </w:r>
      <w:r w:rsidR="001E39F8" w:rsidRPr="003D0C6D">
        <w:rPr>
          <w:rFonts w:eastAsia="Calibri"/>
        </w:rPr>
        <w:t>,</w:t>
      </w:r>
      <w:r w:rsidR="001E39F8" w:rsidRPr="004A666A">
        <w:rPr>
          <w:rFonts w:eastAsia="Calibri"/>
        </w:rPr>
        <w:t xml:space="preserve"> </w:t>
      </w:r>
      <w:r w:rsidR="006C7AFC">
        <w:rPr>
          <w:rFonts w:eastAsia="Calibri"/>
        </w:rPr>
        <w:t>with</w:t>
      </w:r>
      <w:r w:rsidR="001E39F8" w:rsidRPr="004A666A">
        <w:rPr>
          <w:rFonts w:eastAsia="Calibri"/>
        </w:rPr>
        <w:t xml:space="preserve"> the majority </w:t>
      </w:r>
      <w:r w:rsidR="006C7AFC">
        <w:rPr>
          <w:rFonts w:eastAsia="Calibri"/>
        </w:rPr>
        <w:t xml:space="preserve">of </w:t>
      </w:r>
      <w:r w:rsidR="001E39F8" w:rsidRPr="004A666A">
        <w:rPr>
          <w:rFonts w:eastAsia="Calibri"/>
        </w:rPr>
        <w:t xml:space="preserve">those </w:t>
      </w:r>
      <w:r w:rsidR="006C7AFC">
        <w:rPr>
          <w:rFonts w:eastAsia="Calibri"/>
        </w:rPr>
        <w:t xml:space="preserve">aged </w:t>
      </w:r>
      <w:r w:rsidR="001E39F8" w:rsidRPr="004A666A">
        <w:rPr>
          <w:rFonts w:eastAsia="Calibri"/>
        </w:rPr>
        <w:t>16</w:t>
      </w:r>
      <w:r w:rsidR="006C7AFC">
        <w:rPr>
          <w:rFonts w:eastAsia="Calibri"/>
        </w:rPr>
        <w:t xml:space="preserve"> to </w:t>
      </w:r>
      <w:r w:rsidR="001E39F8" w:rsidRPr="004A666A">
        <w:rPr>
          <w:rFonts w:eastAsia="Calibri"/>
        </w:rPr>
        <w:t xml:space="preserve">18 years in </w:t>
      </w:r>
      <w:r w:rsidR="006C7AFC">
        <w:rPr>
          <w:rFonts w:eastAsia="Calibri"/>
        </w:rPr>
        <w:t>Y</w:t>
      </w:r>
      <w:r w:rsidR="001E39F8" w:rsidRPr="004A666A">
        <w:rPr>
          <w:rFonts w:eastAsia="Calibri"/>
        </w:rPr>
        <w:t>ear</w:t>
      </w:r>
      <w:r>
        <w:rPr>
          <w:rFonts w:eastAsia="Calibri"/>
        </w:rPr>
        <w:t>s</w:t>
      </w:r>
      <w:r w:rsidR="001E39F8" w:rsidRPr="004A666A">
        <w:rPr>
          <w:rFonts w:eastAsia="Calibri"/>
        </w:rPr>
        <w:t xml:space="preserve"> 11</w:t>
      </w:r>
      <w:r w:rsidR="006C7AFC">
        <w:rPr>
          <w:rFonts w:eastAsia="Calibri"/>
        </w:rPr>
        <w:t xml:space="preserve"> and </w:t>
      </w:r>
      <w:r w:rsidR="001E39F8" w:rsidRPr="004A666A">
        <w:rPr>
          <w:rFonts w:eastAsia="Calibri"/>
        </w:rPr>
        <w:t>12</w:t>
      </w:r>
      <w:r w:rsidR="000B6CAE" w:rsidRPr="004A666A">
        <w:rPr>
          <w:rFonts w:eastAsia="Calibri"/>
        </w:rPr>
        <w:t>. In</w:t>
      </w:r>
      <w:r w:rsidR="0006722E" w:rsidRPr="004A666A">
        <w:rPr>
          <w:rFonts w:eastAsia="Calibri"/>
        </w:rPr>
        <w:t>terestingly, in</w:t>
      </w:r>
      <w:r w:rsidR="000B6CAE" w:rsidRPr="004A666A">
        <w:rPr>
          <w:rFonts w:eastAsia="Calibri"/>
        </w:rPr>
        <w:t xml:space="preserve"> the </w:t>
      </w:r>
      <w:r w:rsidR="00AF68B6" w:rsidRPr="004A666A">
        <w:rPr>
          <w:rFonts w:eastAsia="Calibri"/>
        </w:rPr>
        <w:t xml:space="preserve">observed </w:t>
      </w:r>
      <w:r w:rsidR="000B6CAE" w:rsidRPr="004A666A">
        <w:rPr>
          <w:rFonts w:eastAsia="Calibri"/>
        </w:rPr>
        <w:t xml:space="preserve">changes over time, </w:t>
      </w:r>
      <w:r w:rsidR="0006722E" w:rsidRPr="004A666A">
        <w:rPr>
          <w:rFonts w:eastAsia="Calibri"/>
        </w:rPr>
        <w:t xml:space="preserve">we find that </w:t>
      </w:r>
      <w:r w:rsidR="00AF68B6" w:rsidRPr="004A666A">
        <w:rPr>
          <w:rFonts w:eastAsia="Calibri"/>
        </w:rPr>
        <w:t>to</w:t>
      </w:r>
      <w:r w:rsidR="000B6CAE" w:rsidRPr="004A666A">
        <w:rPr>
          <w:rFonts w:eastAsia="Calibri"/>
        </w:rPr>
        <w:t xml:space="preserve"> 2017:</w:t>
      </w:r>
    </w:p>
    <w:p w14:paraId="1259AD99" w14:textId="00A9B4C9" w:rsidR="00EC4497" w:rsidRPr="003D0C6D" w:rsidRDefault="000B6CAE" w:rsidP="003A39BD">
      <w:pPr>
        <w:pStyle w:val="Dotpoint1"/>
        <w:rPr>
          <w:rFonts w:eastAsia="Calibri"/>
        </w:rPr>
      </w:pPr>
      <w:r w:rsidRPr="004A666A">
        <w:rPr>
          <w:rFonts w:eastAsia="Calibri"/>
        </w:rPr>
        <w:t xml:space="preserve">18 000 more boys than girls are now undertaking </w:t>
      </w:r>
      <w:r w:rsidRPr="00032C75">
        <w:rPr>
          <w:rFonts w:eastAsia="Calibri"/>
        </w:rPr>
        <w:t>VET for secondary school students</w:t>
      </w:r>
      <w:r w:rsidR="002654DE">
        <w:rPr>
          <w:rFonts w:eastAsia="Calibri"/>
        </w:rPr>
        <w:t>.</w:t>
      </w:r>
      <w:r w:rsidR="001E39F8" w:rsidRPr="00032C75">
        <w:rPr>
          <w:rFonts w:eastAsia="Calibri"/>
        </w:rPr>
        <w:t xml:space="preserve"> </w:t>
      </w:r>
    </w:p>
    <w:p w14:paraId="5BF2F834" w14:textId="40107420" w:rsidR="00EB0821" w:rsidRPr="004A666A" w:rsidRDefault="00EB0821" w:rsidP="003A39BD">
      <w:pPr>
        <w:pStyle w:val="Dotpoint1"/>
        <w:rPr>
          <w:rFonts w:eastAsia="Calibri"/>
        </w:rPr>
      </w:pPr>
      <w:r w:rsidRPr="00D9722E">
        <w:lastRenderedPageBreak/>
        <w:t xml:space="preserve">There were also gender differences in </w:t>
      </w:r>
      <w:r w:rsidRPr="00032C75">
        <w:rPr>
          <w:rFonts w:eastAsia="Calibri"/>
        </w:rPr>
        <w:t xml:space="preserve">VET for secondary school </w:t>
      </w:r>
      <w:r w:rsidRPr="00032C75">
        <w:t>qualification</w:t>
      </w:r>
      <w:r w:rsidRPr="00D9722E">
        <w:t xml:space="preserve"> chosen over time:</w:t>
      </w:r>
    </w:p>
    <w:p w14:paraId="1F7A6F40" w14:textId="574A6434" w:rsidR="00AF68B6" w:rsidRPr="004A666A" w:rsidRDefault="00AF68B6" w:rsidP="002B417A">
      <w:pPr>
        <w:pStyle w:val="Dotpoint2"/>
        <w:tabs>
          <w:tab w:val="clear" w:pos="567"/>
        </w:tabs>
        <w:rPr>
          <w:rFonts w:eastAsia="Calibri"/>
        </w:rPr>
      </w:pPr>
      <w:r w:rsidRPr="00D9722E">
        <w:t>In 2017, there was a greater proportion of females undertaking certificate III qualifications than males, and this gap has widened over the last ten years.</w:t>
      </w:r>
    </w:p>
    <w:p w14:paraId="4E7839BD" w14:textId="5D280FCE" w:rsidR="00EB0821" w:rsidRPr="00D9722E" w:rsidRDefault="00EB0821" w:rsidP="002B417A">
      <w:pPr>
        <w:pStyle w:val="Dotpoint2"/>
        <w:tabs>
          <w:tab w:val="clear" w:pos="567"/>
        </w:tabs>
        <w:rPr>
          <w:rFonts w:eastAsia="Calibri"/>
        </w:rPr>
      </w:pPr>
      <w:r w:rsidRPr="00D9722E">
        <w:rPr>
          <w:rFonts w:eastAsia="Calibri"/>
        </w:rPr>
        <w:t>Over the period but more obvious from 2014 onwards, a greater proportion of males is observed at the certificate I/II levels.</w:t>
      </w:r>
    </w:p>
    <w:p w14:paraId="64F34825" w14:textId="2FCF1FC6" w:rsidR="00BA2692" w:rsidRPr="0006722E" w:rsidRDefault="00BA2692" w:rsidP="002B417A">
      <w:pPr>
        <w:pStyle w:val="Dotpoint2"/>
        <w:tabs>
          <w:tab w:val="clear" w:pos="567"/>
        </w:tabs>
        <w:rPr>
          <w:rFonts w:eastAsia="Calibri"/>
        </w:rPr>
      </w:pPr>
      <w:r w:rsidRPr="004A666A">
        <w:rPr>
          <w:rFonts w:eastAsia="Calibri"/>
        </w:rPr>
        <w:t>The detailed findings</w:t>
      </w:r>
      <w:r w:rsidR="006C7AFC">
        <w:rPr>
          <w:rFonts w:eastAsia="Calibri"/>
        </w:rPr>
        <w:t xml:space="preserve"> below</w:t>
      </w:r>
      <w:r w:rsidRPr="004A666A">
        <w:rPr>
          <w:rFonts w:eastAsia="Calibri"/>
        </w:rPr>
        <w:t xml:space="preserve"> demonstrate that underlying these qualification level changes, in 2017</w:t>
      </w:r>
      <w:r w:rsidR="006C7AFC">
        <w:rPr>
          <w:rFonts w:eastAsia="Calibri"/>
        </w:rPr>
        <w:t>,</w:t>
      </w:r>
      <w:r w:rsidRPr="004A666A">
        <w:rPr>
          <w:rFonts w:eastAsia="Calibri"/>
        </w:rPr>
        <w:t xml:space="preserve"> there are some stark differences between genders in their popular qualification choices at </w:t>
      </w:r>
      <w:r w:rsidR="00DA4841">
        <w:rPr>
          <w:rFonts w:eastAsia="Calibri"/>
        </w:rPr>
        <w:t>c</w:t>
      </w:r>
      <w:r w:rsidRPr="004A666A">
        <w:rPr>
          <w:rFonts w:eastAsia="Calibri"/>
        </w:rPr>
        <w:t xml:space="preserve">ertificate II and </w:t>
      </w:r>
      <w:r w:rsidR="00DA4841">
        <w:rPr>
          <w:rFonts w:eastAsia="Calibri"/>
        </w:rPr>
        <w:t>c</w:t>
      </w:r>
      <w:r w:rsidRPr="004A666A">
        <w:rPr>
          <w:rFonts w:eastAsia="Calibri"/>
        </w:rPr>
        <w:t xml:space="preserve">ertificate III levels, but also some choices in common. </w:t>
      </w:r>
    </w:p>
    <w:p w14:paraId="06F01234" w14:textId="2DA4B459" w:rsidR="00EB0821" w:rsidRPr="004A666A" w:rsidRDefault="00EB0821" w:rsidP="003A39BD">
      <w:pPr>
        <w:pStyle w:val="Dotpoint1"/>
        <w:rPr>
          <w:rFonts w:eastAsia="Calibri"/>
        </w:rPr>
      </w:pPr>
      <w:r w:rsidRPr="004A666A">
        <w:t xml:space="preserve">There </w:t>
      </w:r>
      <w:r w:rsidR="006C7AFC">
        <w:t>wa</w:t>
      </w:r>
      <w:r w:rsidRPr="004A666A">
        <w:t xml:space="preserve">s substantial rise in the senior school </w:t>
      </w:r>
      <w:r w:rsidR="00032C75">
        <w:t>Y</w:t>
      </w:r>
      <w:r w:rsidRPr="004A666A">
        <w:t>ears 10 to 12 participation rate of Indigenous</w:t>
      </w:r>
      <w:r w:rsidRPr="003A39BD">
        <w:t xml:space="preserve"> </w:t>
      </w:r>
      <w:bookmarkStart w:id="91" w:name="_Hlk4158985"/>
      <w:r w:rsidRPr="003A39BD">
        <w:rPr>
          <w:rFonts w:eastAsia="Calibri"/>
        </w:rPr>
        <w:t>VET for secondary school students</w:t>
      </w:r>
      <w:bookmarkEnd w:id="91"/>
      <w:r w:rsidRPr="004A666A">
        <w:rPr>
          <w:rFonts w:eastAsia="Calibri"/>
        </w:rPr>
        <w:t>, from 2006 to 2017</w:t>
      </w:r>
      <w:r w:rsidR="00DA4841">
        <w:rPr>
          <w:rFonts w:eastAsia="Calibri"/>
        </w:rPr>
        <w:t>.</w:t>
      </w:r>
    </w:p>
    <w:p w14:paraId="42F70B10" w14:textId="56411E6E" w:rsidR="00EB0821" w:rsidRPr="004A666A" w:rsidRDefault="00EB0821" w:rsidP="003A39BD">
      <w:pPr>
        <w:pStyle w:val="Dotpoint1"/>
        <w:rPr>
          <w:rFonts w:eastAsia="Calibri"/>
        </w:rPr>
      </w:pPr>
      <w:r w:rsidRPr="0006722E">
        <w:rPr>
          <w:rFonts w:eastAsia="Calibri"/>
        </w:rPr>
        <w:t>There has been</w:t>
      </w:r>
      <w:r w:rsidR="006C7AFC">
        <w:rPr>
          <w:rFonts w:eastAsia="Calibri"/>
        </w:rPr>
        <w:t xml:space="preserve"> a</w:t>
      </w:r>
      <w:r w:rsidRPr="0006722E">
        <w:rPr>
          <w:rFonts w:eastAsia="Calibri"/>
        </w:rPr>
        <w:t xml:space="preserve"> sizable change for some </w:t>
      </w:r>
      <w:r w:rsidRPr="003A39BD">
        <w:rPr>
          <w:rFonts w:eastAsia="Calibri"/>
        </w:rPr>
        <w:t>VET for secondary school students</w:t>
      </w:r>
      <w:r w:rsidR="003A39BD">
        <w:rPr>
          <w:rFonts w:eastAsia="Calibri"/>
        </w:rPr>
        <w:t>’</w:t>
      </w:r>
      <w:r w:rsidRPr="0006722E">
        <w:rPr>
          <w:rFonts w:eastAsia="Calibri"/>
        </w:rPr>
        <w:t xml:space="preserve"> </w:t>
      </w:r>
      <w:r w:rsidRPr="003D0C6D">
        <w:rPr>
          <w:rFonts w:eastAsia="Calibri"/>
        </w:rPr>
        <w:t xml:space="preserve">qualifications over time. A key change </w:t>
      </w:r>
      <w:r w:rsidRPr="00D9722E">
        <w:rPr>
          <w:rFonts w:eastAsia="Calibri"/>
        </w:rPr>
        <w:t xml:space="preserve">is the steep rise to 2017 in the proportions taking up certificate III qualifications, and a slow decline in the proportion enrolling in certificate I qualifications (which at the outset exceeded </w:t>
      </w:r>
      <w:r w:rsidR="00DA4841">
        <w:rPr>
          <w:rFonts w:eastAsia="Calibri"/>
        </w:rPr>
        <w:t>c</w:t>
      </w:r>
      <w:r w:rsidRPr="00D9722E">
        <w:rPr>
          <w:rFonts w:eastAsia="Calibri"/>
        </w:rPr>
        <w:t>ertificate III</w:t>
      </w:r>
      <w:r w:rsidR="006C7AFC">
        <w:rPr>
          <w:rFonts w:eastAsia="Calibri"/>
        </w:rPr>
        <w:t xml:space="preserve"> qualifications</w:t>
      </w:r>
      <w:r w:rsidRPr="00D9722E">
        <w:rPr>
          <w:rFonts w:eastAsia="Calibri"/>
        </w:rPr>
        <w:t>).</w:t>
      </w:r>
    </w:p>
    <w:p w14:paraId="4D5F4245" w14:textId="78E61C2F" w:rsidR="00907804" w:rsidRDefault="00907804" w:rsidP="00F54850">
      <w:pPr>
        <w:pStyle w:val="tabletitle0"/>
        <w:tabs>
          <w:tab w:val="left" w:pos="993"/>
        </w:tabs>
        <w:ind w:left="993"/>
        <w:rPr>
          <w:rFonts w:eastAsia="Calibri"/>
        </w:rPr>
      </w:pPr>
      <w:bookmarkStart w:id="92" w:name="_Toc4047386"/>
      <w:r>
        <w:rPr>
          <w:rFonts w:eastAsia="Calibri"/>
        </w:rPr>
        <w:t xml:space="preserve">Table 1 </w:t>
      </w:r>
      <w:r w:rsidR="0092598F">
        <w:rPr>
          <w:rFonts w:eastAsia="Calibri"/>
        </w:rPr>
        <w:tab/>
      </w:r>
      <w:r>
        <w:rPr>
          <w:rFonts w:eastAsia="Calibri"/>
        </w:rPr>
        <w:t xml:space="preserve">Participation rate of secondary school students </w:t>
      </w:r>
      <w:r w:rsidR="005429B8">
        <w:rPr>
          <w:rFonts w:eastAsia="Calibri"/>
        </w:rPr>
        <w:t xml:space="preserve">(in </w:t>
      </w:r>
      <w:r w:rsidR="00A60A45">
        <w:rPr>
          <w:rFonts w:eastAsia="Calibri"/>
        </w:rPr>
        <w:t>Y</w:t>
      </w:r>
      <w:r w:rsidR="005429B8">
        <w:rPr>
          <w:rFonts w:eastAsia="Calibri"/>
        </w:rPr>
        <w:t xml:space="preserve">ears 10, 11 and 12) </w:t>
      </w:r>
      <w:r>
        <w:rPr>
          <w:rFonts w:eastAsia="Calibri"/>
        </w:rPr>
        <w:t>undertaking</w:t>
      </w:r>
      <w:r w:rsidR="0092598F">
        <w:rPr>
          <w:rFonts w:eastAsia="Calibri"/>
        </w:rPr>
        <w:t xml:space="preserve"> </w:t>
      </w:r>
      <w:r>
        <w:rPr>
          <w:rFonts w:eastAsia="Calibri"/>
        </w:rPr>
        <w:t>VET delivered to secondary school students, 2006</w:t>
      </w:r>
      <w:r w:rsidR="00A60A45">
        <w:rPr>
          <w:rFonts w:eastAsia="Calibri"/>
        </w:rPr>
        <w:t>–</w:t>
      </w:r>
      <w:r>
        <w:rPr>
          <w:rFonts w:eastAsia="Calibri"/>
        </w:rPr>
        <w:t>17</w:t>
      </w:r>
      <w:bookmarkEnd w:id="92"/>
      <w:r>
        <w:rPr>
          <w:rFonts w:eastAsia="Calibri"/>
        </w:rPr>
        <w:t xml:space="preserve"> </w:t>
      </w:r>
    </w:p>
    <w:tbl>
      <w:tblPr>
        <w:tblStyle w:val="NCVERTable"/>
        <w:tblW w:w="0" w:type="auto"/>
        <w:tblLook w:val="04A0" w:firstRow="1" w:lastRow="0" w:firstColumn="1" w:lastColumn="0" w:noHBand="0" w:noVBand="1"/>
      </w:tblPr>
      <w:tblGrid>
        <w:gridCol w:w="1865"/>
        <w:gridCol w:w="1939"/>
        <w:gridCol w:w="1720"/>
        <w:gridCol w:w="1847"/>
      </w:tblGrid>
      <w:tr w:rsidR="00907804" w14:paraId="772DAE59" w14:textId="77777777" w:rsidTr="00907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vAlign w:val="bottom"/>
          </w:tcPr>
          <w:p w14:paraId="5A7E2FA0" w14:textId="77777777" w:rsidR="00907804" w:rsidRDefault="00907804" w:rsidP="0067294E">
            <w:pPr>
              <w:pStyle w:val="Tabletext"/>
              <w:jc w:val="right"/>
            </w:pPr>
          </w:p>
        </w:tc>
        <w:tc>
          <w:tcPr>
            <w:tcW w:w="1939" w:type="dxa"/>
            <w:vAlign w:val="bottom"/>
          </w:tcPr>
          <w:p w14:paraId="35F5EFCE" w14:textId="000AAFDF" w:rsidR="00907804" w:rsidRDefault="00907804" w:rsidP="0067294E">
            <w:pPr>
              <w:pStyle w:val="Tabletext"/>
              <w:jc w:val="right"/>
              <w:cnfStyle w:val="100000000000" w:firstRow="1" w:lastRow="0" w:firstColumn="0" w:lastColumn="0" w:oddVBand="0" w:evenVBand="0" w:oddHBand="0" w:evenHBand="0" w:firstRowFirstColumn="0" w:firstRowLastColumn="0" w:lastRowFirstColumn="0" w:lastRowLastColumn="0"/>
            </w:pPr>
            <w:r>
              <w:t xml:space="preserve">No. of all secondary school students in </w:t>
            </w:r>
            <w:r w:rsidR="0046732F">
              <w:t xml:space="preserve">Australia in </w:t>
            </w:r>
            <w:r w:rsidR="00A60A45">
              <w:t>Y</w:t>
            </w:r>
            <w:r>
              <w:t xml:space="preserve">ears 10, 11, and 12 </w:t>
            </w:r>
          </w:p>
        </w:tc>
        <w:tc>
          <w:tcPr>
            <w:tcW w:w="1720" w:type="dxa"/>
          </w:tcPr>
          <w:p w14:paraId="36FD9425" w14:textId="77777777" w:rsidR="00907804" w:rsidRDefault="00907804" w:rsidP="0067294E">
            <w:pPr>
              <w:pStyle w:val="Tabletext"/>
              <w:jc w:val="right"/>
              <w:cnfStyle w:val="100000000000" w:firstRow="1" w:lastRow="0" w:firstColumn="0" w:lastColumn="0" w:oddVBand="0" w:evenVBand="0" w:oddHBand="0" w:evenHBand="0" w:firstRowFirstColumn="0" w:firstRowLastColumn="0" w:lastRowFirstColumn="0" w:lastRowLastColumn="0"/>
            </w:pPr>
            <w:r>
              <w:t>No. of students in VET delivered to secondary school students</w:t>
            </w:r>
          </w:p>
        </w:tc>
        <w:tc>
          <w:tcPr>
            <w:tcW w:w="1847" w:type="dxa"/>
            <w:vAlign w:val="bottom"/>
          </w:tcPr>
          <w:p w14:paraId="39290EE8" w14:textId="77777777" w:rsidR="00907804" w:rsidRDefault="00907804" w:rsidP="0067294E">
            <w:pPr>
              <w:pStyle w:val="Tabletext"/>
              <w:jc w:val="right"/>
              <w:cnfStyle w:val="100000000000" w:firstRow="1" w:lastRow="0" w:firstColumn="0" w:lastColumn="0" w:oddVBand="0" w:evenVBand="0" w:oddHBand="0" w:evenHBand="0" w:firstRowFirstColumn="0" w:firstRowLastColumn="0" w:lastRowFirstColumn="0" w:lastRowLastColumn="0"/>
            </w:pPr>
            <w:r>
              <w:t xml:space="preserve">Participation rate (%) </w:t>
            </w:r>
          </w:p>
        </w:tc>
      </w:tr>
      <w:tr w:rsidR="00907804" w:rsidRPr="00BC450D" w14:paraId="4B8EAA1C" w14:textId="77777777" w:rsidTr="00B10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vAlign w:val="bottom"/>
          </w:tcPr>
          <w:p w14:paraId="2E8684E5" w14:textId="77777777" w:rsidR="00907804" w:rsidRPr="00BC450D" w:rsidRDefault="00907804" w:rsidP="00BC450D">
            <w:pPr>
              <w:pStyle w:val="Tabletext"/>
            </w:pPr>
            <w:r w:rsidRPr="00BC450D">
              <w:t>2006</w:t>
            </w:r>
          </w:p>
        </w:tc>
        <w:tc>
          <w:tcPr>
            <w:tcW w:w="1939" w:type="dxa"/>
            <w:vAlign w:val="bottom"/>
          </w:tcPr>
          <w:p w14:paraId="79A502B4" w14:textId="35099C5C"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716</w:t>
            </w:r>
            <w:r w:rsidR="00A60A45">
              <w:t xml:space="preserve"> </w:t>
            </w:r>
            <w:r w:rsidRPr="00BC450D">
              <w:t>602</w:t>
            </w:r>
          </w:p>
        </w:tc>
        <w:tc>
          <w:tcPr>
            <w:tcW w:w="1720" w:type="dxa"/>
            <w:vAlign w:val="bottom"/>
          </w:tcPr>
          <w:p w14:paraId="4A65B877" w14:textId="6462ADD5"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171</w:t>
            </w:r>
            <w:r w:rsidR="00A60A45">
              <w:t xml:space="preserve"> </w:t>
            </w:r>
            <w:r w:rsidRPr="00BC450D">
              <w:t>657</w:t>
            </w:r>
          </w:p>
        </w:tc>
        <w:tc>
          <w:tcPr>
            <w:tcW w:w="1847" w:type="dxa"/>
            <w:vAlign w:val="bottom"/>
          </w:tcPr>
          <w:p w14:paraId="3B62777C" w14:textId="77777777"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24.0</w:t>
            </w:r>
          </w:p>
        </w:tc>
      </w:tr>
      <w:tr w:rsidR="00907804" w:rsidRPr="00BC450D" w14:paraId="09B198D3" w14:textId="77777777" w:rsidTr="00B102C3">
        <w:tc>
          <w:tcPr>
            <w:cnfStyle w:val="001000000000" w:firstRow="0" w:lastRow="0" w:firstColumn="1" w:lastColumn="0" w:oddVBand="0" w:evenVBand="0" w:oddHBand="0" w:evenHBand="0" w:firstRowFirstColumn="0" w:firstRowLastColumn="0" w:lastRowFirstColumn="0" w:lastRowLastColumn="0"/>
            <w:tcW w:w="1865" w:type="dxa"/>
            <w:vAlign w:val="bottom"/>
          </w:tcPr>
          <w:p w14:paraId="3B20DAC0" w14:textId="77777777" w:rsidR="00907804" w:rsidRPr="00BC450D" w:rsidRDefault="00907804" w:rsidP="00BC450D">
            <w:pPr>
              <w:pStyle w:val="Tabletext"/>
            </w:pPr>
            <w:r w:rsidRPr="00BC450D">
              <w:t>2007</w:t>
            </w:r>
          </w:p>
        </w:tc>
        <w:tc>
          <w:tcPr>
            <w:tcW w:w="1939" w:type="dxa"/>
            <w:vAlign w:val="bottom"/>
          </w:tcPr>
          <w:p w14:paraId="7674C4C6" w14:textId="4CC03E8E"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724</w:t>
            </w:r>
            <w:r w:rsidR="00A60A45">
              <w:t xml:space="preserve"> </w:t>
            </w:r>
            <w:r w:rsidRPr="00BC450D">
              <w:t>242</w:t>
            </w:r>
          </w:p>
        </w:tc>
        <w:tc>
          <w:tcPr>
            <w:tcW w:w="1720" w:type="dxa"/>
            <w:vAlign w:val="bottom"/>
          </w:tcPr>
          <w:p w14:paraId="78ADD5A4" w14:textId="6195304D"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174</w:t>
            </w:r>
            <w:r w:rsidR="00A60A45">
              <w:t xml:space="preserve"> </w:t>
            </w:r>
            <w:r w:rsidRPr="00BC450D">
              <w:t>794</w:t>
            </w:r>
          </w:p>
        </w:tc>
        <w:tc>
          <w:tcPr>
            <w:tcW w:w="1847" w:type="dxa"/>
            <w:vAlign w:val="bottom"/>
          </w:tcPr>
          <w:p w14:paraId="3FE9DC34" w14:textId="77777777"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24.1</w:t>
            </w:r>
          </w:p>
        </w:tc>
      </w:tr>
      <w:tr w:rsidR="00907804" w:rsidRPr="00BC450D" w14:paraId="108CE9EA" w14:textId="77777777" w:rsidTr="00B10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vAlign w:val="bottom"/>
          </w:tcPr>
          <w:p w14:paraId="7D4099A3" w14:textId="77777777" w:rsidR="00907804" w:rsidRPr="00BC450D" w:rsidRDefault="00907804" w:rsidP="00BC450D">
            <w:pPr>
              <w:pStyle w:val="Tabletext"/>
            </w:pPr>
            <w:r w:rsidRPr="00BC450D">
              <w:t>2008</w:t>
            </w:r>
          </w:p>
        </w:tc>
        <w:tc>
          <w:tcPr>
            <w:tcW w:w="1939" w:type="dxa"/>
            <w:vAlign w:val="bottom"/>
          </w:tcPr>
          <w:p w14:paraId="3252EAE4" w14:textId="062C997E"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732</w:t>
            </w:r>
            <w:r w:rsidR="00A60A45">
              <w:t xml:space="preserve"> </w:t>
            </w:r>
            <w:r w:rsidRPr="00BC450D">
              <w:t>512</w:t>
            </w:r>
          </w:p>
        </w:tc>
        <w:tc>
          <w:tcPr>
            <w:tcW w:w="1720" w:type="dxa"/>
            <w:vAlign w:val="bottom"/>
          </w:tcPr>
          <w:p w14:paraId="3209FD3A" w14:textId="2834F73B"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219</w:t>
            </w:r>
            <w:r w:rsidR="00A60A45">
              <w:t xml:space="preserve"> </w:t>
            </w:r>
            <w:r w:rsidRPr="00BC450D">
              <w:t>955</w:t>
            </w:r>
          </w:p>
        </w:tc>
        <w:tc>
          <w:tcPr>
            <w:tcW w:w="1847" w:type="dxa"/>
            <w:vAlign w:val="bottom"/>
          </w:tcPr>
          <w:p w14:paraId="44447017" w14:textId="77777777"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30.0</w:t>
            </w:r>
          </w:p>
        </w:tc>
      </w:tr>
      <w:tr w:rsidR="00907804" w:rsidRPr="00BC450D" w14:paraId="539A621F" w14:textId="77777777" w:rsidTr="00B102C3">
        <w:tc>
          <w:tcPr>
            <w:cnfStyle w:val="001000000000" w:firstRow="0" w:lastRow="0" w:firstColumn="1" w:lastColumn="0" w:oddVBand="0" w:evenVBand="0" w:oddHBand="0" w:evenHBand="0" w:firstRowFirstColumn="0" w:firstRowLastColumn="0" w:lastRowFirstColumn="0" w:lastRowLastColumn="0"/>
            <w:tcW w:w="1865" w:type="dxa"/>
            <w:vAlign w:val="bottom"/>
          </w:tcPr>
          <w:p w14:paraId="08F67B65" w14:textId="77777777" w:rsidR="00907804" w:rsidRPr="00BC450D" w:rsidRDefault="00907804" w:rsidP="00BC450D">
            <w:pPr>
              <w:pStyle w:val="Tabletext"/>
            </w:pPr>
            <w:r w:rsidRPr="00BC450D">
              <w:t>2009</w:t>
            </w:r>
          </w:p>
        </w:tc>
        <w:tc>
          <w:tcPr>
            <w:tcW w:w="1939" w:type="dxa"/>
            <w:vAlign w:val="bottom"/>
          </w:tcPr>
          <w:p w14:paraId="72E88CCF" w14:textId="78092A52"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746</w:t>
            </w:r>
            <w:r w:rsidR="00A60A45">
              <w:t xml:space="preserve"> </w:t>
            </w:r>
            <w:r w:rsidRPr="00BC450D">
              <w:t>898</w:t>
            </w:r>
          </w:p>
        </w:tc>
        <w:tc>
          <w:tcPr>
            <w:tcW w:w="1720" w:type="dxa"/>
            <w:vAlign w:val="bottom"/>
          </w:tcPr>
          <w:p w14:paraId="5E6EC71A" w14:textId="1CEAE53A"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229</w:t>
            </w:r>
            <w:r w:rsidR="00A60A45">
              <w:t xml:space="preserve"> </w:t>
            </w:r>
            <w:r w:rsidRPr="00BC450D">
              <w:t>475</w:t>
            </w:r>
          </w:p>
        </w:tc>
        <w:tc>
          <w:tcPr>
            <w:tcW w:w="1847" w:type="dxa"/>
            <w:vAlign w:val="bottom"/>
          </w:tcPr>
          <w:p w14:paraId="5AD90B7B" w14:textId="77777777"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30.7</w:t>
            </w:r>
          </w:p>
        </w:tc>
      </w:tr>
      <w:tr w:rsidR="00907804" w:rsidRPr="00BC450D" w14:paraId="18995BD9" w14:textId="77777777" w:rsidTr="00B10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vAlign w:val="bottom"/>
          </w:tcPr>
          <w:p w14:paraId="64B32370" w14:textId="77777777" w:rsidR="00907804" w:rsidRPr="00BC450D" w:rsidRDefault="00907804" w:rsidP="00BC450D">
            <w:pPr>
              <w:pStyle w:val="Tabletext"/>
            </w:pPr>
            <w:r w:rsidRPr="00BC450D">
              <w:t>2010</w:t>
            </w:r>
          </w:p>
        </w:tc>
        <w:tc>
          <w:tcPr>
            <w:tcW w:w="1939" w:type="dxa"/>
            <w:vAlign w:val="bottom"/>
          </w:tcPr>
          <w:p w14:paraId="47637A45" w14:textId="12A98ACC"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764</w:t>
            </w:r>
            <w:r w:rsidR="00A60A45">
              <w:t xml:space="preserve"> </w:t>
            </w:r>
            <w:r w:rsidRPr="00BC450D">
              <w:t>065</w:t>
            </w:r>
          </w:p>
        </w:tc>
        <w:tc>
          <w:tcPr>
            <w:tcW w:w="1720" w:type="dxa"/>
            <w:vAlign w:val="bottom"/>
          </w:tcPr>
          <w:p w14:paraId="4E568933" w14:textId="1D31C003"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233</w:t>
            </w:r>
            <w:r w:rsidR="00A60A45">
              <w:t xml:space="preserve"> </w:t>
            </w:r>
            <w:r w:rsidRPr="00BC450D">
              <w:t>821</w:t>
            </w:r>
          </w:p>
        </w:tc>
        <w:tc>
          <w:tcPr>
            <w:tcW w:w="1847" w:type="dxa"/>
            <w:vAlign w:val="bottom"/>
          </w:tcPr>
          <w:p w14:paraId="68DA4516" w14:textId="77777777"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30.6</w:t>
            </w:r>
          </w:p>
        </w:tc>
      </w:tr>
      <w:tr w:rsidR="00907804" w:rsidRPr="00BC450D" w14:paraId="36933FFB" w14:textId="77777777" w:rsidTr="00B102C3">
        <w:tc>
          <w:tcPr>
            <w:cnfStyle w:val="001000000000" w:firstRow="0" w:lastRow="0" w:firstColumn="1" w:lastColumn="0" w:oddVBand="0" w:evenVBand="0" w:oddHBand="0" w:evenHBand="0" w:firstRowFirstColumn="0" w:firstRowLastColumn="0" w:lastRowFirstColumn="0" w:lastRowLastColumn="0"/>
            <w:tcW w:w="1865" w:type="dxa"/>
            <w:vAlign w:val="bottom"/>
          </w:tcPr>
          <w:p w14:paraId="4E655B2A" w14:textId="77777777" w:rsidR="00907804" w:rsidRPr="00BC450D" w:rsidRDefault="00907804" w:rsidP="00BC450D">
            <w:pPr>
              <w:pStyle w:val="Tabletext"/>
            </w:pPr>
            <w:r w:rsidRPr="00BC450D">
              <w:t>2011</w:t>
            </w:r>
          </w:p>
        </w:tc>
        <w:tc>
          <w:tcPr>
            <w:tcW w:w="1939" w:type="dxa"/>
            <w:vAlign w:val="bottom"/>
          </w:tcPr>
          <w:p w14:paraId="2167311A" w14:textId="0D3E6318"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768</w:t>
            </w:r>
            <w:r w:rsidR="00A60A45">
              <w:t xml:space="preserve"> </w:t>
            </w:r>
            <w:r w:rsidRPr="00BC450D">
              <w:t>905</w:t>
            </w:r>
          </w:p>
        </w:tc>
        <w:tc>
          <w:tcPr>
            <w:tcW w:w="1720" w:type="dxa"/>
            <w:vAlign w:val="bottom"/>
          </w:tcPr>
          <w:p w14:paraId="0ED379EE" w14:textId="4A658E73"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249</w:t>
            </w:r>
            <w:r w:rsidR="00A60A45">
              <w:t xml:space="preserve"> </w:t>
            </w:r>
            <w:r w:rsidRPr="00BC450D">
              <w:t>380</w:t>
            </w:r>
          </w:p>
        </w:tc>
        <w:tc>
          <w:tcPr>
            <w:tcW w:w="1847" w:type="dxa"/>
            <w:vAlign w:val="bottom"/>
          </w:tcPr>
          <w:p w14:paraId="61F95DE0" w14:textId="77777777"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32.4</w:t>
            </w:r>
          </w:p>
        </w:tc>
      </w:tr>
      <w:tr w:rsidR="00907804" w:rsidRPr="00BC450D" w14:paraId="5914B83C" w14:textId="77777777" w:rsidTr="00B10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vAlign w:val="bottom"/>
          </w:tcPr>
          <w:p w14:paraId="4A0A3F59" w14:textId="77777777" w:rsidR="00907804" w:rsidRPr="00BC450D" w:rsidRDefault="00907804" w:rsidP="00BC450D">
            <w:pPr>
              <w:pStyle w:val="Tabletext"/>
            </w:pPr>
            <w:r w:rsidRPr="00BC450D">
              <w:t>2012</w:t>
            </w:r>
          </w:p>
        </w:tc>
        <w:tc>
          <w:tcPr>
            <w:tcW w:w="1939" w:type="dxa"/>
            <w:vAlign w:val="bottom"/>
          </w:tcPr>
          <w:p w14:paraId="062D17E5" w14:textId="2D6C3EED"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761</w:t>
            </w:r>
            <w:r w:rsidR="00A60A45">
              <w:t xml:space="preserve"> </w:t>
            </w:r>
            <w:r w:rsidRPr="00BC450D">
              <w:t>527</w:t>
            </w:r>
          </w:p>
        </w:tc>
        <w:tc>
          <w:tcPr>
            <w:tcW w:w="1720" w:type="dxa"/>
            <w:vAlign w:val="bottom"/>
          </w:tcPr>
          <w:p w14:paraId="0AFA6883" w14:textId="425DD716"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252</w:t>
            </w:r>
            <w:r w:rsidR="00A60A45">
              <w:t xml:space="preserve"> </w:t>
            </w:r>
            <w:r w:rsidRPr="00BC450D">
              <w:t>608</w:t>
            </w:r>
          </w:p>
        </w:tc>
        <w:tc>
          <w:tcPr>
            <w:tcW w:w="1847" w:type="dxa"/>
            <w:vAlign w:val="bottom"/>
          </w:tcPr>
          <w:p w14:paraId="43882588" w14:textId="77777777"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33.2</w:t>
            </w:r>
          </w:p>
        </w:tc>
      </w:tr>
      <w:tr w:rsidR="00907804" w:rsidRPr="00BC450D" w14:paraId="55B9805C" w14:textId="77777777" w:rsidTr="00B102C3">
        <w:tc>
          <w:tcPr>
            <w:cnfStyle w:val="001000000000" w:firstRow="0" w:lastRow="0" w:firstColumn="1" w:lastColumn="0" w:oddVBand="0" w:evenVBand="0" w:oddHBand="0" w:evenHBand="0" w:firstRowFirstColumn="0" w:firstRowLastColumn="0" w:lastRowFirstColumn="0" w:lastRowLastColumn="0"/>
            <w:tcW w:w="1865" w:type="dxa"/>
            <w:vAlign w:val="bottom"/>
          </w:tcPr>
          <w:p w14:paraId="0AECA9DF" w14:textId="77777777" w:rsidR="00907804" w:rsidRPr="00BC450D" w:rsidRDefault="00907804" w:rsidP="00BC450D">
            <w:pPr>
              <w:pStyle w:val="Tabletext"/>
            </w:pPr>
            <w:r w:rsidRPr="00BC450D">
              <w:t>2013</w:t>
            </w:r>
          </w:p>
        </w:tc>
        <w:tc>
          <w:tcPr>
            <w:tcW w:w="1939" w:type="dxa"/>
            <w:vAlign w:val="bottom"/>
          </w:tcPr>
          <w:p w14:paraId="343D7BD9" w14:textId="2CB6CE35"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766</w:t>
            </w:r>
            <w:r w:rsidR="00A60A45">
              <w:t xml:space="preserve"> </w:t>
            </w:r>
            <w:r w:rsidRPr="00BC450D">
              <w:t>969</w:t>
            </w:r>
          </w:p>
        </w:tc>
        <w:tc>
          <w:tcPr>
            <w:tcW w:w="1720" w:type="dxa"/>
            <w:vAlign w:val="bottom"/>
          </w:tcPr>
          <w:p w14:paraId="35C4F146" w14:textId="2304F0A3"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250</w:t>
            </w:r>
            <w:r w:rsidR="00A60A45">
              <w:t xml:space="preserve"> </w:t>
            </w:r>
            <w:r w:rsidRPr="00BC450D">
              <w:t>319</w:t>
            </w:r>
          </w:p>
        </w:tc>
        <w:tc>
          <w:tcPr>
            <w:tcW w:w="1847" w:type="dxa"/>
            <w:vAlign w:val="bottom"/>
          </w:tcPr>
          <w:p w14:paraId="5F68E22B" w14:textId="77777777"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32.6</w:t>
            </w:r>
          </w:p>
        </w:tc>
      </w:tr>
      <w:tr w:rsidR="00907804" w:rsidRPr="00BC450D" w14:paraId="541D5EA8" w14:textId="77777777" w:rsidTr="00B10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vAlign w:val="bottom"/>
          </w:tcPr>
          <w:p w14:paraId="487E231C" w14:textId="77777777" w:rsidR="00907804" w:rsidRPr="00BC450D" w:rsidRDefault="00907804" w:rsidP="00BC450D">
            <w:pPr>
              <w:pStyle w:val="Tabletext"/>
            </w:pPr>
            <w:r w:rsidRPr="00BC450D">
              <w:t>2014</w:t>
            </w:r>
          </w:p>
        </w:tc>
        <w:tc>
          <w:tcPr>
            <w:tcW w:w="1939" w:type="dxa"/>
            <w:vAlign w:val="bottom"/>
          </w:tcPr>
          <w:p w14:paraId="2A15D346" w14:textId="7C11A55C"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775</w:t>
            </w:r>
            <w:r w:rsidR="00A60A45">
              <w:t xml:space="preserve"> </w:t>
            </w:r>
            <w:r w:rsidRPr="00BC450D">
              <w:t>410</w:t>
            </w:r>
          </w:p>
        </w:tc>
        <w:tc>
          <w:tcPr>
            <w:tcW w:w="1720" w:type="dxa"/>
            <w:vAlign w:val="bottom"/>
          </w:tcPr>
          <w:p w14:paraId="2256DFB3" w14:textId="3256FB3A"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247</w:t>
            </w:r>
            <w:r w:rsidR="00A60A45">
              <w:t xml:space="preserve"> </w:t>
            </w:r>
            <w:r w:rsidRPr="00BC450D">
              <w:t>154</w:t>
            </w:r>
          </w:p>
        </w:tc>
        <w:tc>
          <w:tcPr>
            <w:tcW w:w="1847" w:type="dxa"/>
            <w:vAlign w:val="bottom"/>
          </w:tcPr>
          <w:p w14:paraId="79D0A380" w14:textId="77777777"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31.9</w:t>
            </w:r>
          </w:p>
        </w:tc>
      </w:tr>
      <w:tr w:rsidR="00907804" w:rsidRPr="00BC450D" w14:paraId="18B272C2" w14:textId="77777777" w:rsidTr="00B102C3">
        <w:tc>
          <w:tcPr>
            <w:cnfStyle w:val="001000000000" w:firstRow="0" w:lastRow="0" w:firstColumn="1" w:lastColumn="0" w:oddVBand="0" w:evenVBand="0" w:oddHBand="0" w:evenHBand="0" w:firstRowFirstColumn="0" w:firstRowLastColumn="0" w:lastRowFirstColumn="0" w:lastRowLastColumn="0"/>
            <w:tcW w:w="1865" w:type="dxa"/>
            <w:vAlign w:val="bottom"/>
          </w:tcPr>
          <w:p w14:paraId="05C5484C" w14:textId="77777777" w:rsidR="00907804" w:rsidRPr="00BC450D" w:rsidRDefault="00907804" w:rsidP="00BC450D">
            <w:pPr>
              <w:pStyle w:val="Tabletext"/>
            </w:pPr>
            <w:r w:rsidRPr="00BC450D">
              <w:t>2015</w:t>
            </w:r>
          </w:p>
        </w:tc>
        <w:tc>
          <w:tcPr>
            <w:tcW w:w="1939" w:type="dxa"/>
            <w:vAlign w:val="bottom"/>
          </w:tcPr>
          <w:p w14:paraId="7C734959" w14:textId="4C01C005"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791</w:t>
            </w:r>
            <w:r w:rsidR="00A60A45">
              <w:t xml:space="preserve"> </w:t>
            </w:r>
            <w:r w:rsidRPr="00BC450D">
              <w:t>238</w:t>
            </w:r>
          </w:p>
        </w:tc>
        <w:tc>
          <w:tcPr>
            <w:tcW w:w="1720" w:type="dxa"/>
            <w:vAlign w:val="bottom"/>
          </w:tcPr>
          <w:p w14:paraId="6DD1CEF2" w14:textId="26107D37"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257</w:t>
            </w:r>
            <w:r w:rsidR="00A60A45">
              <w:t xml:space="preserve"> </w:t>
            </w:r>
            <w:r w:rsidRPr="00BC450D">
              <w:t>101</w:t>
            </w:r>
          </w:p>
        </w:tc>
        <w:tc>
          <w:tcPr>
            <w:tcW w:w="1847" w:type="dxa"/>
            <w:vAlign w:val="bottom"/>
          </w:tcPr>
          <w:p w14:paraId="24FCFE3F" w14:textId="77777777"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32.5</w:t>
            </w:r>
          </w:p>
        </w:tc>
      </w:tr>
      <w:tr w:rsidR="00907804" w:rsidRPr="00BC450D" w14:paraId="5597FE9F" w14:textId="77777777" w:rsidTr="00B10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5" w:type="dxa"/>
            <w:vAlign w:val="bottom"/>
          </w:tcPr>
          <w:p w14:paraId="10E934FA" w14:textId="77777777" w:rsidR="00907804" w:rsidRPr="00BC450D" w:rsidRDefault="00907804" w:rsidP="00BC450D">
            <w:pPr>
              <w:pStyle w:val="Tabletext"/>
            </w:pPr>
            <w:r w:rsidRPr="00BC450D">
              <w:t>2016</w:t>
            </w:r>
          </w:p>
        </w:tc>
        <w:tc>
          <w:tcPr>
            <w:tcW w:w="1939" w:type="dxa"/>
            <w:vAlign w:val="bottom"/>
          </w:tcPr>
          <w:p w14:paraId="5DA20CA5" w14:textId="7A30548F"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794</w:t>
            </w:r>
            <w:r w:rsidR="00A60A45">
              <w:t xml:space="preserve"> </w:t>
            </w:r>
            <w:r w:rsidRPr="00BC450D">
              <w:t>068</w:t>
            </w:r>
          </w:p>
        </w:tc>
        <w:tc>
          <w:tcPr>
            <w:tcW w:w="1720" w:type="dxa"/>
            <w:vAlign w:val="bottom"/>
          </w:tcPr>
          <w:p w14:paraId="2CCC0E21" w14:textId="64BD127F"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243</w:t>
            </w:r>
            <w:r w:rsidR="00A60A45">
              <w:t xml:space="preserve"> </w:t>
            </w:r>
            <w:r w:rsidRPr="00BC450D">
              <w:t>279</w:t>
            </w:r>
          </w:p>
        </w:tc>
        <w:tc>
          <w:tcPr>
            <w:tcW w:w="1847" w:type="dxa"/>
            <w:vAlign w:val="bottom"/>
          </w:tcPr>
          <w:p w14:paraId="2B46C8F4" w14:textId="77777777" w:rsidR="00907804" w:rsidRPr="00BC450D" w:rsidRDefault="00907804" w:rsidP="0067294E">
            <w:pPr>
              <w:pStyle w:val="Tabletext"/>
              <w:ind w:right="14"/>
              <w:jc w:val="right"/>
              <w:cnfStyle w:val="000000100000" w:firstRow="0" w:lastRow="0" w:firstColumn="0" w:lastColumn="0" w:oddVBand="0" w:evenVBand="0" w:oddHBand="1" w:evenHBand="0" w:firstRowFirstColumn="0" w:firstRowLastColumn="0" w:lastRowFirstColumn="0" w:lastRowLastColumn="0"/>
            </w:pPr>
            <w:r w:rsidRPr="00BC450D">
              <w:t>30.6</w:t>
            </w:r>
          </w:p>
        </w:tc>
      </w:tr>
      <w:tr w:rsidR="00907804" w:rsidRPr="00BC450D" w14:paraId="217622AC" w14:textId="77777777" w:rsidTr="00B102C3">
        <w:tc>
          <w:tcPr>
            <w:cnfStyle w:val="001000000000" w:firstRow="0" w:lastRow="0" w:firstColumn="1" w:lastColumn="0" w:oddVBand="0" w:evenVBand="0" w:oddHBand="0" w:evenHBand="0" w:firstRowFirstColumn="0" w:firstRowLastColumn="0" w:lastRowFirstColumn="0" w:lastRowLastColumn="0"/>
            <w:tcW w:w="1865" w:type="dxa"/>
            <w:vAlign w:val="bottom"/>
          </w:tcPr>
          <w:p w14:paraId="43100CA0" w14:textId="77777777" w:rsidR="00907804" w:rsidRPr="00BC450D" w:rsidRDefault="00907804" w:rsidP="00BC450D">
            <w:pPr>
              <w:pStyle w:val="Tabletext"/>
            </w:pPr>
            <w:r w:rsidRPr="00BC450D">
              <w:t>2017</w:t>
            </w:r>
          </w:p>
        </w:tc>
        <w:tc>
          <w:tcPr>
            <w:tcW w:w="1939" w:type="dxa"/>
            <w:vAlign w:val="bottom"/>
          </w:tcPr>
          <w:p w14:paraId="59C1416C" w14:textId="2B28DC80"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777</w:t>
            </w:r>
            <w:r w:rsidR="00A60A45">
              <w:t xml:space="preserve"> </w:t>
            </w:r>
            <w:r w:rsidRPr="00BC450D">
              <w:t>433</w:t>
            </w:r>
          </w:p>
        </w:tc>
        <w:tc>
          <w:tcPr>
            <w:tcW w:w="1720" w:type="dxa"/>
            <w:vAlign w:val="bottom"/>
          </w:tcPr>
          <w:p w14:paraId="65F7AA44" w14:textId="4E5D2252"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242</w:t>
            </w:r>
            <w:r w:rsidR="00A60A45">
              <w:t xml:space="preserve"> </w:t>
            </w:r>
            <w:r w:rsidRPr="00BC450D">
              <w:t>144</w:t>
            </w:r>
          </w:p>
        </w:tc>
        <w:tc>
          <w:tcPr>
            <w:tcW w:w="1847" w:type="dxa"/>
            <w:vAlign w:val="bottom"/>
          </w:tcPr>
          <w:p w14:paraId="694BF154" w14:textId="77777777" w:rsidR="00907804" w:rsidRPr="00BC450D" w:rsidRDefault="00907804" w:rsidP="0067294E">
            <w:pPr>
              <w:pStyle w:val="Tabletext"/>
              <w:ind w:right="14"/>
              <w:jc w:val="right"/>
              <w:cnfStyle w:val="000000000000" w:firstRow="0" w:lastRow="0" w:firstColumn="0" w:lastColumn="0" w:oddVBand="0" w:evenVBand="0" w:oddHBand="0" w:evenHBand="0" w:firstRowFirstColumn="0" w:firstRowLastColumn="0" w:lastRowFirstColumn="0" w:lastRowLastColumn="0"/>
            </w:pPr>
            <w:r w:rsidRPr="00BC450D">
              <w:t>31.1</w:t>
            </w:r>
          </w:p>
        </w:tc>
      </w:tr>
    </w:tbl>
    <w:p w14:paraId="2DB66E04" w14:textId="17D2FB6A" w:rsidR="00A60A45" w:rsidRPr="0046732F" w:rsidRDefault="00A60A45" w:rsidP="0092598F">
      <w:pPr>
        <w:pStyle w:val="Source"/>
      </w:pPr>
      <w:r>
        <w:t>Note:</w:t>
      </w:r>
      <w:r w:rsidR="0092598F">
        <w:t xml:space="preserve">     </w:t>
      </w:r>
      <w:r>
        <w:t>The participation rate is calculated by taking the number of students in VET delivered to secondary school</w:t>
      </w:r>
      <w:r w:rsidR="0092598F">
        <w:t xml:space="preserve"> </w:t>
      </w:r>
      <w:r>
        <w:t>students as a proportion of the number of all secondary school students in Australia in Years 10, 11, and 12</w:t>
      </w:r>
    </w:p>
    <w:p w14:paraId="4C1CDD53" w14:textId="0D9D7C2D" w:rsidR="0046732F" w:rsidRDefault="005429B8" w:rsidP="0046732F">
      <w:pPr>
        <w:pStyle w:val="Source"/>
      </w:pPr>
      <w:r>
        <w:rPr>
          <w:rFonts w:eastAsia="Calibri"/>
        </w:rPr>
        <w:t>Source: National VET in Schools Collection, 2006</w:t>
      </w:r>
      <w:r w:rsidR="00A60A45">
        <w:rPr>
          <w:rFonts w:eastAsia="Calibri"/>
        </w:rPr>
        <w:t>–</w:t>
      </w:r>
      <w:r>
        <w:rPr>
          <w:rFonts w:eastAsia="Calibri"/>
        </w:rPr>
        <w:t xml:space="preserve">17; </w:t>
      </w:r>
      <w:r w:rsidR="0031766F">
        <w:rPr>
          <w:rFonts w:eastAsia="Calibri"/>
        </w:rPr>
        <w:t>ABS</w:t>
      </w:r>
      <w:r>
        <w:rPr>
          <w:rFonts w:eastAsia="Calibri"/>
        </w:rPr>
        <w:t xml:space="preserve"> </w:t>
      </w:r>
      <w:r w:rsidR="009702AF">
        <w:rPr>
          <w:rFonts w:eastAsia="Calibri"/>
        </w:rPr>
        <w:t>(</w:t>
      </w:r>
      <w:r>
        <w:rPr>
          <w:rFonts w:eastAsia="Calibri"/>
        </w:rPr>
        <w:t>2017</w:t>
      </w:r>
      <w:r w:rsidR="009702AF">
        <w:rPr>
          <w:rFonts w:eastAsia="Calibri"/>
        </w:rPr>
        <w:t>)</w:t>
      </w:r>
      <w:r w:rsidR="0031766F">
        <w:rPr>
          <w:rFonts w:eastAsia="Calibri"/>
        </w:rPr>
        <w:t>.</w:t>
      </w:r>
      <w:r w:rsidR="0031766F">
        <w:t xml:space="preserve"> </w:t>
      </w:r>
    </w:p>
    <w:p w14:paraId="7CAB8FFA" w14:textId="77777777" w:rsidR="003A39BD" w:rsidRDefault="003A39BD">
      <w:pPr>
        <w:spacing w:before="0" w:line="240" w:lineRule="auto"/>
        <w:rPr>
          <w:rFonts w:ascii="Arial" w:eastAsia="Calibri" w:hAnsi="Arial" w:cs="Tahoma"/>
          <w:sz w:val="28"/>
        </w:rPr>
      </w:pPr>
      <w:r>
        <w:rPr>
          <w:rFonts w:eastAsia="Calibri"/>
        </w:rPr>
        <w:br w:type="page"/>
      </w:r>
    </w:p>
    <w:p w14:paraId="305AB8C0" w14:textId="144D831C" w:rsidR="00B53C1F" w:rsidRDefault="00B53C1F" w:rsidP="00EB5810">
      <w:pPr>
        <w:pStyle w:val="Heading2"/>
        <w:rPr>
          <w:rFonts w:eastAsia="Calibri"/>
        </w:rPr>
      </w:pPr>
      <w:bookmarkStart w:id="93" w:name="_Toc4583612"/>
      <w:r>
        <w:rPr>
          <w:rFonts w:eastAsia="Calibri"/>
        </w:rPr>
        <w:lastRenderedPageBreak/>
        <w:t>Gender</w:t>
      </w:r>
      <w:bookmarkEnd w:id="93"/>
    </w:p>
    <w:p w14:paraId="236E7DA9" w14:textId="13EBCCC1" w:rsidR="00853743" w:rsidRDefault="00853743" w:rsidP="00853743">
      <w:pPr>
        <w:pStyle w:val="Text"/>
        <w:rPr>
          <w:rFonts w:eastAsia="Calibri"/>
        </w:rPr>
      </w:pPr>
      <w:r>
        <w:rPr>
          <w:rFonts w:eastAsia="Calibri"/>
        </w:rPr>
        <w:t xml:space="preserve">Boys </w:t>
      </w:r>
      <w:r w:rsidR="002547FA">
        <w:rPr>
          <w:rFonts w:eastAsia="Calibri"/>
        </w:rPr>
        <w:t xml:space="preserve">are </w:t>
      </w:r>
      <w:r w:rsidR="002547FA" w:rsidRPr="00A23398">
        <w:rPr>
          <w:rFonts w:eastAsia="Calibri"/>
        </w:rPr>
        <w:t>more likely</w:t>
      </w:r>
      <w:r w:rsidR="0075478D" w:rsidRPr="0075478D">
        <w:rPr>
          <w:rFonts w:eastAsia="Calibri"/>
        </w:rPr>
        <w:t xml:space="preserve"> </w:t>
      </w:r>
      <w:r w:rsidR="0075478D">
        <w:rPr>
          <w:rFonts w:eastAsia="Calibri"/>
        </w:rPr>
        <w:t>than girls</w:t>
      </w:r>
      <w:r w:rsidR="002547FA" w:rsidRPr="00A23398">
        <w:rPr>
          <w:rFonts w:eastAsia="Calibri"/>
        </w:rPr>
        <w:t xml:space="preserve"> to </w:t>
      </w:r>
      <w:r w:rsidRPr="00A23398">
        <w:rPr>
          <w:rFonts w:eastAsia="Calibri"/>
        </w:rPr>
        <w:t>participate in VET</w:t>
      </w:r>
      <w:r w:rsidR="0075478D" w:rsidRPr="0075478D">
        <w:rPr>
          <w:rFonts w:eastAsia="Calibri"/>
        </w:rPr>
        <w:t xml:space="preserve"> </w:t>
      </w:r>
      <w:r w:rsidR="0075478D">
        <w:rPr>
          <w:rFonts w:eastAsia="Calibri"/>
        </w:rPr>
        <w:t>in secondary schools. This is</w:t>
      </w:r>
      <w:r w:rsidR="001B65E4">
        <w:rPr>
          <w:rFonts w:eastAsia="Calibri"/>
        </w:rPr>
        <w:t xml:space="preserve"> </w:t>
      </w:r>
      <w:r w:rsidR="001B65E4" w:rsidRPr="00B3781C">
        <w:rPr>
          <w:rFonts w:eastAsia="Calibri"/>
        </w:rPr>
        <w:t xml:space="preserve">confirmed by data from the current </w:t>
      </w:r>
      <w:r w:rsidR="001B65E4">
        <w:rPr>
          <w:rFonts w:eastAsia="Calibri"/>
        </w:rPr>
        <w:t>N</w:t>
      </w:r>
      <w:r w:rsidR="001B65E4" w:rsidRPr="00B3781C">
        <w:rPr>
          <w:rFonts w:eastAsia="Calibri"/>
        </w:rPr>
        <w:t xml:space="preserve">ational VET </w:t>
      </w:r>
      <w:r w:rsidR="001B65E4">
        <w:rPr>
          <w:rFonts w:eastAsia="Calibri"/>
        </w:rPr>
        <w:t xml:space="preserve">Provider </w:t>
      </w:r>
      <w:r w:rsidR="001B65E4" w:rsidRPr="00B3781C">
        <w:rPr>
          <w:rFonts w:eastAsia="Calibri"/>
        </w:rPr>
        <w:t xml:space="preserve">Collection </w:t>
      </w:r>
      <w:r w:rsidR="001B65E4" w:rsidRPr="006748B6">
        <w:rPr>
          <w:rFonts w:eastAsia="Calibri"/>
        </w:rPr>
        <w:t xml:space="preserve">2006—17 </w:t>
      </w:r>
      <w:r w:rsidR="00DA4841">
        <w:rPr>
          <w:rFonts w:eastAsia="Calibri"/>
        </w:rPr>
        <w:br/>
      </w:r>
      <w:r w:rsidR="001B65E4" w:rsidRPr="006748B6">
        <w:rPr>
          <w:rFonts w:eastAsia="Calibri"/>
        </w:rPr>
        <w:t>(figure 2)</w:t>
      </w:r>
      <w:r w:rsidR="001B65E4">
        <w:rPr>
          <w:rFonts w:eastAsia="Calibri"/>
        </w:rPr>
        <w:t xml:space="preserve">, </w:t>
      </w:r>
      <w:r w:rsidR="0075478D">
        <w:rPr>
          <w:rFonts w:eastAsia="Calibri"/>
        </w:rPr>
        <w:t>a pattern</w:t>
      </w:r>
      <w:r w:rsidRPr="00B3781C">
        <w:rPr>
          <w:rFonts w:eastAsia="Calibri"/>
        </w:rPr>
        <w:t xml:space="preserve"> </w:t>
      </w:r>
      <w:r w:rsidR="0075478D">
        <w:rPr>
          <w:rFonts w:eastAsia="Calibri"/>
        </w:rPr>
        <w:t xml:space="preserve">also </w:t>
      </w:r>
      <w:r w:rsidRPr="00B3781C">
        <w:rPr>
          <w:rFonts w:eastAsia="Calibri"/>
        </w:rPr>
        <w:t>identified by Lamb, Long and Malley (1998</w:t>
      </w:r>
      <w:r w:rsidR="0031766F">
        <w:rPr>
          <w:rFonts w:eastAsia="Calibri"/>
        </w:rPr>
        <w:t>)</w:t>
      </w:r>
      <w:r w:rsidR="00C838F8">
        <w:rPr>
          <w:rFonts w:eastAsia="Calibri"/>
        </w:rPr>
        <w:t>.</w:t>
      </w:r>
      <w:r w:rsidR="0075478D" w:rsidRPr="006C7AFC">
        <w:rPr>
          <w:rFonts w:eastAsia="Calibri"/>
          <w:vertAlign w:val="superscript"/>
        </w:rPr>
        <w:footnoteReference w:id="7"/>
      </w:r>
      <w:r w:rsidRPr="00B3781C">
        <w:rPr>
          <w:rFonts w:eastAsia="Calibri"/>
        </w:rPr>
        <w:t xml:space="preserve"> </w:t>
      </w:r>
      <w:r w:rsidRPr="006748B6">
        <w:rPr>
          <w:rFonts w:eastAsia="Calibri"/>
        </w:rPr>
        <w:t>In 2006 boys slightly outnumbered girls</w:t>
      </w:r>
      <w:r w:rsidR="0075478D">
        <w:rPr>
          <w:rFonts w:eastAsia="Calibri"/>
        </w:rPr>
        <w:t>.</w:t>
      </w:r>
      <w:r w:rsidRPr="006748B6">
        <w:rPr>
          <w:rFonts w:eastAsia="Calibri"/>
        </w:rPr>
        <w:t xml:space="preserve"> </w:t>
      </w:r>
      <w:r w:rsidR="0075478D">
        <w:rPr>
          <w:rFonts w:eastAsia="Calibri"/>
        </w:rPr>
        <w:t>H</w:t>
      </w:r>
      <w:r w:rsidRPr="006748B6">
        <w:rPr>
          <w:rFonts w:eastAsia="Calibri"/>
        </w:rPr>
        <w:t>owever</w:t>
      </w:r>
      <w:r w:rsidR="0031766F">
        <w:rPr>
          <w:rFonts w:eastAsia="Calibri"/>
        </w:rPr>
        <w:t>,</w:t>
      </w:r>
      <w:r w:rsidRPr="006748B6">
        <w:rPr>
          <w:rFonts w:eastAsia="Calibri"/>
        </w:rPr>
        <w:t xml:space="preserve"> the gap has been slowly but steadily </w:t>
      </w:r>
      <w:r w:rsidR="00477B2E">
        <w:rPr>
          <w:rFonts w:eastAsia="Calibri"/>
        </w:rPr>
        <w:t>widening</w:t>
      </w:r>
      <w:r w:rsidR="009E2794">
        <w:rPr>
          <w:rFonts w:eastAsia="Calibri"/>
        </w:rPr>
        <w:t>;</w:t>
      </w:r>
      <w:r w:rsidR="0075478D">
        <w:rPr>
          <w:rFonts w:eastAsia="Calibri"/>
        </w:rPr>
        <w:t xml:space="preserve"> in 2017</w:t>
      </w:r>
      <w:r w:rsidR="00DA5CF0">
        <w:rPr>
          <w:rFonts w:eastAsia="Calibri"/>
        </w:rPr>
        <w:t xml:space="preserve"> </w:t>
      </w:r>
      <w:r w:rsidR="001E39F8">
        <w:rPr>
          <w:rFonts w:eastAsia="Calibri"/>
        </w:rPr>
        <w:t xml:space="preserve">there were </w:t>
      </w:r>
      <w:r w:rsidRPr="006748B6">
        <w:rPr>
          <w:rFonts w:eastAsia="Calibri"/>
        </w:rPr>
        <w:t>around 18</w:t>
      </w:r>
      <w:r w:rsidR="0031766F">
        <w:rPr>
          <w:rFonts w:eastAsia="Calibri"/>
        </w:rPr>
        <w:t> </w:t>
      </w:r>
      <w:r w:rsidRPr="006748B6">
        <w:rPr>
          <w:rFonts w:eastAsia="Calibri"/>
        </w:rPr>
        <w:t xml:space="preserve">000 more </w:t>
      </w:r>
      <w:r w:rsidR="00A86906">
        <w:rPr>
          <w:rFonts w:eastAsia="Calibri"/>
        </w:rPr>
        <w:t xml:space="preserve">secondary school </w:t>
      </w:r>
      <w:r w:rsidRPr="006748B6">
        <w:rPr>
          <w:rFonts w:eastAsia="Calibri"/>
        </w:rPr>
        <w:t xml:space="preserve">boys than girls </w:t>
      </w:r>
      <w:r w:rsidR="00DA5CF0">
        <w:rPr>
          <w:rFonts w:eastAsia="Calibri"/>
        </w:rPr>
        <w:t>in VET programs.</w:t>
      </w:r>
      <w:r w:rsidR="00CB0FE5">
        <w:rPr>
          <w:rFonts w:eastAsia="Calibri"/>
        </w:rPr>
        <w:t xml:space="preserve"> </w:t>
      </w:r>
    </w:p>
    <w:p w14:paraId="46CB6E93" w14:textId="4E11B5A4" w:rsidR="00853743" w:rsidRDefault="00853743" w:rsidP="00FE27D7">
      <w:pPr>
        <w:pStyle w:val="tabletitle0"/>
      </w:pPr>
      <w:bookmarkStart w:id="94" w:name="_Toc523325834"/>
      <w:bookmarkStart w:id="95" w:name="_Toc523926716"/>
      <w:bookmarkStart w:id="96" w:name="_Toc2597614"/>
      <w:bookmarkStart w:id="97" w:name="_Toc4047387"/>
      <w:r>
        <w:t>Figure 2</w:t>
      </w:r>
      <w:r w:rsidR="006742CE">
        <w:tab/>
      </w:r>
      <w:r>
        <w:t>VET</w:t>
      </w:r>
      <w:r w:rsidR="00A86906">
        <w:t xml:space="preserve"> secondary school </w:t>
      </w:r>
      <w:r>
        <w:t>students by gender, 2006–1</w:t>
      </w:r>
      <w:bookmarkEnd w:id="94"/>
      <w:r>
        <w:t>7</w:t>
      </w:r>
      <w:bookmarkEnd w:id="95"/>
      <w:bookmarkEnd w:id="96"/>
      <w:bookmarkEnd w:id="97"/>
    </w:p>
    <w:p w14:paraId="055DE9FA" w14:textId="77777777" w:rsidR="00853743" w:rsidRDefault="00853743" w:rsidP="00853743">
      <w:pPr>
        <w:pStyle w:val="Text"/>
        <w:spacing w:line="240" w:lineRule="atLeast"/>
      </w:pPr>
      <w:r>
        <w:rPr>
          <w:noProof/>
          <w:lang w:eastAsia="en-AU"/>
        </w:rPr>
        <w:drawing>
          <wp:inline distT="0" distB="0" distL="0" distR="0" wp14:anchorId="1392BD1A" wp14:editId="46001DD8">
            <wp:extent cx="5124450" cy="2952750"/>
            <wp:effectExtent l="0" t="0" r="0" b="0"/>
            <wp:docPr id="36" name="Chart 36">
              <a:extLst xmlns:a="http://schemas.openxmlformats.org/drawingml/2006/main">
                <a:ext uri="{FF2B5EF4-FFF2-40B4-BE49-F238E27FC236}">
                  <a16:creationId xmlns:a16="http://schemas.microsoft.com/office/drawing/2014/main" id="{2871D9AD-A711-4884-8779-3D6B8CE0B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en-AU"/>
        </w:rPr>
        <w:t xml:space="preserve"> </w:t>
      </w:r>
      <w:r>
        <w:rPr>
          <w:noProof/>
          <w:lang w:eastAsia="en-AU"/>
        </w:rPr>
        <mc:AlternateContent>
          <mc:Choice Requires="wps">
            <w:drawing>
              <wp:anchor distT="0" distB="0" distL="114300" distR="114300" simplePos="0" relativeHeight="252003328" behindDoc="0" locked="1" layoutInCell="1" allowOverlap="1" wp14:anchorId="208EE97E" wp14:editId="68B6B5A2">
                <wp:simplePos x="0" y="0"/>
                <wp:positionH relativeFrom="outsideMargin">
                  <wp:posOffset>170180</wp:posOffset>
                </wp:positionH>
                <wp:positionV relativeFrom="page">
                  <wp:posOffset>805815</wp:posOffset>
                </wp:positionV>
                <wp:extent cx="1320800" cy="1612900"/>
                <wp:effectExtent l="0" t="0" r="0" b="63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C88BE20" w14:textId="77777777" w:rsidR="00027478" w:rsidRPr="00B44CDA" w:rsidRDefault="00027478" w:rsidP="00853743">
                            <w:pPr>
                              <w:pStyle w:val="PullQuote"/>
                            </w:pPr>
                            <w:r>
                              <w:t>Secondary school VET students are mostly in the 15 to 19-year-old age group.</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E97E" id="Text Box 95" o:spid="_x0000_s1031" type="#_x0000_t202" style="position:absolute;margin-left:13.4pt;margin-top:63.45pt;width:104pt;height:127pt;z-index:252003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" filled="f" stroked="f" strokeweight=".5pt">
                <v:shadow on="t" type="perspective" color="black" opacity="9830f" origin=",.5" offset="0,25pt" matrix="58982f,,,-12452f"/>
                <v:textbox inset="10mm">
                  <w:txbxContent>
                    <w:p w14:paraId="6C88BE20" w14:textId="77777777" w:rsidR="00027478" w:rsidRPr="00B44CDA" w:rsidRDefault="00027478" w:rsidP="00853743">
                      <w:pPr>
                        <w:pStyle w:val="PullQuote"/>
                      </w:pPr>
                      <w:r>
                        <w:t>Secondary school VET students are mostly in the 15 to 19-year-old age group.</w:t>
                      </w:r>
                    </w:p>
                  </w:txbxContent>
                </v:textbox>
                <w10:wrap anchorx="margin" anchory="page"/>
                <w10:anchorlock/>
              </v:shape>
            </w:pict>
          </mc:Fallback>
        </mc:AlternateContent>
      </w:r>
    </w:p>
    <w:p w14:paraId="7EE5D6DC" w14:textId="5E2865E9" w:rsidR="00853743" w:rsidRPr="00D95525" w:rsidRDefault="00853743" w:rsidP="00853743">
      <w:pPr>
        <w:pStyle w:val="Source"/>
      </w:pPr>
      <w:r>
        <w:t>Source: National VET in Schools Collection, 2006–</w:t>
      </w:r>
      <w:r w:rsidRPr="00D95525">
        <w:t>17</w:t>
      </w:r>
      <w:r w:rsidR="000F0EF1">
        <w:t>.</w:t>
      </w:r>
    </w:p>
    <w:p w14:paraId="5270BB38" w14:textId="14F57421" w:rsidR="00B53C1F" w:rsidRDefault="00B53C1F" w:rsidP="002A3629">
      <w:pPr>
        <w:pStyle w:val="Heading2"/>
        <w:tabs>
          <w:tab w:val="left" w:pos="5760"/>
        </w:tabs>
      </w:pPr>
      <w:bookmarkStart w:id="98" w:name="_Toc4583613"/>
      <w:r>
        <w:t>Age</w:t>
      </w:r>
      <w:bookmarkEnd w:id="98"/>
      <w:r w:rsidR="002A3629">
        <w:tab/>
      </w:r>
    </w:p>
    <w:p w14:paraId="15AEB773" w14:textId="78969765" w:rsidR="006C7AFC" w:rsidRDefault="0075478D" w:rsidP="000D07FC">
      <w:pPr>
        <w:pStyle w:val="Text"/>
      </w:pPr>
      <w:r>
        <w:t xml:space="preserve">VET students in secondary schools are mostly in the 15 to 19-year-old age group, the predominant age group in senior secondary education (table 2). </w:t>
      </w:r>
      <w:r w:rsidR="00C838F8">
        <w:t>However, a</w:t>
      </w:r>
      <w:r w:rsidR="006C7AFC">
        <w:t>s shown in table 2, a</w:t>
      </w:r>
      <w:r>
        <w:t xml:space="preserve"> small number</w:t>
      </w:r>
      <w:r w:rsidR="001E39F8">
        <w:t xml:space="preserve"> </w:t>
      </w:r>
      <w:r>
        <w:t xml:space="preserve">are </w:t>
      </w:r>
      <w:r w:rsidR="006C7AFC">
        <w:t>aged</w:t>
      </w:r>
      <w:r>
        <w:t xml:space="preserve"> 14 years and under and 20 years and over. </w:t>
      </w:r>
    </w:p>
    <w:p w14:paraId="49CB3294" w14:textId="68942079" w:rsidR="000D07FC" w:rsidRDefault="0075478D" w:rsidP="000D07FC">
      <w:pPr>
        <w:pStyle w:val="Text"/>
      </w:pPr>
      <w:r>
        <w:t>For the younger ages, in some state</w:t>
      </w:r>
      <w:r w:rsidR="001E39F8">
        <w:t>s/territorie</w:t>
      </w:r>
      <w:r>
        <w:t>s the option to engage in VET is not open to those below Year 10, but this is possible in other</w:t>
      </w:r>
      <w:r w:rsidR="001E39F8">
        <w:t>s</w:t>
      </w:r>
      <w:r>
        <w:t xml:space="preserve">. </w:t>
      </w:r>
      <w:r w:rsidR="00853743">
        <w:t>The inclusion of the</w:t>
      </w:r>
      <w:r>
        <w:t xml:space="preserve"> older</w:t>
      </w:r>
      <w:r w:rsidR="00853743">
        <w:t xml:space="preserve"> age groups </w:t>
      </w:r>
      <w:r>
        <w:t xml:space="preserve">may represent several </w:t>
      </w:r>
      <w:r w:rsidR="00B71623">
        <w:t xml:space="preserve">influences. As flagged in the introduction, it may be related to the overall rise in popularity of VET programs in secondary schools, and can </w:t>
      </w:r>
      <w:r w:rsidR="00853743">
        <w:t>signal the operation of policies aimed at reducing the risk of students leaving school early</w:t>
      </w:r>
      <w:r>
        <w:t>.</w:t>
      </w:r>
      <w:r w:rsidR="00853743">
        <w:t xml:space="preserve"> </w:t>
      </w:r>
      <w:r>
        <w:t>There are</w:t>
      </w:r>
      <w:r w:rsidR="00853743">
        <w:t xml:space="preserve"> </w:t>
      </w:r>
      <w:r w:rsidR="004E5B14">
        <w:t xml:space="preserve">also </w:t>
      </w:r>
      <w:r w:rsidR="00853743">
        <w:t>expanding opportunities for those in the older age groups who may be undertaking training in senior secondary colleges, which have higher rates of enrolments for older students, or who are availing themselves of the offerings in local schools because of ‘proximity to home’ reasons.</w:t>
      </w:r>
      <w:r w:rsidR="00BE174A">
        <w:t xml:space="preserve"> For example, a</w:t>
      </w:r>
      <w:r w:rsidR="00BE174A" w:rsidRPr="00BE174A">
        <w:t xml:space="preserve"> study of VET programs for secondary school students in Tasmania conducted before 2006 (when our present analysis starts) by the then Office of Post-Compulsory Education (2004) found that adults mainly chose to undertake </w:t>
      </w:r>
      <w:r w:rsidR="003E4495">
        <w:t xml:space="preserve">VET </w:t>
      </w:r>
      <w:r w:rsidR="00BE174A" w:rsidRPr="00BE174A">
        <w:t xml:space="preserve">programs in local schools or skill centres because training was easy to access, close to their home or place of work, and they did not have to travel long distances (cited in Johns et al. 2004). </w:t>
      </w:r>
      <w:bookmarkStart w:id="99" w:name="_Toc523919966"/>
      <w:bookmarkStart w:id="100" w:name="_Toc523926756"/>
    </w:p>
    <w:p w14:paraId="6B9581E7" w14:textId="0B73E7DA" w:rsidR="00853743" w:rsidRPr="00F86A6B" w:rsidRDefault="00853743" w:rsidP="006742CE">
      <w:pPr>
        <w:pStyle w:val="tabletitle0"/>
        <w:tabs>
          <w:tab w:val="left" w:pos="851"/>
        </w:tabs>
        <w:ind w:left="1276" w:hanging="1276"/>
      </w:pPr>
      <w:bookmarkStart w:id="101" w:name="_Toc4047388"/>
      <w:r>
        <w:lastRenderedPageBreak/>
        <w:t xml:space="preserve">Table </w:t>
      </w:r>
      <w:r w:rsidR="00910A75">
        <w:t>2</w:t>
      </w:r>
      <w:r w:rsidRPr="00F86A6B">
        <w:t xml:space="preserve"> </w:t>
      </w:r>
      <w:r w:rsidR="006742CE">
        <w:tab/>
      </w:r>
      <w:r w:rsidRPr="00F86A6B">
        <w:t>VET</w:t>
      </w:r>
      <w:r w:rsidR="00A86906">
        <w:t xml:space="preserve"> secondary school</w:t>
      </w:r>
      <w:r>
        <w:t xml:space="preserve"> students by age group, 2006–</w:t>
      </w:r>
      <w:r w:rsidRPr="00F86A6B">
        <w:t>1</w:t>
      </w:r>
      <w:r w:rsidR="00DA5CF0">
        <w:t>7</w:t>
      </w:r>
      <w:bookmarkEnd w:id="99"/>
      <w:bookmarkEnd w:id="100"/>
      <w:bookmarkEnd w:id="101"/>
    </w:p>
    <w:tbl>
      <w:tblPr>
        <w:tblW w:w="8906" w:type="dxa"/>
        <w:tblBorders>
          <w:top w:val="single" w:sz="4" w:space="0" w:color="000000" w:themeColor="text1"/>
          <w:bottom w:val="single" w:sz="4" w:space="0" w:color="000000" w:themeColor="text1"/>
        </w:tblBorders>
        <w:tblCellMar>
          <w:left w:w="0" w:type="dxa"/>
          <w:right w:w="0" w:type="dxa"/>
        </w:tblCellMar>
        <w:tblLook w:val="04A0" w:firstRow="1" w:lastRow="0" w:firstColumn="1" w:lastColumn="0" w:noHBand="0" w:noVBand="1"/>
      </w:tblPr>
      <w:tblGrid>
        <w:gridCol w:w="851"/>
        <w:gridCol w:w="671"/>
        <w:gridCol w:w="671"/>
        <w:gridCol w:w="670"/>
        <w:gridCol w:w="671"/>
        <w:gridCol w:w="670"/>
        <w:gridCol w:w="670"/>
        <w:gridCol w:w="670"/>
        <w:gridCol w:w="671"/>
        <w:gridCol w:w="670"/>
        <w:gridCol w:w="670"/>
        <w:gridCol w:w="670"/>
        <w:gridCol w:w="681"/>
      </w:tblGrid>
      <w:tr w:rsidR="00853743" w:rsidRPr="006748B6" w14:paraId="439C2996" w14:textId="77777777" w:rsidTr="00DD66A9">
        <w:tc>
          <w:tcPr>
            <w:tcW w:w="851" w:type="dxa"/>
            <w:tcBorders>
              <w:top w:val="single" w:sz="4" w:space="0" w:color="000000" w:themeColor="text1"/>
              <w:bottom w:val="single" w:sz="4" w:space="0" w:color="auto"/>
            </w:tcBorders>
            <w:vAlign w:val="bottom"/>
          </w:tcPr>
          <w:p w14:paraId="61A5641E" w14:textId="77777777" w:rsidR="00853743" w:rsidRPr="006748B6" w:rsidRDefault="00853743" w:rsidP="0067294E">
            <w:pPr>
              <w:pStyle w:val="Tablehead1"/>
              <w:jc w:val="right"/>
            </w:pPr>
          </w:p>
        </w:tc>
        <w:tc>
          <w:tcPr>
            <w:tcW w:w="671" w:type="dxa"/>
            <w:tcBorders>
              <w:top w:val="single" w:sz="4" w:space="0" w:color="000000" w:themeColor="text1"/>
              <w:bottom w:val="single" w:sz="4" w:space="0" w:color="auto"/>
            </w:tcBorders>
            <w:vAlign w:val="center"/>
          </w:tcPr>
          <w:p w14:paraId="20FEADA4" w14:textId="77777777" w:rsidR="00853743" w:rsidRPr="006748B6" w:rsidRDefault="00853743" w:rsidP="0067294E">
            <w:pPr>
              <w:pStyle w:val="Tablehead1"/>
              <w:jc w:val="right"/>
            </w:pPr>
            <w:r w:rsidRPr="006748B6">
              <w:t>2006</w:t>
            </w:r>
          </w:p>
        </w:tc>
        <w:tc>
          <w:tcPr>
            <w:tcW w:w="671" w:type="dxa"/>
            <w:tcBorders>
              <w:top w:val="single" w:sz="4" w:space="0" w:color="000000" w:themeColor="text1"/>
              <w:bottom w:val="single" w:sz="4" w:space="0" w:color="auto"/>
            </w:tcBorders>
            <w:vAlign w:val="center"/>
          </w:tcPr>
          <w:p w14:paraId="65581EC7" w14:textId="77777777" w:rsidR="00853743" w:rsidRPr="006748B6" w:rsidRDefault="00853743" w:rsidP="0067294E">
            <w:pPr>
              <w:pStyle w:val="Tablehead1"/>
              <w:jc w:val="right"/>
            </w:pPr>
            <w:r w:rsidRPr="006748B6">
              <w:t>2007</w:t>
            </w:r>
            <w:r w:rsidRPr="006748B6">
              <w:rPr>
                <w:vertAlign w:val="superscript"/>
              </w:rPr>
              <w:t xml:space="preserve"> </w:t>
            </w:r>
          </w:p>
        </w:tc>
        <w:tc>
          <w:tcPr>
            <w:tcW w:w="670" w:type="dxa"/>
            <w:tcBorders>
              <w:top w:val="single" w:sz="4" w:space="0" w:color="000000" w:themeColor="text1"/>
              <w:bottom w:val="single" w:sz="4" w:space="0" w:color="auto"/>
            </w:tcBorders>
            <w:vAlign w:val="center"/>
          </w:tcPr>
          <w:p w14:paraId="00A1ACF6" w14:textId="77777777" w:rsidR="00853743" w:rsidRPr="006748B6" w:rsidRDefault="00853743" w:rsidP="0067294E">
            <w:pPr>
              <w:pStyle w:val="Tablehead1"/>
              <w:jc w:val="right"/>
            </w:pPr>
            <w:r w:rsidRPr="006748B6">
              <w:t>2008</w:t>
            </w:r>
            <w:r w:rsidRPr="006748B6">
              <w:rPr>
                <w:vertAlign w:val="superscript"/>
              </w:rPr>
              <w:t xml:space="preserve"> </w:t>
            </w:r>
          </w:p>
        </w:tc>
        <w:tc>
          <w:tcPr>
            <w:tcW w:w="671" w:type="dxa"/>
            <w:tcBorders>
              <w:top w:val="single" w:sz="4" w:space="0" w:color="000000" w:themeColor="text1"/>
              <w:bottom w:val="single" w:sz="4" w:space="0" w:color="auto"/>
            </w:tcBorders>
            <w:vAlign w:val="center"/>
          </w:tcPr>
          <w:p w14:paraId="557505B9" w14:textId="77777777" w:rsidR="00853743" w:rsidRPr="006748B6" w:rsidRDefault="00853743" w:rsidP="0067294E">
            <w:pPr>
              <w:pStyle w:val="Tablehead1"/>
              <w:jc w:val="right"/>
            </w:pPr>
            <w:r w:rsidRPr="006748B6">
              <w:t>2009</w:t>
            </w:r>
          </w:p>
        </w:tc>
        <w:tc>
          <w:tcPr>
            <w:tcW w:w="670" w:type="dxa"/>
            <w:tcBorders>
              <w:top w:val="single" w:sz="4" w:space="0" w:color="000000" w:themeColor="text1"/>
              <w:bottom w:val="single" w:sz="4" w:space="0" w:color="auto"/>
            </w:tcBorders>
            <w:vAlign w:val="center"/>
          </w:tcPr>
          <w:p w14:paraId="0569786E" w14:textId="77777777" w:rsidR="00853743" w:rsidRPr="006748B6" w:rsidRDefault="00853743" w:rsidP="0067294E">
            <w:pPr>
              <w:pStyle w:val="Tablehead1"/>
              <w:jc w:val="right"/>
            </w:pPr>
            <w:r w:rsidRPr="006748B6">
              <w:t>2010</w:t>
            </w:r>
          </w:p>
        </w:tc>
        <w:tc>
          <w:tcPr>
            <w:tcW w:w="670" w:type="dxa"/>
            <w:tcBorders>
              <w:top w:val="single" w:sz="4" w:space="0" w:color="000000" w:themeColor="text1"/>
              <w:bottom w:val="single" w:sz="4" w:space="0" w:color="auto"/>
            </w:tcBorders>
            <w:vAlign w:val="center"/>
          </w:tcPr>
          <w:p w14:paraId="3A3DDA52" w14:textId="77777777" w:rsidR="00853743" w:rsidRPr="006748B6" w:rsidRDefault="00853743" w:rsidP="0067294E">
            <w:pPr>
              <w:pStyle w:val="Tablehead1"/>
              <w:jc w:val="right"/>
            </w:pPr>
            <w:r w:rsidRPr="006748B6">
              <w:t>2011</w:t>
            </w:r>
          </w:p>
        </w:tc>
        <w:tc>
          <w:tcPr>
            <w:tcW w:w="670" w:type="dxa"/>
            <w:tcBorders>
              <w:top w:val="single" w:sz="4" w:space="0" w:color="000000" w:themeColor="text1"/>
              <w:bottom w:val="single" w:sz="4" w:space="0" w:color="auto"/>
            </w:tcBorders>
            <w:vAlign w:val="center"/>
          </w:tcPr>
          <w:p w14:paraId="71ED44C4" w14:textId="77777777" w:rsidR="00853743" w:rsidRPr="006748B6" w:rsidRDefault="00853743" w:rsidP="0067294E">
            <w:pPr>
              <w:pStyle w:val="Tablehead1"/>
              <w:jc w:val="right"/>
            </w:pPr>
            <w:r w:rsidRPr="006748B6">
              <w:t>2012</w:t>
            </w:r>
          </w:p>
        </w:tc>
        <w:tc>
          <w:tcPr>
            <w:tcW w:w="671" w:type="dxa"/>
            <w:tcBorders>
              <w:top w:val="single" w:sz="4" w:space="0" w:color="000000" w:themeColor="text1"/>
              <w:bottom w:val="single" w:sz="4" w:space="0" w:color="auto"/>
            </w:tcBorders>
            <w:vAlign w:val="center"/>
          </w:tcPr>
          <w:p w14:paraId="36741042" w14:textId="77777777" w:rsidR="00853743" w:rsidRPr="006748B6" w:rsidRDefault="00853743" w:rsidP="0067294E">
            <w:pPr>
              <w:pStyle w:val="Tablehead1"/>
              <w:jc w:val="right"/>
            </w:pPr>
            <w:r w:rsidRPr="006748B6">
              <w:t>2013</w:t>
            </w:r>
          </w:p>
        </w:tc>
        <w:tc>
          <w:tcPr>
            <w:tcW w:w="670" w:type="dxa"/>
            <w:tcBorders>
              <w:top w:val="single" w:sz="4" w:space="0" w:color="000000" w:themeColor="text1"/>
              <w:bottom w:val="single" w:sz="4" w:space="0" w:color="auto"/>
            </w:tcBorders>
            <w:vAlign w:val="center"/>
          </w:tcPr>
          <w:p w14:paraId="1DA093F6" w14:textId="77777777" w:rsidR="00853743" w:rsidRPr="006748B6" w:rsidRDefault="00853743" w:rsidP="0067294E">
            <w:pPr>
              <w:pStyle w:val="Tablehead1"/>
              <w:jc w:val="right"/>
            </w:pPr>
            <w:r w:rsidRPr="006748B6">
              <w:t>2014</w:t>
            </w:r>
          </w:p>
        </w:tc>
        <w:tc>
          <w:tcPr>
            <w:tcW w:w="670" w:type="dxa"/>
            <w:tcBorders>
              <w:top w:val="single" w:sz="4" w:space="0" w:color="000000" w:themeColor="text1"/>
              <w:bottom w:val="single" w:sz="4" w:space="0" w:color="auto"/>
            </w:tcBorders>
            <w:vAlign w:val="center"/>
          </w:tcPr>
          <w:p w14:paraId="345911FE" w14:textId="77777777" w:rsidR="00853743" w:rsidRPr="006748B6" w:rsidRDefault="00853743" w:rsidP="0067294E">
            <w:pPr>
              <w:pStyle w:val="Tablehead1"/>
              <w:jc w:val="right"/>
            </w:pPr>
            <w:r w:rsidRPr="006748B6">
              <w:t>2015</w:t>
            </w:r>
          </w:p>
        </w:tc>
        <w:tc>
          <w:tcPr>
            <w:tcW w:w="670" w:type="dxa"/>
            <w:tcBorders>
              <w:top w:val="single" w:sz="4" w:space="0" w:color="000000" w:themeColor="text1"/>
              <w:bottom w:val="single" w:sz="4" w:space="0" w:color="auto"/>
            </w:tcBorders>
            <w:vAlign w:val="center"/>
          </w:tcPr>
          <w:p w14:paraId="58141E01" w14:textId="77777777" w:rsidR="00853743" w:rsidRPr="006748B6" w:rsidRDefault="00853743" w:rsidP="0067294E">
            <w:pPr>
              <w:pStyle w:val="Tablehead1"/>
              <w:jc w:val="right"/>
            </w:pPr>
            <w:r w:rsidRPr="006748B6">
              <w:t>2016</w:t>
            </w:r>
          </w:p>
        </w:tc>
        <w:tc>
          <w:tcPr>
            <w:tcW w:w="681" w:type="dxa"/>
            <w:tcBorders>
              <w:top w:val="single" w:sz="4" w:space="0" w:color="000000" w:themeColor="text1"/>
              <w:bottom w:val="single" w:sz="4" w:space="0" w:color="auto"/>
            </w:tcBorders>
            <w:vAlign w:val="center"/>
          </w:tcPr>
          <w:p w14:paraId="16CFF950" w14:textId="77777777" w:rsidR="00853743" w:rsidRPr="008920D9" w:rsidRDefault="00853743" w:rsidP="0067294E">
            <w:pPr>
              <w:pStyle w:val="Tablehead1"/>
              <w:jc w:val="right"/>
              <w:rPr>
                <w:szCs w:val="16"/>
              </w:rPr>
            </w:pPr>
            <w:r w:rsidRPr="008920D9">
              <w:rPr>
                <w:szCs w:val="16"/>
              </w:rPr>
              <w:t>2017</w:t>
            </w:r>
          </w:p>
        </w:tc>
      </w:tr>
      <w:tr w:rsidR="00853743" w:rsidRPr="006748B6" w14:paraId="168E2F08" w14:textId="77777777" w:rsidTr="00DD66A9">
        <w:tc>
          <w:tcPr>
            <w:tcW w:w="851" w:type="dxa"/>
            <w:tcBorders>
              <w:top w:val="single" w:sz="4" w:space="0" w:color="auto"/>
            </w:tcBorders>
            <w:vAlign w:val="bottom"/>
          </w:tcPr>
          <w:p w14:paraId="58F429D2" w14:textId="77777777" w:rsidR="00853743" w:rsidRPr="006748B6" w:rsidRDefault="00853743" w:rsidP="00853743">
            <w:pPr>
              <w:pStyle w:val="Tabletext"/>
              <w:rPr>
                <w:sz w:val="15"/>
                <w:szCs w:val="15"/>
              </w:rPr>
            </w:pPr>
            <w:r w:rsidRPr="006748B6">
              <w:rPr>
                <w:sz w:val="15"/>
                <w:szCs w:val="15"/>
              </w:rPr>
              <w:t>14 years and under</w:t>
            </w:r>
          </w:p>
        </w:tc>
        <w:tc>
          <w:tcPr>
            <w:tcW w:w="671" w:type="dxa"/>
            <w:tcBorders>
              <w:top w:val="single" w:sz="4" w:space="0" w:color="auto"/>
            </w:tcBorders>
            <w:vAlign w:val="bottom"/>
          </w:tcPr>
          <w:p w14:paraId="29F53E53" w14:textId="77777777" w:rsidR="00853743" w:rsidRPr="006748B6" w:rsidRDefault="00853743" w:rsidP="0067294E">
            <w:pPr>
              <w:pStyle w:val="Tabletext"/>
              <w:jc w:val="right"/>
              <w:rPr>
                <w:sz w:val="15"/>
                <w:szCs w:val="15"/>
              </w:rPr>
            </w:pPr>
            <w:r w:rsidRPr="006748B6">
              <w:rPr>
                <w:sz w:val="15"/>
                <w:szCs w:val="15"/>
              </w:rPr>
              <w:t>2 248</w:t>
            </w:r>
          </w:p>
        </w:tc>
        <w:tc>
          <w:tcPr>
            <w:tcW w:w="671" w:type="dxa"/>
            <w:tcBorders>
              <w:top w:val="single" w:sz="4" w:space="0" w:color="auto"/>
            </w:tcBorders>
            <w:vAlign w:val="bottom"/>
          </w:tcPr>
          <w:p w14:paraId="4064B23F" w14:textId="77777777" w:rsidR="00853743" w:rsidRPr="006748B6" w:rsidRDefault="00853743" w:rsidP="0067294E">
            <w:pPr>
              <w:pStyle w:val="Tabletext"/>
              <w:jc w:val="right"/>
              <w:rPr>
                <w:sz w:val="15"/>
                <w:szCs w:val="15"/>
              </w:rPr>
            </w:pPr>
            <w:r w:rsidRPr="006748B6">
              <w:rPr>
                <w:sz w:val="15"/>
                <w:szCs w:val="15"/>
              </w:rPr>
              <w:t>3 160</w:t>
            </w:r>
          </w:p>
        </w:tc>
        <w:tc>
          <w:tcPr>
            <w:tcW w:w="670" w:type="dxa"/>
            <w:tcBorders>
              <w:top w:val="single" w:sz="4" w:space="0" w:color="auto"/>
            </w:tcBorders>
            <w:vAlign w:val="bottom"/>
          </w:tcPr>
          <w:p w14:paraId="7216E849" w14:textId="77777777" w:rsidR="00853743" w:rsidRPr="006748B6" w:rsidRDefault="00853743" w:rsidP="0067294E">
            <w:pPr>
              <w:pStyle w:val="Tabletext"/>
              <w:jc w:val="right"/>
              <w:rPr>
                <w:sz w:val="15"/>
                <w:szCs w:val="15"/>
              </w:rPr>
            </w:pPr>
            <w:r w:rsidRPr="006748B6">
              <w:rPr>
                <w:sz w:val="15"/>
                <w:szCs w:val="15"/>
              </w:rPr>
              <w:t>8 690</w:t>
            </w:r>
          </w:p>
        </w:tc>
        <w:tc>
          <w:tcPr>
            <w:tcW w:w="671" w:type="dxa"/>
            <w:tcBorders>
              <w:top w:val="single" w:sz="4" w:space="0" w:color="auto"/>
            </w:tcBorders>
            <w:vAlign w:val="bottom"/>
          </w:tcPr>
          <w:p w14:paraId="73DA2AB5" w14:textId="77777777" w:rsidR="00853743" w:rsidRPr="006748B6" w:rsidRDefault="00853743" w:rsidP="0067294E">
            <w:pPr>
              <w:pStyle w:val="Tabletext"/>
              <w:jc w:val="right"/>
              <w:rPr>
                <w:sz w:val="15"/>
                <w:szCs w:val="15"/>
              </w:rPr>
            </w:pPr>
            <w:r w:rsidRPr="006748B6">
              <w:rPr>
                <w:sz w:val="15"/>
                <w:szCs w:val="15"/>
              </w:rPr>
              <w:t>10 068</w:t>
            </w:r>
          </w:p>
        </w:tc>
        <w:tc>
          <w:tcPr>
            <w:tcW w:w="670" w:type="dxa"/>
            <w:tcBorders>
              <w:top w:val="single" w:sz="4" w:space="0" w:color="auto"/>
            </w:tcBorders>
            <w:vAlign w:val="bottom"/>
          </w:tcPr>
          <w:p w14:paraId="13A55B11" w14:textId="77777777" w:rsidR="00853743" w:rsidRPr="006748B6" w:rsidRDefault="00853743" w:rsidP="0067294E">
            <w:pPr>
              <w:pStyle w:val="Tabletext"/>
              <w:jc w:val="right"/>
              <w:rPr>
                <w:sz w:val="15"/>
                <w:szCs w:val="15"/>
              </w:rPr>
            </w:pPr>
            <w:r w:rsidRPr="006748B6">
              <w:rPr>
                <w:sz w:val="15"/>
                <w:szCs w:val="15"/>
              </w:rPr>
              <w:t>10 321</w:t>
            </w:r>
          </w:p>
        </w:tc>
        <w:tc>
          <w:tcPr>
            <w:tcW w:w="670" w:type="dxa"/>
            <w:tcBorders>
              <w:top w:val="single" w:sz="4" w:space="0" w:color="auto"/>
            </w:tcBorders>
            <w:vAlign w:val="bottom"/>
          </w:tcPr>
          <w:p w14:paraId="49A351A6" w14:textId="77777777" w:rsidR="00853743" w:rsidRPr="006748B6" w:rsidRDefault="00853743" w:rsidP="0067294E">
            <w:pPr>
              <w:pStyle w:val="Tabletext"/>
              <w:jc w:val="right"/>
              <w:rPr>
                <w:sz w:val="15"/>
                <w:szCs w:val="15"/>
              </w:rPr>
            </w:pPr>
            <w:r w:rsidRPr="006748B6">
              <w:rPr>
                <w:sz w:val="15"/>
                <w:szCs w:val="15"/>
              </w:rPr>
              <w:t>10 196</w:t>
            </w:r>
          </w:p>
        </w:tc>
        <w:tc>
          <w:tcPr>
            <w:tcW w:w="670" w:type="dxa"/>
            <w:tcBorders>
              <w:top w:val="single" w:sz="4" w:space="0" w:color="auto"/>
            </w:tcBorders>
            <w:vAlign w:val="bottom"/>
          </w:tcPr>
          <w:p w14:paraId="1980292B" w14:textId="77777777" w:rsidR="00853743" w:rsidRPr="006748B6" w:rsidRDefault="00853743" w:rsidP="0067294E">
            <w:pPr>
              <w:pStyle w:val="Tabletext"/>
              <w:jc w:val="right"/>
              <w:rPr>
                <w:sz w:val="15"/>
                <w:szCs w:val="15"/>
              </w:rPr>
            </w:pPr>
            <w:r w:rsidRPr="006748B6">
              <w:rPr>
                <w:sz w:val="15"/>
                <w:szCs w:val="15"/>
              </w:rPr>
              <w:t>8 133</w:t>
            </w:r>
          </w:p>
        </w:tc>
        <w:tc>
          <w:tcPr>
            <w:tcW w:w="671" w:type="dxa"/>
            <w:tcBorders>
              <w:top w:val="single" w:sz="4" w:space="0" w:color="auto"/>
            </w:tcBorders>
            <w:vAlign w:val="bottom"/>
          </w:tcPr>
          <w:p w14:paraId="64B8249F" w14:textId="77777777" w:rsidR="00853743" w:rsidRPr="006748B6" w:rsidRDefault="00853743" w:rsidP="0067294E">
            <w:pPr>
              <w:pStyle w:val="Tabletext"/>
              <w:jc w:val="right"/>
              <w:rPr>
                <w:sz w:val="15"/>
                <w:szCs w:val="15"/>
              </w:rPr>
            </w:pPr>
            <w:r w:rsidRPr="006748B6">
              <w:rPr>
                <w:sz w:val="15"/>
                <w:szCs w:val="15"/>
              </w:rPr>
              <w:t>8 559</w:t>
            </w:r>
          </w:p>
        </w:tc>
        <w:tc>
          <w:tcPr>
            <w:tcW w:w="670" w:type="dxa"/>
            <w:tcBorders>
              <w:top w:val="single" w:sz="4" w:space="0" w:color="auto"/>
            </w:tcBorders>
            <w:vAlign w:val="bottom"/>
          </w:tcPr>
          <w:p w14:paraId="0761C4FA" w14:textId="77777777" w:rsidR="00853743" w:rsidRPr="006748B6" w:rsidRDefault="00853743" w:rsidP="0067294E">
            <w:pPr>
              <w:pStyle w:val="Tabletext"/>
              <w:jc w:val="right"/>
              <w:rPr>
                <w:sz w:val="15"/>
                <w:szCs w:val="15"/>
              </w:rPr>
            </w:pPr>
            <w:r w:rsidRPr="006748B6">
              <w:rPr>
                <w:sz w:val="15"/>
                <w:szCs w:val="15"/>
              </w:rPr>
              <w:t>8 042</w:t>
            </w:r>
          </w:p>
        </w:tc>
        <w:tc>
          <w:tcPr>
            <w:tcW w:w="670" w:type="dxa"/>
            <w:tcBorders>
              <w:top w:val="single" w:sz="4" w:space="0" w:color="auto"/>
            </w:tcBorders>
            <w:vAlign w:val="bottom"/>
          </w:tcPr>
          <w:p w14:paraId="4CCE5CCC" w14:textId="77777777" w:rsidR="00853743" w:rsidRPr="006748B6" w:rsidRDefault="00853743" w:rsidP="0067294E">
            <w:pPr>
              <w:pStyle w:val="Tabletext"/>
              <w:jc w:val="right"/>
              <w:rPr>
                <w:sz w:val="15"/>
                <w:szCs w:val="15"/>
              </w:rPr>
            </w:pPr>
            <w:r w:rsidRPr="006748B6">
              <w:rPr>
                <w:sz w:val="15"/>
                <w:szCs w:val="15"/>
              </w:rPr>
              <w:t>8 616</w:t>
            </w:r>
          </w:p>
        </w:tc>
        <w:tc>
          <w:tcPr>
            <w:tcW w:w="670" w:type="dxa"/>
            <w:tcBorders>
              <w:top w:val="single" w:sz="4" w:space="0" w:color="auto"/>
            </w:tcBorders>
            <w:vAlign w:val="bottom"/>
          </w:tcPr>
          <w:p w14:paraId="23CADDDF" w14:textId="77777777" w:rsidR="00853743" w:rsidRPr="006748B6" w:rsidRDefault="00853743" w:rsidP="0067294E">
            <w:pPr>
              <w:pStyle w:val="Tabletext"/>
              <w:jc w:val="right"/>
              <w:rPr>
                <w:sz w:val="15"/>
                <w:szCs w:val="15"/>
              </w:rPr>
            </w:pPr>
            <w:r w:rsidRPr="006748B6">
              <w:rPr>
                <w:sz w:val="15"/>
                <w:szCs w:val="15"/>
              </w:rPr>
              <w:t>7 624</w:t>
            </w:r>
          </w:p>
        </w:tc>
        <w:tc>
          <w:tcPr>
            <w:tcW w:w="681" w:type="dxa"/>
            <w:tcBorders>
              <w:top w:val="single" w:sz="4" w:space="0" w:color="auto"/>
            </w:tcBorders>
            <w:vAlign w:val="bottom"/>
          </w:tcPr>
          <w:p w14:paraId="38AE6CBC" w14:textId="77777777" w:rsidR="00853743" w:rsidRPr="006748B6" w:rsidRDefault="00853743" w:rsidP="0067294E">
            <w:pPr>
              <w:pStyle w:val="Tabletext"/>
              <w:jc w:val="right"/>
              <w:rPr>
                <w:sz w:val="15"/>
                <w:szCs w:val="15"/>
              </w:rPr>
            </w:pPr>
            <w:r w:rsidRPr="006748B6">
              <w:rPr>
                <w:sz w:val="15"/>
                <w:szCs w:val="15"/>
              </w:rPr>
              <w:t>2</w:t>
            </w:r>
            <w:r w:rsidR="00A949B6">
              <w:rPr>
                <w:sz w:val="15"/>
                <w:szCs w:val="15"/>
              </w:rPr>
              <w:t xml:space="preserve"> </w:t>
            </w:r>
            <w:r w:rsidRPr="006748B6">
              <w:rPr>
                <w:sz w:val="15"/>
                <w:szCs w:val="15"/>
              </w:rPr>
              <w:t>577</w:t>
            </w:r>
          </w:p>
        </w:tc>
      </w:tr>
      <w:tr w:rsidR="00853743" w:rsidRPr="006748B6" w14:paraId="7B527989" w14:textId="77777777" w:rsidTr="00DD66A9">
        <w:tc>
          <w:tcPr>
            <w:tcW w:w="851" w:type="dxa"/>
            <w:vAlign w:val="bottom"/>
          </w:tcPr>
          <w:p w14:paraId="67AF0B5D" w14:textId="77777777" w:rsidR="00853743" w:rsidRPr="006748B6" w:rsidRDefault="00853743" w:rsidP="00853743">
            <w:pPr>
              <w:pStyle w:val="Tabletext"/>
              <w:rPr>
                <w:sz w:val="15"/>
                <w:szCs w:val="15"/>
              </w:rPr>
            </w:pPr>
            <w:r w:rsidRPr="006748B6">
              <w:rPr>
                <w:sz w:val="15"/>
                <w:szCs w:val="15"/>
              </w:rPr>
              <w:t>15 to 19 years</w:t>
            </w:r>
          </w:p>
        </w:tc>
        <w:tc>
          <w:tcPr>
            <w:tcW w:w="671" w:type="dxa"/>
            <w:vAlign w:val="bottom"/>
          </w:tcPr>
          <w:p w14:paraId="4153D73C" w14:textId="77777777" w:rsidR="00853743" w:rsidRPr="006748B6" w:rsidRDefault="00853743" w:rsidP="0067294E">
            <w:pPr>
              <w:pStyle w:val="Tabletext"/>
              <w:jc w:val="right"/>
              <w:rPr>
                <w:sz w:val="15"/>
                <w:szCs w:val="15"/>
              </w:rPr>
            </w:pPr>
            <w:r w:rsidRPr="006748B6">
              <w:rPr>
                <w:sz w:val="15"/>
                <w:szCs w:val="15"/>
              </w:rPr>
              <w:t>167 075</w:t>
            </w:r>
          </w:p>
        </w:tc>
        <w:tc>
          <w:tcPr>
            <w:tcW w:w="671" w:type="dxa"/>
            <w:vAlign w:val="bottom"/>
          </w:tcPr>
          <w:p w14:paraId="4874FA94" w14:textId="77777777" w:rsidR="00853743" w:rsidRPr="006748B6" w:rsidRDefault="00853743" w:rsidP="0067294E">
            <w:pPr>
              <w:pStyle w:val="Tabletext"/>
              <w:jc w:val="right"/>
              <w:rPr>
                <w:sz w:val="15"/>
                <w:szCs w:val="15"/>
              </w:rPr>
            </w:pPr>
            <w:r w:rsidRPr="006748B6">
              <w:rPr>
                <w:sz w:val="15"/>
                <w:szCs w:val="15"/>
              </w:rPr>
              <w:t>169 340</w:t>
            </w:r>
          </w:p>
        </w:tc>
        <w:tc>
          <w:tcPr>
            <w:tcW w:w="670" w:type="dxa"/>
            <w:vAlign w:val="bottom"/>
          </w:tcPr>
          <w:p w14:paraId="4ABDDB2E" w14:textId="77777777" w:rsidR="00853743" w:rsidRPr="006748B6" w:rsidRDefault="00853743" w:rsidP="0067294E">
            <w:pPr>
              <w:pStyle w:val="Tabletext"/>
              <w:jc w:val="right"/>
              <w:rPr>
                <w:sz w:val="15"/>
                <w:szCs w:val="15"/>
              </w:rPr>
            </w:pPr>
            <w:r w:rsidRPr="006748B6">
              <w:rPr>
                <w:sz w:val="15"/>
                <w:szCs w:val="15"/>
              </w:rPr>
              <w:t>208 632</w:t>
            </w:r>
          </w:p>
        </w:tc>
        <w:tc>
          <w:tcPr>
            <w:tcW w:w="671" w:type="dxa"/>
            <w:vAlign w:val="bottom"/>
          </w:tcPr>
          <w:p w14:paraId="708E3E43" w14:textId="77777777" w:rsidR="00853743" w:rsidRPr="006748B6" w:rsidRDefault="00853743" w:rsidP="0067294E">
            <w:pPr>
              <w:pStyle w:val="Tabletext"/>
              <w:jc w:val="right"/>
              <w:rPr>
                <w:sz w:val="15"/>
                <w:szCs w:val="15"/>
              </w:rPr>
            </w:pPr>
            <w:r w:rsidRPr="006748B6">
              <w:rPr>
                <w:sz w:val="15"/>
                <w:szCs w:val="15"/>
              </w:rPr>
              <w:t>216 677</w:t>
            </w:r>
          </w:p>
        </w:tc>
        <w:tc>
          <w:tcPr>
            <w:tcW w:w="670" w:type="dxa"/>
            <w:vAlign w:val="bottom"/>
          </w:tcPr>
          <w:p w14:paraId="1BF78648" w14:textId="77777777" w:rsidR="00853743" w:rsidRPr="006748B6" w:rsidRDefault="00853743" w:rsidP="0067294E">
            <w:pPr>
              <w:pStyle w:val="Tabletext"/>
              <w:jc w:val="right"/>
              <w:rPr>
                <w:sz w:val="15"/>
                <w:szCs w:val="15"/>
              </w:rPr>
            </w:pPr>
            <w:r w:rsidRPr="006748B6">
              <w:rPr>
                <w:sz w:val="15"/>
                <w:szCs w:val="15"/>
              </w:rPr>
              <w:t>220 917</w:t>
            </w:r>
          </w:p>
        </w:tc>
        <w:tc>
          <w:tcPr>
            <w:tcW w:w="670" w:type="dxa"/>
            <w:vAlign w:val="bottom"/>
          </w:tcPr>
          <w:p w14:paraId="01E7280A" w14:textId="77777777" w:rsidR="00853743" w:rsidRPr="006748B6" w:rsidRDefault="00853743" w:rsidP="0067294E">
            <w:pPr>
              <w:pStyle w:val="Tabletext"/>
              <w:jc w:val="right"/>
              <w:rPr>
                <w:sz w:val="15"/>
                <w:szCs w:val="15"/>
              </w:rPr>
            </w:pPr>
            <w:r w:rsidRPr="006748B6">
              <w:rPr>
                <w:sz w:val="15"/>
                <w:szCs w:val="15"/>
              </w:rPr>
              <w:t>236 376</w:t>
            </w:r>
          </w:p>
        </w:tc>
        <w:tc>
          <w:tcPr>
            <w:tcW w:w="670" w:type="dxa"/>
            <w:vAlign w:val="bottom"/>
          </w:tcPr>
          <w:p w14:paraId="1BF7BDBC" w14:textId="77777777" w:rsidR="00853743" w:rsidRPr="006748B6" w:rsidRDefault="00853743" w:rsidP="0067294E">
            <w:pPr>
              <w:pStyle w:val="Tabletext"/>
              <w:jc w:val="right"/>
              <w:rPr>
                <w:sz w:val="15"/>
                <w:szCs w:val="15"/>
              </w:rPr>
            </w:pPr>
            <w:r w:rsidRPr="006748B6">
              <w:rPr>
                <w:sz w:val="15"/>
                <w:szCs w:val="15"/>
              </w:rPr>
              <w:t>242 312</w:t>
            </w:r>
          </w:p>
        </w:tc>
        <w:tc>
          <w:tcPr>
            <w:tcW w:w="671" w:type="dxa"/>
            <w:vAlign w:val="bottom"/>
          </w:tcPr>
          <w:p w14:paraId="0A368E53" w14:textId="77777777" w:rsidR="00853743" w:rsidRPr="006748B6" w:rsidRDefault="00853743" w:rsidP="0067294E">
            <w:pPr>
              <w:pStyle w:val="Tabletext"/>
              <w:jc w:val="right"/>
              <w:rPr>
                <w:sz w:val="15"/>
                <w:szCs w:val="15"/>
              </w:rPr>
            </w:pPr>
            <w:r w:rsidRPr="006748B6">
              <w:rPr>
                <w:sz w:val="15"/>
                <w:szCs w:val="15"/>
              </w:rPr>
              <w:t>239 734</w:t>
            </w:r>
          </w:p>
        </w:tc>
        <w:tc>
          <w:tcPr>
            <w:tcW w:w="670" w:type="dxa"/>
            <w:vAlign w:val="bottom"/>
          </w:tcPr>
          <w:p w14:paraId="69FEB308" w14:textId="77777777" w:rsidR="00853743" w:rsidRPr="006748B6" w:rsidRDefault="00853743" w:rsidP="0067294E">
            <w:pPr>
              <w:pStyle w:val="Tabletext"/>
              <w:jc w:val="right"/>
              <w:rPr>
                <w:sz w:val="15"/>
                <w:szCs w:val="15"/>
              </w:rPr>
            </w:pPr>
            <w:r w:rsidRPr="006748B6">
              <w:rPr>
                <w:sz w:val="15"/>
                <w:szCs w:val="15"/>
              </w:rPr>
              <w:t>236 589</w:t>
            </w:r>
          </w:p>
        </w:tc>
        <w:tc>
          <w:tcPr>
            <w:tcW w:w="670" w:type="dxa"/>
            <w:vAlign w:val="bottom"/>
          </w:tcPr>
          <w:p w14:paraId="6B27328A" w14:textId="77777777" w:rsidR="00853743" w:rsidRPr="006748B6" w:rsidRDefault="00853743" w:rsidP="0067294E">
            <w:pPr>
              <w:pStyle w:val="Tabletext"/>
              <w:jc w:val="right"/>
              <w:rPr>
                <w:sz w:val="15"/>
                <w:szCs w:val="15"/>
              </w:rPr>
            </w:pPr>
            <w:r w:rsidRPr="006748B6">
              <w:rPr>
                <w:sz w:val="15"/>
                <w:szCs w:val="15"/>
              </w:rPr>
              <w:t>246 497</w:t>
            </w:r>
          </w:p>
        </w:tc>
        <w:tc>
          <w:tcPr>
            <w:tcW w:w="670" w:type="dxa"/>
            <w:vAlign w:val="bottom"/>
          </w:tcPr>
          <w:p w14:paraId="59CAC2E8" w14:textId="77777777" w:rsidR="00853743" w:rsidRPr="006748B6" w:rsidRDefault="00853743" w:rsidP="0067294E">
            <w:pPr>
              <w:pStyle w:val="Tabletext"/>
              <w:jc w:val="right"/>
              <w:rPr>
                <w:sz w:val="15"/>
                <w:szCs w:val="15"/>
              </w:rPr>
            </w:pPr>
            <w:r w:rsidRPr="006748B6">
              <w:rPr>
                <w:sz w:val="15"/>
                <w:szCs w:val="15"/>
              </w:rPr>
              <w:t>233 707</w:t>
            </w:r>
          </w:p>
        </w:tc>
        <w:tc>
          <w:tcPr>
            <w:tcW w:w="681" w:type="dxa"/>
            <w:vAlign w:val="bottom"/>
          </w:tcPr>
          <w:p w14:paraId="52A411FA" w14:textId="77777777" w:rsidR="00853743" w:rsidRPr="006748B6" w:rsidRDefault="00853743" w:rsidP="0067294E">
            <w:pPr>
              <w:pStyle w:val="Tabletext"/>
              <w:jc w:val="right"/>
              <w:rPr>
                <w:sz w:val="15"/>
                <w:szCs w:val="15"/>
              </w:rPr>
            </w:pPr>
            <w:r w:rsidRPr="006748B6">
              <w:rPr>
                <w:sz w:val="15"/>
                <w:szCs w:val="15"/>
              </w:rPr>
              <w:t>237</w:t>
            </w:r>
            <w:r w:rsidR="00A949B6">
              <w:rPr>
                <w:sz w:val="15"/>
                <w:szCs w:val="15"/>
              </w:rPr>
              <w:t xml:space="preserve"> </w:t>
            </w:r>
            <w:r w:rsidRPr="006748B6">
              <w:rPr>
                <w:sz w:val="15"/>
                <w:szCs w:val="15"/>
              </w:rPr>
              <w:t>745</w:t>
            </w:r>
          </w:p>
        </w:tc>
      </w:tr>
      <w:tr w:rsidR="00853743" w:rsidRPr="006748B6" w14:paraId="39A7AC26" w14:textId="77777777" w:rsidTr="00DD66A9">
        <w:tc>
          <w:tcPr>
            <w:tcW w:w="851" w:type="dxa"/>
            <w:vAlign w:val="bottom"/>
          </w:tcPr>
          <w:p w14:paraId="260D752E" w14:textId="77777777" w:rsidR="00853743" w:rsidRPr="006748B6" w:rsidRDefault="00853743" w:rsidP="00853743">
            <w:pPr>
              <w:pStyle w:val="Tabletext"/>
              <w:rPr>
                <w:sz w:val="15"/>
                <w:szCs w:val="15"/>
              </w:rPr>
            </w:pPr>
            <w:r w:rsidRPr="006748B6">
              <w:rPr>
                <w:sz w:val="15"/>
                <w:szCs w:val="15"/>
              </w:rPr>
              <w:t>20 years and over</w:t>
            </w:r>
          </w:p>
        </w:tc>
        <w:tc>
          <w:tcPr>
            <w:tcW w:w="671" w:type="dxa"/>
            <w:vAlign w:val="bottom"/>
          </w:tcPr>
          <w:p w14:paraId="6D553BA7" w14:textId="77777777" w:rsidR="00853743" w:rsidRPr="006748B6" w:rsidRDefault="00853743" w:rsidP="0067294E">
            <w:pPr>
              <w:pStyle w:val="Tabletext"/>
              <w:jc w:val="right"/>
              <w:rPr>
                <w:sz w:val="15"/>
                <w:szCs w:val="15"/>
              </w:rPr>
            </w:pPr>
            <w:r w:rsidRPr="006748B6">
              <w:rPr>
                <w:sz w:val="15"/>
                <w:szCs w:val="15"/>
              </w:rPr>
              <w:t>2 313</w:t>
            </w:r>
          </w:p>
        </w:tc>
        <w:tc>
          <w:tcPr>
            <w:tcW w:w="671" w:type="dxa"/>
            <w:vAlign w:val="bottom"/>
          </w:tcPr>
          <w:p w14:paraId="79DE5C9E" w14:textId="77777777" w:rsidR="00853743" w:rsidRPr="006748B6" w:rsidRDefault="00853743" w:rsidP="0067294E">
            <w:pPr>
              <w:pStyle w:val="Tabletext"/>
              <w:jc w:val="right"/>
              <w:rPr>
                <w:sz w:val="15"/>
                <w:szCs w:val="15"/>
              </w:rPr>
            </w:pPr>
            <w:r w:rsidRPr="006748B6">
              <w:rPr>
                <w:sz w:val="15"/>
                <w:szCs w:val="15"/>
              </w:rPr>
              <w:t>2 271</w:t>
            </w:r>
          </w:p>
        </w:tc>
        <w:tc>
          <w:tcPr>
            <w:tcW w:w="670" w:type="dxa"/>
            <w:vAlign w:val="bottom"/>
          </w:tcPr>
          <w:p w14:paraId="6294096A" w14:textId="77777777" w:rsidR="00853743" w:rsidRPr="006748B6" w:rsidRDefault="00853743" w:rsidP="0067294E">
            <w:pPr>
              <w:pStyle w:val="Tabletext"/>
              <w:jc w:val="right"/>
              <w:rPr>
                <w:sz w:val="15"/>
                <w:szCs w:val="15"/>
              </w:rPr>
            </w:pPr>
            <w:r w:rsidRPr="006748B6">
              <w:rPr>
                <w:sz w:val="15"/>
                <w:szCs w:val="15"/>
              </w:rPr>
              <w:t>2 562</w:t>
            </w:r>
          </w:p>
        </w:tc>
        <w:tc>
          <w:tcPr>
            <w:tcW w:w="671" w:type="dxa"/>
            <w:vAlign w:val="bottom"/>
          </w:tcPr>
          <w:p w14:paraId="643A16A0" w14:textId="77777777" w:rsidR="00853743" w:rsidRPr="006748B6" w:rsidRDefault="00853743" w:rsidP="0067294E">
            <w:pPr>
              <w:pStyle w:val="Tabletext"/>
              <w:jc w:val="right"/>
              <w:rPr>
                <w:sz w:val="15"/>
                <w:szCs w:val="15"/>
              </w:rPr>
            </w:pPr>
            <w:r w:rsidRPr="006748B6">
              <w:rPr>
                <w:sz w:val="15"/>
                <w:szCs w:val="15"/>
              </w:rPr>
              <w:t>2 562</w:t>
            </w:r>
          </w:p>
        </w:tc>
        <w:tc>
          <w:tcPr>
            <w:tcW w:w="670" w:type="dxa"/>
            <w:vAlign w:val="bottom"/>
          </w:tcPr>
          <w:p w14:paraId="2382E047" w14:textId="77777777" w:rsidR="00853743" w:rsidRPr="006748B6" w:rsidRDefault="00853743" w:rsidP="0067294E">
            <w:pPr>
              <w:pStyle w:val="Tabletext"/>
              <w:jc w:val="right"/>
              <w:rPr>
                <w:sz w:val="15"/>
                <w:szCs w:val="15"/>
              </w:rPr>
            </w:pPr>
            <w:r w:rsidRPr="006748B6">
              <w:rPr>
                <w:sz w:val="15"/>
                <w:szCs w:val="15"/>
              </w:rPr>
              <w:t>2 503</w:t>
            </w:r>
          </w:p>
        </w:tc>
        <w:tc>
          <w:tcPr>
            <w:tcW w:w="670" w:type="dxa"/>
            <w:vAlign w:val="bottom"/>
          </w:tcPr>
          <w:p w14:paraId="6EE2C9B3" w14:textId="77777777" w:rsidR="00853743" w:rsidRPr="006748B6" w:rsidRDefault="00853743" w:rsidP="0067294E">
            <w:pPr>
              <w:pStyle w:val="Tabletext"/>
              <w:jc w:val="right"/>
              <w:rPr>
                <w:sz w:val="15"/>
                <w:szCs w:val="15"/>
              </w:rPr>
            </w:pPr>
            <w:r w:rsidRPr="006748B6">
              <w:rPr>
                <w:sz w:val="15"/>
                <w:szCs w:val="15"/>
              </w:rPr>
              <w:t>2 789</w:t>
            </w:r>
          </w:p>
        </w:tc>
        <w:tc>
          <w:tcPr>
            <w:tcW w:w="670" w:type="dxa"/>
            <w:vAlign w:val="bottom"/>
          </w:tcPr>
          <w:p w14:paraId="0D60C3ED" w14:textId="77777777" w:rsidR="00853743" w:rsidRPr="006748B6" w:rsidRDefault="00853743" w:rsidP="0067294E">
            <w:pPr>
              <w:pStyle w:val="Tabletext"/>
              <w:jc w:val="right"/>
              <w:rPr>
                <w:sz w:val="15"/>
                <w:szCs w:val="15"/>
              </w:rPr>
            </w:pPr>
            <w:r w:rsidRPr="006748B6">
              <w:rPr>
                <w:sz w:val="15"/>
                <w:szCs w:val="15"/>
              </w:rPr>
              <w:t>2 148</w:t>
            </w:r>
          </w:p>
        </w:tc>
        <w:tc>
          <w:tcPr>
            <w:tcW w:w="671" w:type="dxa"/>
            <w:vAlign w:val="bottom"/>
          </w:tcPr>
          <w:p w14:paraId="54492427" w14:textId="77777777" w:rsidR="00853743" w:rsidRPr="006748B6" w:rsidRDefault="00853743" w:rsidP="0067294E">
            <w:pPr>
              <w:pStyle w:val="Tabletext"/>
              <w:jc w:val="right"/>
              <w:rPr>
                <w:sz w:val="15"/>
                <w:szCs w:val="15"/>
              </w:rPr>
            </w:pPr>
            <w:r w:rsidRPr="006748B6">
              <w:rPr>
                <w:sz w:val="15"/>
                <w:szCs w:val="15"/>
              </w:rPr>
              <w:t>2 020</w:t>
            </w:r>
          </w:p>
        </w:tc>
        <w:tc>
          <w:tcPr>
            <w:tcW w:w="670" w:type="dxa"/>
            <w:vAlign w:val="bottom"/>
          </w:tcPr>
          <w:p w14:paraId="14FCC9D5" w14:textId="77777777" w:rsidR="00853743" w:rsidRPr="006748B6" w:rsidRDefault="00853743" w:rsidP="0067294E">
            <w:pPr>
              <w:pStyle w:val="Tabletext"/>
              <w:jc w:val="right"/>
              <w:rPr>
                <w:sz w:val="15"/>
                <w:szCs w:val="15"/>
              </w:rPr>
            </w:pPr>
            <w:r w:rsidRPr="006748B6">
              <w:rPr>
                <w:sz w:val="15"/>
                <w:szCs w:val="15"/>
              </w:rPr>
              <w:t>2 508</w:t>
            </w:r>
          </w:p>
        </w:tc>
        <w:tc>
          <w:tcPr>
            <w:tcW w:w="670" w:type="dxa"/>
            <w:vAlign w:val="bottom"/>
          </w:tcPr>
          <w:p w14:paraId="40D7A5CE" w14:textId="77777777" w:rsidR="00853743" w:rsidRPr="006748B6" w:rsidRDefault="00853743" w:rsidP="0067294E">
            <w:pPr>
              <w:pStyle w:val="Tabletext"/>
              <w:jc w:val="right"/>
              <w:rPr>
                <w:sz w:val="15"/>
                <w:szCs w:val="15"/>
              </w:rPr>
            </w:pPr>
            <w:r w:rsidRPr="006748B6">
              <w:rPr>
                <w:sz w:val="15"/>
                <w:szCs w:val="15"/>
              </w:rPr>
              <w:t>1 984</w:t>
            </w:r>
          </w:p>
        </w:tc>
        <w:tc>
          <w:tcPr>
            <w:tcW w:w="670" w:type="dxa"/>
            <w:vAlign w:val="bottom"/>
          </w:tcPr>
          <w:p w14:paraId="2C0096DF" w14:textId="77777777" w:rsidR="00853743" w:rsidRPr="006748B6" w:rsidRDefault="00853743" w:rsidP="0067294E">
            <w:pPr>
              <w:pStyle w:val="Tabletext"/>
              <w:jc w:val="right"/>
              <w:rPr>
                <w:sz w:val="15"/>
                <w:szCs w:val="15"/>
              </w:rPr>
            </w:pPr>
            <w:r w:rsidRPr="006748B6">
              <w:rPr>
                <w:sz w:val="15"/>
                <w:szCs w:val="15"/>
              </w:rPr>
              <w:t>1 942</w:t>
            </w:r>
          </w:p>
        </w:tc>
        <w:tc>
          <w:tcPr>
            <w:tcW w:w="681" w:type="dxa"/>
            <w:vAlign w:val="bottom"/>
          </w:tcPr>
          <w:p w14:paraId="2DA8A3FB" w14:textId="77777777" w:rsidR="00853743" w:rsidRPr="006748B6" w:rsidRDefault="00853743" w:rsidP="0067294E">
            <w:pPr>
              <w:pStyle w:val="Tabletext"/>
              <w:jc w:val="right"/>
              <w:rPr>
                <w:sz w:val="15"/>
                <w:szCs w:val="15"/>
              </w:rPr>
            </w:pPr>
            <w:r w:rsidRPr="006748B6">
              <w:rPr>
                <w:sz w:val="15"/>
                <w:szCs w:val="15"/>
              </w:rPr>
              <w:t>1</w:t>
            </w:r>
            <w:r w:rsidR="00A949B6">
              <w:rPr>
                <w:sz w:val="15"/>
                <w:szCs w:val="15"/>
              </w:rPr>
              <w:t xml:space="preserve"> </w:t>
            </w:r>
            <w:r w:rsidRPr="006748B6">
              <w:rPr>
                <w:sz w:val="15"/>
                <w:szCs w:val="15"/>
              </w:rPr>
              <w:t>818</w:t>
            </w:r>
          </w:p>
        </w:tc>
      </w:tr>
      <w:tr w:rsidR="00853743" w:rsidRPr="006748B6" w14:paraId="2B33A15C" w14:textId="77777777" w:rsidTr="00DD66A9">
        <w:tc>
          <w:tcPr>
            <w:tcW w:w="851" w:type="dxa"/>
            <w:tcBorders>
              <w:bottom w:val="single" w:sz="4" w:space="0" w:color="auto"/>
            </w:tcBorders>
            <w:vAlign w:val="bottom"/>
          </w:tcPr>
          <w:p w14:paraId="70841115" w14:textId="77777777" w:rsidR="00853743" w:rsidRPr="006748B6" w:rsidRDefault="00853743" w:rsidP="00853743">
            <w:pPr>
              <w:pStyle w:val="Tabletext"/>
              <w:rPr>
                <w:sz w:val="15"/>
                <w:szCs w:val="15"/>
              </w:rPr>
            </w:pPr>
            <w:r w:rsidRPr="006748B6">
              <w:rPr>
                <w:sz w:val="15"/>
                <w:szCs w:val="15"/>
              </w:rPr>
              <w:t>Not known</w:t>
            </w:r>
          </w:p>
        </w:tc>
        <w:tc>
          <w:tcPr>
            <w:tcW w:w="671" w:type="dxa"/>
            <w:tcBorders>
              <w:bottom w:val="single" w:sz="4" w:space="0" w:color="auto"/>
            </w:tcBorders>
            <w:vAlign w:val="bottom"/>
          </w:tcPr>
          <w:p w14:paraId="15904652" w14:textId="77777777" w:rsidR="00853743" w:rsidRPr="006748B6" w:rsidRDefault="00853743" w:rsidP="0067294E">
            <w:pPr>
              <w:pStyle w:val="Tabletext"/>
              <w:jc w:val="right"/>
              <w:rPr>
                <w:sz w:val="15"/>
                <w:szCs w:val="15"/>
              </w:rPr>
            </w:pPr>
            <w:r w:rsidRPr="006748B6">
              <w:rPr>
                <w:sz w:val="15"/>
                <w:szCs w:val="15"/>
              </w:rPr>
              <w:t>21</w:t>
            </w:r>
          </w:p>
        </w:tc>
        <w:tc>
          <w:tcPr>
            <w:tcW w:w="671" w:type="dxa"/>
            <w:tcBorders>
              <w:bottom w:val="single" w:sz="4" w:space="0" w:color="auto"/>
            </w:tcBorders>
            <w:vAlign w:val="bottom"/>
          </w:tcPr>
          <w:p w14:paraId="5AE67CA6" w14:textId="77777777" w:rsidR="00853743" w:rsidRPr="006748B6" w:rsidRDefault="00853743" w:rsidP="0067294E">
            <w:pPr>
              <w:pStyle w:val="Tabletext"/>
              <w:jc w:val="right"/>
              <w:rPr>
                <w:sz w:val="15"/>
                <w:szCs w:val="15"/>
              </w:rPr>
            </w:pPr>
            <w:r w:rsidRPr="006748B6">
              <w:rPr>
                <w:sz w:val="15"/>
                <w:szCs w:val="15"/>
              </w:rPr>
              <w:t>23</w:t>
            </w:r>
          </w:p>
        </w:tc>
        <w:tc>
          <w:tcPr>
            <w:tcW w:w="670" w:type="dxa"/>
            <w:tcBorders>
              <w:bottom w:val="single" w:sz="4" w:space="0" w:color="auto"/>
            </w:tcBorders>
            <w:vAlign w:val="bottom"/>
          </w:tcPr>
          <w:p w14:paraId="5748C35F" w14:textId="77777777" w:rsidR="00853743" w:rsidRPr="006748B6" w:rsidRDefault="00853743" w:rsidP="0067294E">
            <w:pPr>
              <w:pStyle w:val="Tabletext"/>
              <w:jc w:val="right"/>
              <w:rPr>
                <w:sz w:val="15"/>
                <w:szCs w:val="15"/>
              </w:rPr>
            </w:pPr>
            <w:r w:rsidRPr="006748B6">
              <w:rPr>
                <w:sz w:val="15"/>
                <w:szCs w:val="15"/>
              </w:rPr>
              <w:t>71</w:t>
            </w:r>
          </w:p>
        </w:tc>
        <w:tc>
          <w:tcPr>
            <w:tcW w:w="671" w:type="dxa"/>
            <w:tcBorders>
              <w:bottom w:val="single" w:sz="4" w:space="0" w:color="auto"/>
            </w:tcBorders>
            <w:vAlign w:val="bottom"/>
          </w:tcPr>
          <w:p w14:paraId="1D7BEFE7" w14:textId="77777777" w:rsidR="00853743" w:rsidRPr="006748B6" w:rsidRDefault="00853743" w:rsidP="0067294E">
            <w:pPr>
              <w:pStyle w:val="Tabletext"/>
              <w:jc w:val="right"/>
              <w:rPr>
                <w:sz w:val="15"/>
                <w:szCs w:val="15"/>
              </w:rPr>
            </w:pPr>
            <w:r w:rsidRPr="006748B6">
              <w:rPr>
                <w:sz w:val="15"/>
                <w:szCs w:val="15"/>
              </w:rPr>
              <w:t>168</w:t>
            </w:r>
          </w:p>
        </w:tc>
        <w:tc>
          <w:tcPr>
            <w:tcW w:w="670" w:type="dxa"/>
            <w:tcBorders>
              <w:bottom w:val="single" w:sz="4" w:space="0" w:color="auto"/>
            </w:tcBorders>
            <w:vAlign w:val="bottom"/>
          </w:tcPr>
          <w:p w14:paraId="36AF22F9" w14:textId="77777777" w:rsidR="00853743" w:rsidRPr="006748B6" w:rsidRDefault="00853743" w:rsidP="0067294E">
            <w:pPr>
              <w:pStyle w:val="Tabletext"/>
              <w:jc w:val="right"/>
              <w:rPr>
                <w:sz w:val="15"/>
                <w:szCs w:val="15"/>
              </w:rPr>
            </w:pPr>
            <w:r w:rsidRPr="006748B6">
              <w:rPr>
                <w:sz w:val="15"/>
                <w:szCs w:val="15"/>
              </w:rPr>
              <w:t>80</w:t>
            </w:r>
          </w:p>
        </w:tc>
        <w:tc>
          <w:tcPr>
            <w:tcW w:w="670" w:type="dxa"/>
            <w:tcBorders>
              <w:bottom w:val="single" w:sz="4" w:space="0" w:color="auto"/>
            </w:tcBorders>
            <w:vAlign w:val="bottom"/>
          </w:tcPr>
          <w:p w14:paraId="77DD6AD1" w14:textId="77777777" w:rsidR="00853743" w:rsidRPr="006748B6" w:rsidRDefault="00853743" w:rsidP="0067294E">
            <w:pPr>
              <w:pStyle w:val="Tabletext"/>
              <w:jc w:val="right"/>
              <w:rPr>
                <w:sz w:val="15"/>
                <w:szCs w:val="15"/>
              </w:rPr>
            </w:pPr>
            <w:r w:rsidRPr="006748B6">
              <w:rPr>
                <w:sz w:val="15"/>
                <w:szCs w:val="15"/>
              </w:rPr>
              <w:t>19</w:t>
            </w:r>
          </w:p>
        </w:tc>
        <w:tc>
          <w:tcPr>
            <w:tcW w:w="670" w:type="dxa"/>
            <w:tcBorders>
              <w:bottom w:val="single" w:sz="4" w:space="0" w:color="auto"/>
            </w:tcBorders>
            <w:vAlign w:val="bottom"/>
          </w:tcPr>
          <w:p w14:paraId="0457D542" w14:textId="77777777" w:rsidR="00853743" w:rsidRPr="006748B6" w:rsidRDefault="00853743" w:rsidP="0067294E">
            <w:pPr>
              <w:pStyle w:val="Tabletext"/>
              <w:jc w:val="right"/>
              <w:rPr>
                <w:sz w:val="15"/>
                <w:szCs w:val="15"/>
              </w:rPr>
            </w:pPr>
            <w:r w:rsidRPr="006748B6">
              <w:rPr>
                <w:sz w:val="15"/>
                <w:szCs w:val="15"/>
              </w:rPr>
              <w:t>15</w:t>
            </w:r>
          </w:p>
        </w:tc>
        <w:tc>
          <w:tcPr>
            <w:tcW w:w="671" w:type="dxa"/>
            <w:tcBorders>
              <w:bottom w:val="single" w:sz="4" w:space="0" w:color="auto"/>
            </w:tcBorders>
            <w:vAlign w:val="bottom"/>
          </w:tcPr>
          <w:p w14:paraId="389CE5DF" w14:textId="77777777" w:rsidR="00853743" w:rsidRPr="006748B6" w:rsidRDefault="00853743" w:rsidP="0067294E">
            <w:pPr>
              <w:pStyle w:val="Tabletext"/>
              <w:jc w:val="right"/>
              <w:rPr>
                <w:sz w:val="15"/>
                <w:szCs w:val="15"/>
              </w:rPr>
            </w:pPr>
            <w:r w:rsidRPr="006748B6">
              <w:rPr>
                <w:sz w:val="15"/>
                <w:szCs w:val="15"/>
              </w:rPr>
              <w:t>6</w:t>
            </w:r>
          </w:p>
        </w:tc>
        <w:tc>
          <w:tcPr>
            <w:tcW w:w="670" w:type="dxa"/>
            <w:tcBorders>
              <w:bottom w:val="single" w:sz="4" w:space="0" w:color="auto"/>
            </w:tcBorders>
            <w:vAlign w:val="bottom"/>
          </w:tcPr>
          <w:p w14:paraId="762B6BE2" w14:textId="77777777" w:rsidR="00853743" w:rsidRPr="006748B6" w:rsidRDefault="00853743" w:rsidP="0067294E">
            <w:pPr>
              <w:pStyle w:val="Tabletext"/>
              <w:jc w:val="right"/>
              <w:rPr>
                <w:sz w:val="15"/>
                <w:szCs w:val="15"/>
              </w:rPr>
            </w:pPr>
            <w:r w:rsidRPr="006748B6">
              <w:rPr>
                <w:sz w:val="15"/>
                <w:szCs w:val="15"/>
              </w:rPr>
              <w:t>15</w:t>
            </w:r>
          </w:p>
        </w:tc>
        <w:tc>
          <w:tcPr>
            <w:tcW w:w="670" w:type="dxa"/>
            <w:tcBorders>
              <w:bottom w:val="single" w:sz="4" w:space="0" w:color="auto"/>
            </w:tcBorders>
            <w:vAlign w:val="bottom"/>
          </w:tcPr>
          <w:p w14:paraId="7AD6AF10" w14:textId="77777777" w:rsidR="00853743" w:rsidRPr="006748B6" w:rsidRDefault="00853743" w:rsidP="0067294E">
            <w:pPr>
              <w:pStyle w:val="Tabletext"/>
              <w:jc w:val="right"/>
              <w:rPr>
                <w:sz w:val="15"/>
                <w:szCs w:val="15"/>
              </w:rPr>
            </w:pPr>
            <w:r w:rsidRPr="006748B6">
              <w:rPr>
                <w:sz w:val="15"/>
                <w:szCs w:val="15"/>
              </w:rPr>
              <w:t>4</w:t>
            </w:r>
          </w:p>
        </w:tc>
        <w:tc>
          <w:tcPr>
            <w:tcW w:w="670" w:type="dxa"/>
            <w:tcBorders>
              <w:bottom w:val="single" w:sz="4" w:space="0" w:color="auto"/>
            </w:tcBorders>
            <w:vAlign w:val="bottom"/>
          </w:tcPr>
          <w:p w14:paraId="190703A8" w14:textId="77777777" w:rsidR="00853743" w:rsidRPr="006748B6" w:rsidRDefault="00853743" w:rsidP="0067294E">
            <w:pPr>
              <w:pStyle w:val="Tabletext"/>
              <w:jc w:val="right"/>
              <w:rPr>
                <w:sz w:val="15"/>
                <w:szCs w:val="15"/>
              </w:rPr>
            </w:pPr>
            <w:r w:rsidRPr="006748B6">
              <w:rPr>
                <w:sz w:val="15"/>
                <w:szCs w:val="15"/>
              </w:rPr>
              <w:t>6</w:t>
            </w:r>
          </w:p>
        </w:tc>
        <w:tc>
          <w:tcPr>
            <w:tcW w:w="681" w:type="dxa"/>
            <w:tcBorders>
              <w:bottom w:val="single" w:sz="4" w:space="0" w:color="auto"/>
            </w:tcBorders>
            <w:vAlign w:val="center"/>
          </w:tcPr>
          <w:p w14:paraId="3D240DD6" w14:textId="77777777" w:rsidR="00853743" w:rsidRPr="006748B6" w:rsidRDefault="00853743" w:rsidP="0067294E">
            <w:pPr>
              <w:pStyle w:val="Tabletext"/>
              <w:jc w:val="right"/>
              <w:rPr>
                <w:sz w:val="15"/>
                <w:szCs w:val="15"/>
              </w:rPr>
            </w:pPr>
            <w:r w:rsidRPr="006748B6">
              <w:rPr>
                <w:sz w:val="15"/>
                <w:szCs w:val="15"/>
              </w:rPr>
              <w:t>4</w:t>
            </w:r>
          </w:p>
        </w:tc>
      </w:tr>
    </w:tbl>
    <w:p w14:paraId="1EC588AF" w14:textId="77777777" w:rsidR="00853743" w:rsidRPr="001C5B67" w:rsidRDefault="00853743" w:rsidP="00853743">
      <w:pPr>
        <w:pStyle w:val="Source"/>
      </w:pPr>
      <w:r w:rsidRPr="001C5B67">
        <w:t>Source: National VET in Schools Collection, 2006–1</w:t>
      </w:r>
      <w:r>
        <w:t>7</w:t>
      </w:r>
      <w:r w:rsidRPr="001C5B67">
        <w:t>.</w:t>
      </w:r>
    </w:p>
    <w:p w14:paraId="1B195DD2" w14:textId="131E03D0" w:rsidR="00AD110D" w:rsidRDefault="00C044EB" w:rsidP="00853743">
      <w:pPr>
        <w:pStyle w:val="Text"/>
      </w:pPr>
      <w:r>
        <w:t>We find that in 2017</w:t>
      </w:r>
      <w:r w:rsidR="00DA4841">
        <w:t>,</w:t>
      </w:r>
      <w:r>
        <w:t xml:space="preserve"> the majority of 16 to 18-year-olds </w:t>
      </w:r>
      <w:r w:rsidR="00B71623">
        <w:t xml:space="preserve">still attending school </w:t>
      </w:r>
      <w:r>
        <w:t>(ages typically associated with senior secondary schooling)</w:t>
      </w:r>
      <w:r w:rsidR="00DA4841">
        <w:t>,</w:t>
      </w:r>
      <w:r>
        <w:t xml:space="preserve"> are in Years 11 and 12 at school (table 3)</w:t>
      </w:r>
      <w:r w:rsidR="009E2794">
        <w:t>.</w:t>
      </w:r>
      <w:r w:rsidR="00B71623" w:rsidRPr="009E2794">
        <w:rPr>
          <w:vertAlign w:val="superscript"/>
        </w:rPr>
        <w:footnoteReference w:id="8"/>
      </w:r>
    </w:p>
    <w:p w14:paraId="3730F644" w14:textId="68D46CA9" w:rsidR="00AD110D" w:rsidRDefault="00AD110D" w:rsidP="00A6502E">
      <w:pPr>
        <w:pStyle w:val="tabletitle0"/>
        <w:tabs>
          <w:tab w:val="left" w:pos="851"/>
        </w:tabs>
      </w:pPr>
      <w:bookmarkStart w:id="102" w:name="_Toc4047389"/>
      <w:r>
        <w:t>Table</w:t>
      </w:r>
      <w:r w:rsidR="00910A75">
        <w:t xml:space="preserve"> 3</w:t>
      </w:r>
      <w:r w:rsidR="00FE4F72">
        <w:t xml:space="preserve"> </w:t>
      </w:r>
      <w:r w:rsidR="00A6502E">
        <w:tab/>
      </w:r>
      <w:r>
        <w:t>Number of 15</w:t>
      </w:r>
      <w:r w:rsidR="004D42CB">
        <w:t xml:space="preserve"> to </w:t>
      </w:r>
      <w:r>
        <w:t>19-year-olds by year level of current schooling</w:t>
      </w:r>
      <w:r w:rsidR="009454CE">
        <w:t>, 2017</w:t>
      </w:r>
      <w:bookmarkEnd w:id="102"/>
    </w:p>
    <w:tbl>
      <w:tblPr>
        <w:tblW w:w="8548" w:type="dxa"/>
        <w:tblLook w:val="04A0" w:firstRow="1" w:lastRow="0" w:firstColumn="1" w:lastColumn="0" w:noHBand="0" w:noVBand="1"/>
      </w:tblPr>
      <w:tblGrid>
        <w:gridCol w:w="1600"/>
        <w:gridCol w:w="980"/>
        <w:gridCol w:w="980"/>
        <w:gridCol w:w="980"/>
        <w:gridCol w:w="980"/>
        <w:gridCol w:w="980"/>
        <w:gridCol w:w="1095"/>
        <w:gridCol w:w="1000"/>
      </w:tblGrid>
      <w:tr w:rsidR="00AD110D" w:rsidRPr="00AD110D" w14:paraId="3606F20B" w14:textId="77777777" w:rsidTr="0067294E">
        <w:trPr>
          <w:trHeight w:val="300"/>
        </w:trPr>
        <w:tc>
          <w:tcPr>
            <w:tcW w:w="1600" w:type="dxa"/>
            <w:tcBorders>
              <w:top w:val="single" w:sz="4" w:space="0" w:color="auto"/>
              <w:left w:val="nil"/>
              <w:bottom w:val="single" w:sz="4" w:space="0" w:color="auto"/>
              <w:right w:val="nil"/>
            </w:tcBorders>
            <w:shd w:val="clear" w:color="auto" w:fill="auto"/>
            <w:noWrap/>
            <w:vAlign w:val="bottom"/>
            <w:hideMark/>
          </w:tcPr>
          <w:p w14:paraId="6C645249" w14:textId="77777777" w:rsidR="00AD110D" w:rsidRPr="00AD110D" w:rsidRDefault="00AD110D" w:rsidP="0067294E">
            <w:pPr>
              <w:pStyle w:val="Tablehead1"/>
              <w:jc w:val="right"/>
              <w:rPr>
                <w:lang w:eastAsia="en-AU"/>
              </w:rPr>
            </w:pPr>
          </w:p>
        </w:tc>
        <w:tc>
          <w:tcPr>
            <w:tcW w:w="980" w:type="dxa"/>
            <w:tcBorders>
              <w:top w:val="single" w:sz="4" w:space="0" w:color="auto"/>
              <w:left w:val="nil"/>
              <w:bottom w:val="single" w:sz="4" w:space="0" w:color="auto"/>
              <w:right w:val="nil"/>
            </w:tcBorders>
            <w:shd w:val="clear" w:color="auto" w:fill="auto"/>
            <w:noWrap/>
            <w:vAlign w:val="bottom"/>
            <w:hideMark/>
          </w:tcPr>
          <w:p w14:paraId="5FB5B493" w14:textId="77777777" w:rsidR="00AD110D" w:rsidRPr="00AD110D" w:rsidRDefault="00AD110D" w:rsidP="0067294E">
            <w:pPr>
              <w:pStyle w:val="Tablehead1"/>
              <w:jc w:val="right"/>
              <w:rPr>
                <w:lang w:eastAsia="en-AU"/>
              </w:rPr>
            </w:pPr>
            <w:r w:rsidRPr="00AD110D">
              <w:rPr>
                <w:lang w:eastAsia="en-AU"/>
              </w:rPr>
              <w:t>Age 15</w:t>
            </w:r>
          </w:p>
        </w:tc>
        <w:tc>
          <w:tcPr>
            <w:tcW w:w="980" w:type="dxa"/>
            <w:tcBorders>
              <w:top w:val="single" w:sz="4" w:space="0" w:color="auto"/>
              <w:left w:val="nil"/>
              <w:bottom w:val="single" w:sz="4" w:space="0" w:color="auto"/>
              <w:right w:val="nil"/>
            </w:tcBorders>
            <w:shd w:val="clear" w:color="auto" w:fill="auto"/>
            <w:noWrap/>
            <w:vAlign w:val="bottom"/>
            <w:hideMark/>
          </w:tcPr>
          <w:p w14:paraId="58DD678F" w14:textId="77777777" w:rsidR="00AD110D" w:rsidRPr="00AD110D" w:rsidRDefault="00AD110D" w:rsidP="0067294E">
            <w:pPr>
              <w:pStyle w:val="Tablehead1"/>
              <w:jc w:val="right"/>
              <w:rPr>
                <w:lang w:eastAsia="en-AU"/>
              </w:rPr>
            </w:pPr>
            <w:r w:rsidRPr="00AD110D">
              <w:rPr>
                <w:lang w:eastAsia="en-AU"/>
              </w:rPr>
              <w:t>Age 16</w:t>
            </w:r>
          </w:p>
        </w:tc>
        <w:tc>
          <w:tcPr>
            <w:tcW w:w="980" w:type="dxa"/>
            <w:tcBorders>
              <w:top w:val="single" w:sz="4" w:space="0" w:color="auto"/>
              <w:left w:val="nil"/>
              <w:bottom w:val="single" w:sz="4" w:space="0" w:color="auto"/>
              <w:right w:val="nil"/>
            </w:tcBorders>
            <w:shd w:val="clear" w:color="auto" w:fill="auto"/>
            <w:noWrap/>
            <w:vAlign w:val="bottom"/>
            <w:hideMark/>
          </w:tcPr>
          <w:p w14:paraId="40DAB1F7" w14:textId="77777777" w:rsidR="00AD110D" w:rsidRPr="00AD110D" w:rsidRDefault="00AD110D" w:rsidP="0067294E">
            <w:pPr>
              <w:pStyle w:val="Tablehead1"/>
              <w:jc w:val="right"/>
              <w:rPr>
                <w:lang w:eastAsia="en-AU"/>
              </w:rPr>
            </w:pPr>
            <w:r w:rsidRPr="00AD110D">
              <w:rPr>
                <w:lang w:eastAsia="en-AU"/>
              </w:rPr>
              <w:t>Age 17</w:t>
            </w:r>
          </w:p>
        </w:tc>
        <w:tc>
          <w:tcPr>
            <w:tcW w:w="980" w:type="dxa"/>
            <w:tcBorders>
              <w:top w:val="single" w:sz="4" w:space="0" w:color="auto"/>
              <w:left w:val="nil"/>
              <w:bottom w:val="single" w:sz="4" w:space="0" w:color="auto"/>
              <w:right w:val="nil"/>
            </w:tcBorders>
            <w:shd w:val="clear" w:color="auto" w:fill="auto"/>
            <w:noWrap/>
            <w:vAlign w:val="bottom"/>
            <w:hideMark/>
          </w:tcPr>
          <w:p w14:paraId="20EA227B" w14:textId="77777777" w:rsidR="00AD110D" w:rsidRPr="00AD110D" w:rsidRDefault="00AD110D" w:rsidP="0067294E">
            <w:pPr>
              <w:pStyle w:val="Tablehead1"/>
              <w:jc w:val="right"/>
              <w:rPr>
                <w:lang w:eastAsia="en-AU"/>
              </w:rPr>
            </w:pPr>
            <w:r w:rsidRPr="00AD110D">
              <w:rPr>
                <w:lang w:eastAsia="en-AU"/>
              </w:rPr>
              <w:t>Age 18</w:t>
            </w:r>
          </w:p>
        </w:tc>
        <w:tc>
          <w:tcPr>
            <w:tcW w:w="980" w:type="dxa"/>
            <w:tcBorders>
              <w:top w:val="single" w:sz="4" w:space="0" w:color="auto"/>
              <w:left w:val="nil"/>
              <w:bottom w:val="single" w:sz="4" w:space="0" w:color="auto"/>
              <w:right w:val="nil"/>
            </w:tcBorders>
            <w:shd w:val="clear" w:color="auto" w:fill="auto"/>
            <w:noWrap/>
            <w:vAlign w:val="bottom"/>
            <w:hideMark/>
          </w:tcPr>
          <w:p w14:paraId="513982AD" w14:textId="77777777" w:rsidR="00AD110D" w:rsidRPr="00AD110D" w:rsidRDefault="00AD110D" w:rsidP="0067294E">
            <w:pPr>
              <w:pStyle w:val="Tablehead1"/>
              <w:jc w:val="right"/>
              <w:rPr>
                <w:lang w:eastAsia="en-AU"/>
              </w:rPr>
            </w:pPr>
            <w:r w:rsidRPr="00AD110D">
              <w:rPr>
                <w:lang w:eastAsia="en-AU"/>
              </w:rPr>
              <w:t>Age 19</w:t>
            </w:r>
          </w:p>
        </w:tc>
        <w:tc>
          <w:tcPr>
            <w:tcW w:w="1048" w:type="dxa"/>
            <w:tcBorders>
              <w:top w:val="single" w:sz="4" w:space="0" w:color="auto"/>
              <w:left w:val="nil"/>
              <w:bottom w:val="single" w:sz="4" w:space="0" w:color="auto"/>
              <w:right w:val="nil"/>
            </w:tcBorders>
            <w:shd w:val="clear" w:color="auto" w:fill="auto"/>
            <w:noWrap/>
            <w:vAlign w:val="bottom"/>
            <w:hideMark/>
          </w:tcPr>
          <w:p w14:paraId="26571751" w14:textId="77777777" w:rsidR="00AD110D" w:rsidRPr="00AD110D" w:rsidRDefault="00AD110D" w:rsidP="0067294E">
            <w:pPr>
              <w:pStyle w:val="Tablehead1"/>
              <w:jc w:val="right"/>
              <w:rPr>
                <w:lang w:eastAsia="en-AU"/>
              </w:rPr>
            </w:pPr>
            <w:r w:rsidRPr="00AD110D">
              <w:rPr>
                <w:lang w:eastAsia="en-AU"/>
              </w:rPr>
              <w:t>Remainder</w:t>
            </w:r>
          </w:p>
        </w:tc>
        <w:tc>
          <w:tcPr>
            <w:tcW w:w="1000" w:type="dxa"/>
            <w:tcBorders>
              <w:top w:val="single" w:sz="4" w:space="0" w:color="auto"/>
              <w:left w:val="nil"/>
              <w:bottom w:val="single" w:sz="4" w:space="0" w:color="auto"/>
              <w:right w:val="nil"/>
            </w:tcBorders>
            <w:shd w:val="clear" w:color="auto" w:fill="auto"/>
            <w:noWrap/>
            <w:vAlign w:val="bottom"/>
            <w:hideMark/>
          </w:tcPr>
          <w:p w14:paraId="76264A8D" w14:textId="77777777" w:rsidR="00AD110D" w:rsidRPr="00AD110D" w:rsidRDefault="00AD110D" w:rsidP="0067294E">
            <w:pPr>
              <w:pStyle w:val="Tablehead1"/>
              <w:jc w:val="right"/>
              <w:rPr>
                <w:lang w:eastAsia="en-AU"/>
              </w:rPr>
            </w:pPr>
            <w:r w:rsidRPr="00AD110D">
              <w:rPr>
                <w:lang w:eastAsia="en-AU"/>
              </w:rPr>
              <w:t>Total</w:t>
            </w:r>
          </w:p>
        </w:tc>
      </w:tr>
      <w:tr w:rsidR="00AD110D" w:rsidRPr="00AD110D" w14:paraId="40C10A7F" w14:textId="77777777" w:rsidTr="0010256E">
        <w:trPr>
          <w:trHeight w:val="300"/>
        </w:trPr>
        <w:tc>
          <w:tcPr>
            <w:tcW w:w="1600" w:type="dxa"/>
            <w:tcBorders>
              <w:top w:val="single" w:sz="4" w:space="0" w:color="auto"/>
              <w:left w:val="nil"/>
              <w:bottom w:val="nil"/>
              <w:right w:val="nil"/>
            </w:tcBorders>
            <w:shd w:val="clear" w:color="auto" w:fill="auto"/>
            <w:noWrap/>
            <w:vAlign w:val="bottom"/>
            <w:hideMark/>
          </w:tcPr>
          <w:p w14:paraId="43805C59" w14:textId="77777777" w:rsidR="00AD110D" w:rsidRPr="00AD110D" w:rsidRDefault="00AD110D" w:rsidP="00AD110D">
            <w:pPr>
              <w:pStyle w:val="Tabletext"/>
              <w:rPr>
                <w:lang w:eastAsia="en-AU"/>
              </w:rPr>
            </w:pPr>
            <w:r w:rsidRPr="00AD110D">
              <w:rPr>
                <w:lang w:eastAsia="en-AU"/>
              </w:rPr>
              <w:t>Year 13</w:t>
            </w:r>
            <w:r w:rsidR="00EA52CB">
              <w:rPr>
                <w:lang w:eastAsia="en-AU"/>
              </w:rPr>
              <w:t xml:space="preserve"> or equivalent</w:t>
            </w:r>
          </w:p>
        </w:tc>
        <w:tc>
          <w:tcPr>
            <w:tcW w:w="980" w:type="dxa"/>
            <w:tcBorders>
              <w:top w:val="single" w:sz="4" w:space="0" w:color="auto"/>
              <w:left w:val="nil"/>
              <w:bottom w:val="nil"/>
              <w:right w:val="nil"/>
            </w:tcBorders>
            <w:shd w:val="clear" w:color="auto" w:fill="auto"/>
            <w:noWrap/>
            <w:vAlign w:val="bottom"/>
            <w:hideMark/>
          </w:tcPr>
          <w:p w14:paraId="2E639FB2" w14:textId="77777777" w:rsidR="00AD110D" w:rsidRPr="00AD110D" w:rsidRDefault="00AD110D" w:rsidP="0067294E">
            <w:pPr>
              <w:pStyle w:val="Tabletext"/>
              <w:jc w:val="right"/>
              <w:rPr>
                <w:lang w:eastAsia="en-AU"/>
              </w:rPr>
            </w:pPr>
            <w:r w:rsidRPr="00AD110D">
              <w:rPr>
                <w:lang w:eastAsia="en-AU"/>
              </w:rPr>
              <w:t>538</w:t>
            </w:r>
          </w:p>
        </w:tc>
        <w:tc>
          <w:tcPr>
            <w:tcW w:w="980" w:type="dxa"/>
            <w:tcBorders>
              <w:top w:val="single" w:sz="4" w:space="0" w:color="auto"/>
              <w:left w:val="nil"/>
              <w:bottom w:val="nil"/>
              <w:right w:val="nil"/>
            </w:tcBorders>
            <w:shd w:val="clear" w:color="auto" w:fill="auto"/>
            <w:noWrap/>
            <w:vAlign w:val="bottom"/>
            <w:hideMark/>
          </w:tcPr>
          <w:p w14:paraId="3EF22F94" w14:textId="7678A8E7" w:rsidR="00AD110D" w:rsidRPr="00AD110D" w:rsidRDefault="00AD110D" w:rsidP="0067294E">
            <w:pPr>
              <w:pStyle w:val="Tabletext"/>
              <w:jc w:val="right"/>
              <w:rPr>
                <w:lang w:eastAsia="en-AU"/>
              </w:rPr>
            </w:pPr>
            <w:r w:rsidRPr="00AD110D">
              <w:rPr>
                <w:lang w:eastAsia="en-AU"/>
              </w:rPr>
              <w:t>2</w:t>
            </w:r>
            <w:r w:rsidR="0067294E">
              <w:rPr>
                <w:lang w:eastAsia="en-AU"/>
              </w:rPr>
              <w:t xml:space="preserve"> </w:t>
            </w:r>
            <w:r w:rsidRPr="00AD110D">
              <w:rPr>
                <w:lang w:eastAsia="en-AU"/>
              </w:rPr>
              <w:t>179</w:t>
            </w:r>
          </w:p>
        </w:tc>
        <w:tc>
          <w:tcPr>
            <w:tcW w:w="980" w:type="dxa"/>
            <w:tcBorders>
              <w:top w:val="single" w:sz="4" w:space="0" w:color="auto"/>
              <w:left w:val="nil"/>
              <w:bottom w:val="nil"/>
              <w:right w:val="nil"/>
            </w:tcBorders>
            <w:shd w:val="clear" w:color="auto" w:fill="auto"/>
            <w:noWrap/>
            <w:vAlign w:val="bottom"/>
            <w:hideMark/>
          </w:tcPr>
          <w:p w14:paraId="6C181848" w14:textId="17564615" w:rsidR="00AD110D" w:rsidRPr="00AD110D" w:rsidRDefault="00AD110D" w:rsidP="0067294E">
            <w:pPr>
              <w:pStyle w:val="Tabletext"/>
              <w:jc w:val="right"/>
              <w:rPr>
                <w:lang w:eastAsia="en-AU"/>
              </w:rPr>
            </w:pPr>
            <w:r w:rsidRPr="00AD110D">
              <w:rPr>
                <w:lang w:eastAsia="en-AU"/>
              </w:rPr>
              <w:t>12</w:t>
            </w:r>
            <w:r w:rsidR="0067294E">
              <w:rPr>
                <w:lang w:eastAsia="en-AU"/>
              </w:rPr>
              <w:t xml:space="preserve"> </w:t>
            </w:r>
            <w:r w:rsidRPr="00AD110D">
              <w:rPr>
                <w:lang w:eastAsia="en-AU"/>
              </w:rPr>
              <w:t>235</w:t>
            </w:r>
          </w:p>
        </w:tc>
        <w:tc>
          <w:tcPr>
            <w:tcW w:w="980" w:type="dxa"/>
            <w:tcBorders>
              <w:top w:val="single" w:sz="4" w:space="0" w:color="auto"/>
              <w:left w:val="nil"/>
              <w:bottom w:val="nil"/>
              <w:right w:val="nil"/>
            </w:tcBorders>
            <w:shd w:val="clear" w:color="auto" w:fill="auto"/>
            <w:noWrap/>
            <w:vAlign w:val="bottom"/>
            <w:hideMark/>
          </w:tcPr>
          <w:p w14:paraId="736861FD" w14:textId="0EFE9859" w:rsidR="00AD110D" w:rsidRPr="00AD110D" w:rsidRDefault="00AD110D" w:rsidP="0067294E">
            <w:pPr>
              <w:pStyle w:val="Tabletext"/>
              <w:jc w:val="right"/>
              <w:rPr>
                <w:lang w:eastAsia="en-AU"/>
              </w:rPr>
            </w:pPr>
            <w:r w:rsidRPr="00AD110D">
              <w:rPr>
                <w:lang w:eastAsia="en-AU"/>
              </w:rPr>
              <w:t>6</w:t>
            </w:r>
            <w:r w:rsidR="0067294E">
              <w:rPr>
                <w:lang w:eastAsia="en-AU"/>
              </w:rPr>
              <w:t xml:space="preserve"> </w:t>
            </w:r>
            <w:r w:rsidRPr="00AD110D">
              <w:rPr>
                <w:lang w:eastAsia="en-AU"/>
              </w:rPr>
              <w:t>937</w:t>
            </w:r>
          </w:p>
        </w:tc>
        <w:tc>
          <w:tcPr>
            <w:tcW w:w="980" w:type="dxa"/>
            <w:tcBorders>
              <w:top w:val="single" w:sz="4" w:space="0" w:color="auto"/>
              <w:left w:val="nil"/>
              <w:bottom w:val="nil"/>
              <w:right w:val="nil"/>
            </w:tcBorders>
            <w:shd w:val="clear" w:color="auto" w:fill="auto"/>
            <w:noWrap/>
            <w:vAlign w:val="bottom"/>
            <w:hideMark/>
          </w:tcPr>
          <w:p w14:paraId="06840D0B" w14:textId="77777777" w:rsidR="00AD110D" w:rsidRPr="00AD110D" w:rsidRDefault="00AD110D" w:rsidP="0067294E">
            <w:pPr>
              <w:pStyle w:val="Tabletext"/>
              <w:jc w:val="right"/>
              <w:rPr>
                <w:lang w:eastAsia="en-AU"/>
              </w:rPr>
            </w:pPr>
            <w:r w:rsidRPr="00AD110D">
              <w:rPr>
                <w:lang w:eastAsia="en-AU"/>
              </w:rPr>
              <w:t>700</w:t>
            </w:r>
          </w:p>
        </w:tc>
        <w:tc>
          <w:tcPr>
            <w:tcW w:w="1048" w:type="dxa"/>
            <w:tcBorders>
              <w:top w:val="single" w:sz="4" w:space="0" w:color="auto"/>
              <w:left w:val="nil"/>
              <w:bottom w:val="nil"/>
              <w:right w:val="nil"/>
            </w:tcBorders>
            <w:shd w:val="clear" w:color="auto" w:fill="auto"/>
            <w:noWrap/>
            <w:vAlign w:val="bottom"/>
            <w:hideMark/>
          </w:tcPr>
          <w:p w14:paraId="12F5024A" w14:textId="77777777" w:rsidR="00AD110D" w:rsidRPr="00AD110D" w:rsidRDefault="00AD110D" w:rsidP="0067294E">
            <w:pPr>
              <w:pStyle w:val="Tabletext"/>
              <w:jc w:val="right"/>
              <w:rPr>
                <w:lang w:eastAsia="en-AU"/>
              </w:rPr>
            </w:pPr>
            <w:r w:rsidRPr="00AD110D">
              <w:rPr>
                <w:lang w:eastAsia="en-AU"/>
              </w:rPr>
              <w:t>468</w:t>
            </w:r>
          </w:p>
        </w:tc>
        <w:tc>
          <w:tcPr>
            <w:tcW w:w="1000" w:type="dxa"/>
            <w:tcBorders>
              <w:top w:val="single" w:sz="4" w:space="0" w:color="auto"/>
              <w:left w:val="nil"/>
              <w:bottom w:val="nil"/>
              <w:right w:val="nil"/>
            </w:tcBorders>
            <w:shd w:val="clear" w:color="auto" w:fill="auto"/>
            <w:noWrap/>
            <w:vAlign w:val="bottom"/>
            <w:hideMark/>
          </w:tcPr>
          <w:p w14:paraId="5C659990" w14:textId="0F4CA7CD" w:rsidR="00AD110D" w:rsidRPr="00AD110D" w:rsidRDefault="00AD110D" w:rsidP="0067294E">
            <w:pPr>
              <w:pStyle w:val="Tabletext"/>
              <w:jc w:val="right"/>
              <w:rPr>
                <w:lang w:eastAsia="en-AU"/>
              </w:rPr>
            </w:pPr>
            <w:r w:rsidRPr="00AD110D">
              <w:rPr>
                <w:lang w:eastAsia="en-AU"/>
              </w:rPr>
              <w:t>23</w:t>
            </w:r>
            <w:r w:rsidR="0067294E">
              <w:rPr>
                <w:lang w:eastAsia="en-AU"/>
              </w:rPr>
              <w:t xml:space="preserve"> </w:t>
            </w:r>
            <w:r w:rsidRPr="00AD110D">
              <w:rPr>
                <w:lang w:eastAsia="en-AU"/>
              </w:rPr>
              <w:t>057</w:t>
            </w:r>
          </w:p>
        </w:tc>
      </w:tr>
      <w:tr w:rsidR="00AD110D" w:rsidRPr="00AD110D" w14:paraId="0718485A" w14:textId="77777777" w:rsidTr="0010256E">
        <w:trPr>
          <w:trHeight w:val="300"/>
        </w:trPr>
        <w:tc>
          <w:tcPr>
            <w:tcW w:w="1600" w:type="dxa"/>
            <w:tcBorders>
              <w:top w:val="nil"/>
              <w:left w:val="nil"/>
              <w:bottom w:val="nil"/>
              <w:right w:val="nil"/>
            </w:tcBorders>
            <w:shd w:val="clear" w:color="auto" w:fill="auto"/>
            <w:noWrap/>
            <w:vAlign w:val="bottom"/>
            <w:hideMark/>
          </w:tcPr>
          <w:p w14:paraId="48BC742A" w14:textId="77777777" w:rsidR="00AD110D" w:rsidRPr="00AD110D" w:rsidRDefault="00AD110D" w:rsidP="00AD110D">
            <w:pPr>
              <w:pStyle w:val="Tabletext"/>
              <w:rPr>
                <w:lang w:eastAsia="en-AU"/>
              </w:rPr>
            </w:pPr>
            <w:r w:rsidRPr="00AD110D">
              <w:rPr>
                <w:lang w:eastAsia="en-AU"/>
              </w:rPr>
              <w:t>Year 12</w:t>
            </w:r>
          </w:p>
        </w:tc>
        <w:tc>
          <w:tcPr>
            <w:tcW w:w="980" w:type="dxa"/>
            <w:tcBorders>
              <w:top w:val="nil"/>
              <w:left w:val="nil"/>
              <w:bottom w:val="nil"/>
              <w:right w:val="nil"/>
            </w:tcBorders>
            <w:shd w:val="clear" w:color="auto" w:fill="auto"/>
            <w:noWrap/>
            <w:vAlign w:val="bottom"/>
            <w:hideMark/>
          </w:tcPr>
          <w:p w14:paraId="00C15AC9" w14:textId="30912967" w:rsidR="00AD110D" w:rsidRPr="00AD110D" w:rsidRDefault="00AD110D" w:rsidP="0067294E">
            <w:pPr>
              <w:pStyle w:val="Tabletext"/>
              <w:jc w:val="right"/>
              <w:rPr>
                <w:lang w:eastAsia="en-AU"/>
              </w:rPr>
            </w:pPr>
            <w:r w:rsidRPr="00AD110D">
              <w:rPr>
                <w:lang w:eastAsia="en-AU"/>
              </w:rPr>
              <w:t>1</w:t>
            </w:r>
            <w:r w:rsidR="0067294E">
              <w:rPr>
                <w:lang w:eastAsia="en-AU"/>
              </w:rPr>
              <w:t xml:space="preserve"> </w:t>
            </w:r>
            <w:r w:rsidRPr="00AD110D">
              <w:rPr>
                <w:lang w:eastAsia="en-AU"/>
              </w:rPr>
              <w:t>262</w:t>
            </w:r>
          </w:p>
        </w:tc>
        <w:tc>
          <w:tcPr>
            <w:tcW w:w="980" w:type="dxa"/>
            <w:tcBorders>
              <w:top w:val="nil"/>
              <w:left w:val="nil"/>
              <w:bottom w:val="nil"/>
              <w:right w:val="nil"/>
            </w:tcBorders>
            <w:shd w:val="clear" w:color="auto" w:fill="auto"/>
            <w:noWrap/>
            <w:vAlign w:val="bottom"/>
            <w:hideMark/>
          </w:tcPr>
          <w:p w14:paraId="14C4773C" w14:textId="7B3180A0" w:rsidR="00AD110D" w:rsidRPr="00AD110D" w:rsidRDefault="00AD110D" w:rsidP="0067294E">
            <w:pPr>
              <w:pStyle w:val="Tabletext"/>
              <w:jc w:val="right"/>
              <w:rPr>
                <w:lang w:eastAsia="en-AU"/>
              </w:rPr>
            </w:pPr>
            <w:r w:rsidRPr="00AD110D">
              <w:rPr>
                <w:lang w:eastAsia="en-AU"/>
              </w:rPr>
              <w:t>23</w:t>
            </w:r>
            <w:r w:rsidR="0067294E">
              <w:rPr>
                <w:lang w:eastAsia="en-AU"/>
              </w:rPr>
              <w:t xml:space="preserve"> </w:t>
            </w:r>
            <w:r w:rsidRPr="00AD110D">
              <w:rPr>
                <w:lang w:eastAsia="en-AU"/>
              </w:rPr>
              <w:t>026</w:t>
            </w:r>
          </w:p>
        </w:tc>
        <w:tc>
          <w:tcPr>
            <w:tcW w:w="980" w:type="dxa"/>
            <w:tcBorders>
              <w:top w:val="nil"/>
              <w:left w:val="nil"/>
              <w:bottom w:val="nil"/>
              <w:right w:val="nil"/>
            </w:tcBorders>
            <w:shd w:val="clear" w:color="auto" w:fill="auto"/>
            <w:noWrap/>
            <w:vAlign w:val="bottom"/>
            <w:hideMark/>
          </w:tcPr>
          <w:p w14:paraId="501F04B3" w14:textId="07DB4F57" w:rsidR="00AD110D" w:rsidRPr="00AD110D" w:rsidRDefault="00AD110D" w:rsidP="0067294E">
            <w:pPr>
              <w:pStyle w:val="Tabletext"/>
              <w:jc w:val="right"/>
              <w:rPr>
                <w:lang w:eastAsia="en-AU"/>
              </w:rPr>
            </w:pPr>
            <w:r w:rsidRPr="00AD110D">
              <w:rPr>
                <w:lang w:eastAsia="en-AU"/>
              </w:rPr>
              <w:t>50</w:t>
            </w:r>
            <w:r w:rsidR="0067294E">
              <w:rPr>
                <w:lang w:eastAsia="en-AU"/>
              </w:rPr>
              <w:t xml:space="preserve"> </w:t>
            </w:r>
            <w:r w:rsidRPr="00AD110D">
              <w:rPr>
                <w:lang w:eastAsia="en-AU"/>
              </w:rPr>
              <w:t>368</w:t>
            </w:r>
          </w:p>
        </w:tc>
        <w:tc>
          <w:tcPr>
            <w:tcW w:w="980" w:type="dxa"/>
            <w:tcBorders>
              <w:top w:val="nil"/>
              <w:left w:val="nil"/>
              <w:bottom w:val="nil"/>
              <w:right w:val="nil"/>
            </w:tcBorders>
            <w:shd w:val="clear" w:color="auto" w:fill="auto"/>
            <w:noWrap/>
            <w:vAlign w:val="bottom"/>
            <w:hideMark/>
          </w:tcPr>
          <w:p w14:paraId="51042C71" w14:textId="75CC6B97" w:rsidR="00AD110D" w:rsidRPr="00AD110D" w:rsidRDefault="00AD110D" w:rsidP="0067294E">
            <w:pPr>
              <w:pStyle w:val="Tabletext"/>
              <w:jc w:val="right"/>
              <w:rPr>
                <w:lang w:eastAsia="en-AU"/>
              </w:rPr>
            </w:pPr>
            <w:r w:rsidRPr="00AD110D">
              <w:rPr>
                <w:lang w:eastAsia="en-AU"/>
              </w:rPr>
              <w:t>8</w:t>
            </w:r>
            <w:r w:rsidR="0067294E">
              <w:rPr>
                <w:lang w:eastAsia="en-AU"/>
              </w:rPr>
              <w:t xml:space="preserve"> </w:t>
            </w:r>
            <w:r w:rsidRPr="00AD110D">
              <w:rPr>
                <w:lang w:eastAsia="en-AU"/>
              </w:rPr>
              <w:t>097</w:t>
            </w:r>
          </w:p>
        </w:tc>
        <w:tc>
          <w:tcPr>
            <w:tcW w:w="980" w:type="dxa"/>
            <w:tcBorders>
              <w:top w:val="nil"/>
              <w:left w:val="nil"/>
              <w:bottom w:val="nil"/>
              <w:right w:val="nil"/>
            </w:tcBorders>
            <w:shd w:val="clear" w:color="auto" w:fill="auto"/>
            <w:noWrap/>
            <w:vAlign w:val="bottom"/>
            <w:hideMark/>
          </w:tcPr>
          <w:p w14:paraId="2829D24E" w14:textId="77777777" w:rsidR="00AD110D" w:rsidRPr="00AD110D" w:rsidRDefault="00AD110D" w:rsidP="0067294E">
            <w:pPr>
              <w:pStyle w:val="Tabletext"/>
              <w:jc w:val="right"/>
              <w:rPr>
                <w:lang w:eastAsia="en-AU"/>
              </w:rPr>
            </w:pPr>
            <w:r w:rsidRPr="00AD110D">
              <w:rPr>
                <w:lang w:eastAsia="en-AU"/>
              </w:rPr>
              <w:t>735</w:t>
            </w:r>
          </w:p>
        </w:tc>
        <w:tc>
          <w:tcPr>
            <w:tcW w:w="1048" w:type="dxa"/>
            <w:tcBorders>
              <w:top w:val="nil"/>
              <w:left w:val="nil"/>
              <w:bottom w:val="nil"/>
              <w:right w:val="nil"/>
            </w:tcBorders>
            <w:shd w:val="clear" w:color="auto" w:fill="auto"/>
            <w:noWrap/>
            <w:vAlign w:val="bottom"/>
            <w:hideMark/>
          </w:tcPr>
          <w:p w14:paraId="6775B959" w14:textId="77777777" w:rsidR="00AD110D" w:rsidRPr="00AD110D" w:rsidRDefault="00AD110D" w:rsidP="0067294E">
            <w:pPr>
              <w:pStyle w:val="Tabletext"/>
              <w:jc w:val="right"/>
              <w:rPr>
                <w:lang w:eastAsia="en-AU"/>
              </w:rPr>
            </w:pPr>
            <w:r w:rsidRPr="00AD110D">
              <w:rPr>
                <w:lang w:eastAsia="en-AU"/>
              </w:rPr>
              <w:t>552</w:t>
            </w:r>
          </w:p>
        </w:tc>
        <w:tc>
          <w:tcPr>
            <w:tcW w:w="1000" w:type="dxa"/>
            <w:tcBorders>
              <w:top w:val="nil"/>
              <w:left w:val="nil"/>
              <w:bottom w:val="nil"/>
              <w:right w:val="nil"/>
            </w:tcBorders>
            <w:shd w:val="clear" w:color="auto" w:fill="auto"/>
            <w:noWrap/>
            <w:vAlign w:val="bottom"/>
            <w:hideMark/>
          </w:tcPr>
          <w:p w14:paraId="2A548252" w14:textId="1F8CC2DE" w:rsidR="00AD110D" w:rsidRPr="00AD110D" w:rsidRDefault="00AD110D" w:rsidP="0067294E">
            <w:pPr>
              <w:pStyle w:val="Tabletext"/>
              <w:jc w:val="right"/>
              <w:rPr>
                <w:lang w:eastAsia="en-AU"/>
              </w:rPr>
            </w:pPr>
            <w:r w:rsidRPr="00AD110D">
              <w:rPr>
                <w:lang w:eastAsia="en-AU"/>
              </w:rPr>
              <w:t>84</w:t>
            </w:r>
            <w:r w:rsidR="0067294E">
              <w:rPr>
                <w:lang w:eastAsia="en-AU"/>
              </w:rPr>
              <w:t xml:space="preserve"> </w:t>
            </w:r>
            <w:r w:rsidRPr="00AD110D">
              <w:rPr>
                <w:lang w:eastAsia="en-AU"/>
              </w:rPr>
              <w:t>040</w:t>
            </w:r>
          </w:p>
        </w:tc>
      </w:tr>
      <w:tr w:rsidR="00AD110D" w:rsidRPr="00AD110D" w14:paraId="73086DAD" w14:textId="77777777" w:rsidTr="0010256E">
        <w:trPr>
          <w:trHeight w:val="300"/>
        </w:trPr>
        <w:tc>
          <w:tcPr>
            <w:tcW w:w="1600" w:type="dxa"/>
            <w:tcBorders>
              <w:top w:val="nil"/>
              <w:left w:val="nil"/>
              <w:bottom w:val="nil"/>
              <w:right w:val="nil"/>
            </w:tcBorders>
            <w:shd w:val="clear" w:color="auto" w:fill="auto"/>
            <w:noWrap/>
            <w:vAlign w:val="bottom"/>
            <w:hideMark/>
          </w:tcPr>
          <w:p w14:paraId="499C5FE3" w14:textId="77777777" w:rsidR="00AD110D" w:rsidRPr="00AD110D" w:rsidRDefault="00AD110D" w:rsidP="00AD110D">
            <w:pPr>
              <w:pStyle w:val="Tabletext"/>
              <w:rPr>
                <w:lang w:eastAsia="en-AU"/>
              </w:rPr>
            </w:pPr>
            <w:r w:rsidRPr="00AD110D">
              <w:rPr>
                <w:lang w:eastAsia="en-AU"/>
              </w:rPr>
              <w:t>Year 11</w:t>
            </w:r>
          </w:p>
        </w:tc>
        <w:tc>
          <w:tcPr>
            <w:tcW w:w="980" w:type="dxa"/>
            <w:tcBorders>
              <w:top w:val="nil"/>
              <w:left w:val="nil"/>
              <w:bottom w:val="nil"/>
              <w:right w:val="nil"/>
            </w:tcBorders>
            <w:shd w:val="clear" w:color="auto" w:fill="auto"/>
            <w:noWrap/>
            <w:vAlign w:val="bottom"/>
            <w:hideMark/>
          </w:tcPr>
          <w:p w14:paraId="0F177457" w14:textId="0A12BB6E" w:rsidR="00AD110D" w:rsidRPr="00AD110D" w:rsidRDefault="00AD110D" w:rsidP="0067294E">
            <w:pPr>
              <w:pStyle w:val="Tabletext"/>
              <w:jc w:val="right"/>
              <w:rPr>
                <w:lang w:eastAsia="en-AU"/>
              </w:rPr>
            </w:pPr>
            <w:r w:rsidRPr="00AD110D">
              <w:rPr>
                <w:lang w:eastAsia="en-AU"/>
              </w:rPr>
              <w:t>18</w:t>
            </w:r>
            <w:r w:rsidR="0067294E">
              <w:rPr>
                <w:lang w:eastAsia="en-AU"/>
              </w:rPr>
              <w:t xml:space="preserve"> </w:t>
            </w:r>
            <w:r w:rsidRPr="00AD110D">
              <w:rPr>
                <w:lang w:eastAsia="en-AU"/>
              </w:rPr>
              <w:t>172</w:t>
            </w:r>
          </w:p>
        </w:tc>
        <w:tc>
          <w:tcPr>
            <w:tcW w:w="980" w:type="dxa"/>
            <w:tcBorders>
              <w:top w:val="nil"/>
              <w:left w:val="nil"/>
              <w:bottom w:val="nil"/>
              <w:right w:val="nil"/>
            </w:tcBorders>
            <w:shd w:val="clear" w:color="auto" w:fill="auto"/>
            <w:noWrap/>
            <w:vAlign w:val="bottom"/>
            <w:hideMark/>
          </w:tcPr>
          <w:p w14:paraId="11D6DE2A" w14:textId="3B57CAF3" w:rsidR="00AD110D" w:rsidRPr="00AD110D" w:rsidRDefault="00AD110D" w:rsidP="0067294E">
            <w:pPr>
              <w:pStyle w:val="Tabletext"/>
              <w:jc w:val="right"/>
              <w:rPr>
                <w:lang w:eastAsia="en-AU"/>
              </w:rPr>
            </w:pPr>
            <w:r w:rsidRPr="00AD110D">
              <w:rPr>
                <w:lang w:eastAsia="en-AU"/>
              </w:rPr>
              <w:t>63</w:t>
            </w:r>
            <w:r w:rsidR="0067294E">
              <w:rPr>
                <w:lang w:eastAsia="en-AU"/>
              </w:rPr>
              <w:t xml:space="preserve"> </w:t>
            </w:r>
            <w:r w:rsidRPr="00AD110D">
              <w:rPr>
                <w:lang w:eastAsia="en-AU"/>
              </w:rPr>
              <w:t>132</w:t>
            </w:r>
          </w:p>
        </w:tc>
        <w:tc>
          <w:tcPr>
            <w:tcW w:w="980" w:type="dxa"/>
            <w:tcBorders>
              <w:top w:val="nil"/>
              <w:left w:val="nil"/>
              <w:bottom w:val="nil"/>
              <w:right w:val="nil"/>
            </w:tcBorders>
            <w:shd w:val="clear" w:color="auto" w:fill="auto"/>
            <w:noWrap/>
            <w:vAlign w:val="bottom"/>
            <w:hideMark/>
          </w:tcPr>
          <w:p w14:paraId="7B159957" w14:textId="49271C61" w:rsidR="00AD110D" w:rsidRPr="00AD110D" w:rsidRDefault="00AD110D" w:rsidP="0067294E">
            <w:pPr>
              <w:pStyle w:val="Tabletext"/>
              <w:jc w:val="right"/>
              <w:rPr>
                <w:lang w:eastAsia="en-AU"/>
              </w:rPr>
            </w:pPr>
            <w:r w:rsidRPr="00AD110D">
              <w:rPr>
                <w:lang w:eastAsia="en-AU"/>
              </w:rPr>
              <w:t>17</w:t>
            </w:r>
            <w:r w:rsidR="0067294E">
              <w:rPr>
                <w:lang w:eastAsia="en-AU"/>
              </w:rPr>
              <w:t xml:space="preserve"> </w:t>
            </w:r>
            <w:r w:rsidRPr="00AD110D">
              <w:rPr>
                <w:lang w:eastAsia="en-AU"/>
              </w:rPr>
              <w:t>168</w:t>
            </w:r>
          </w:p>
        </w:tc>
        <w:tc>
          <w:tcPr>
            <w:tcW w:w="980" w:type="dxa"/>
            <w:tcBorders>
              <w:top w:val="nil"/>
              <w:left w:val="nil"/>
              <w:bottom w:val="nil"/>
              <w:right w:val="nil"/>
            </w:tcBorders>
            <w:shd w:val="clear" w:color="auto" w:fill="auto"/>
            <w:noWrap/>
            <w:vAlign w:val="bottom"/>
            <w:hideMark/>
          </w:tcPr>
          <w:p w14:paraId="06A8A5A1" w14:textId="7F0C49B1" w:rsidR="00AD110D" w:rsidRPr="00AD110D" w:rsidRDefault="00AD110D" w:rsidP="0067294E">
            <w:pPr>
              <w:pStyle w:val="Tabletext"/>
              <w:jc w:val="right"/>
              <w:rPr>
                <w:lang w:eastAsia="en-AU"/>
              </w:rPr>
            </w:pPr>
            <w:r w:rsidRPr="00AD110D">
              <w:rPr>
                <w:lang w:eastAsia="en-AU"/>
              </w:rPr>
              <w:t>1</w:t>
            </w:r>
            <w:r w:rsidR="0067294E">
              <w:rPr>
                <w:lang w:eastAsia="en-AU"/>
              </w:rPr>
              <w:t xml:space="preserve"> </w:t>
            </w:r>
            <w:r w:rsidRPr="00AD110D">
              <w:rPr>
                <w:lang w:eastAsia="en-AU"/>
              </w:rPr>
              <w:t>688</w:t>
            </w:r>
          </w:p>
        </w:tc>
        <w:tc>
          <w:tcPr>
            <w:tcW w:w="980" w:type="dxa"/>
            <w:tcBorders>
              <w:top w:val="nil"/>
              <w:left w:val="nil"/>
              <w:bottom w:val="nil"/>
              <w:right w:val="nil"/>
            </w:tcBorders>
            <w:shd w:val="clear" w:color="auto" w:fill="auto"/>
            <w:noWrap/>
            <w:vAlign w:val="bottom"/>
            <w:hideMark/>
          </w:tcPr>
          <w:p w14:paraId="0EE6D141" w14:textId="77777777" w:rsidR="00AD110D" w:rsidRPr="00AD110D" w:rsidRDefault="00AD110D" w:rsidP="0067294E">
            <w:pPr>
              <w:pStyle w:val="Tabletext"/>
              <w:jc w:val="right"/>
              <w:rPr>
                <w:lang w:eastAsia="en-AU"/>
              </w:rPr>
            </w:pPr>
            <w:r w:rsidRPr="00AD110D">
              <w:rPr>
                <w:lang w:eastAsia="en-AU"/>
              </w:rPr>
              <w:t>261</w:t>
            </w:r>
          </w:p>
        </w:tc>
        <w:tc>
          <w:tcPr>
            <w:tcW w:w="1048" w:type="dxa"/>
            <w:tcBorders>
              <w:top w:val="nil"/>
              <w:left w:val="nil"/>
              <w:bottom w:val="nil"/>
              <w:right w:val="nil"/>
            </w:tcBorders>
            <w:shd w:val="clear" w:color="auto" w:fill="auto"/>
            <w:noWrap/>
            <w:vAlign w:val="bottom"/>
            <w:hideMark/>
          </w:tcPr>
          <w:p w14:paraId="47F67431" w14:textId="77777777" w:rsidR="00AD110D" w:rsidRPr="00AD110D" w:rsidRDefault="00AD110D" w:rsidP="0067294E">
            <w:pPr>
              <w:pStyle w:val="Tabletext"/>
              <w:jc w:val="right"/>
              <w:rPr>
                <w:lang w:eastAsia="en-AU"/>
              </w:rPr>
            </w:pPr>
            <w:r w:rsidRPr="00AD110D">
              <w:rPr>
                <w:lang w:eastAsia="en-AU"/>
              </w:rPr>
              <w:t>585</w:t>
            </w:r>
          </w:p>
        </w:tc>
        <w:tc>
          <w:tcPr>
            <w:tcW w:w="1000" w:type="dxa"/>
            <w:tcBorders>
              <w:top w:val="nil"/>
              <w:left w:val="nil"/>
              <w:bottom w:val="nil"/>
              <w:right w:val="nil"/>
            </w:tcBorders>
            <w:shd w:val="clear" w:color="auto" w:fill="auto"/>
            <w:noWrap/>
            <w:vAlign w:val="bottom"/>
            <w:hideMark/>
          </w:tcPr>
          <w:p w14:paraId="54D463E0" w14:textId="3D99489E" w:rsidR="00AD110D" w:rsidRPr="00AD110D" w:rsidRDefault="00AD110D" w:rsidP="0067294E">
            <w:pPr>
              <w:pStyle w:val="Tabletext"/>
              <w:jc w:val="right"/>
              <w:rPr>
                <w:lang w:eastAsia="en-AU"/>
              </w:rPr>
            </w:pPr>
            <w:r w:rsidRPr="00AD110D">
              <w:rPr>
                <w:lang w:eastAsia="en-AU"/>
              </w:rPr>
              <w:t>101</w:t>
            </w:r>
            <w:r w:rsidR="0067294E">
              <w:rPr>
                <w:lang w:eastAsia="en-AU"/>
              </w:rPr>
              <w:t xml:space="preserve"> </w:t>
            </w:r>
            <w:r w:rsidRPr="00AD110D">
              <w:rPr>
                <w:lang w:eastAsia="en-AU"/>
              </w:rPr>
              <w:t>006</w:t>
            </w:r>
          </w:p>
        </w:tc>
      </w:tr>
      <w:tr w:rsidR="00AD110D" w:rsidRPr="00AD110D" w14:paraId="2D90D345" w14:textId="77777777" w:rsidTr="0010256E">
        <w:trPr>
          <w:trHeight w:val="300"/>
        </w:trPr>
        <w:tc>
          <w:tcPr>
            <w:tcW w:w="1600" w:type="dxa"/>
            <w:tcBorders>
              <w:top w:val="nil"/>
              <w:left w:val="nil"/>
              <w:bottom w:val="nil"/>
              <w:right w:val="nil"/>
            </w:tcBorders>
            <w:shd w:val="clear" w:color="auto" w:fill="auto"/>
            <w:noWrap/>
            <w:vAlign w:val="bottom"/>
            <w:hideMark/>
          </w:tcPr>
          <w:p w14:paraId="256475DE" w14:textId="77777777" w:rsidR="00AD110D" w:rsidRPr="00AD110D" w:rsidRDefault="00AD110D" w:rsidP="00AD110D">
            <w:pPr>
              <w:pStyle w:val="Tabletext"/>
              <w:rPr>
                <w:lang w:eastAsia="en-AU"/>
              </w:rPr>
            </w:pPr>
            <w:r w:rsidRPr="00AD110D">
              <w:rPr>
                <w:lang w:eastAsia="en-AU"/>
              </w:rPr>
              <w:t>Year 10</w:t>
            </w:r>
          </w:p>
        </w:tc>
        <w:tc>
          <w:tcPr>
            <w:tcW w:w="980" w:type="dxa"/>
            <w:tcBorders>
              <w:top w:val="nil"/>
              <w:left w:val="nil"/>
              <w:bottom w:val="nil"/>
              <w:right w:val="nil"/>
            </w:tcBorders>
            <w:shd w:val="clear" w:color="auto" w:fill="auto"/>
            <w:noWrap/>
            <w:vAlign w:val="bottom"/>
            <w:hideMark/>
          </w:tcPr>
          <w:p w14:paraId="1A0A8E68" w14:textId="0BFF7A28" w:rsidR="00AD110D" w:rsidRPr="00AD110D" w:rsidRDefault="00AD110D" w:rsidP="0067294E">
            <w:pPr>
              <w:pStyle w:val="Tabletext"/>
              <w:jc w:val="right"/>
              <w:rPr>
                <w:lang w:eastAsia="en-AU"/>
              </w:rPr>
            </w:pPr>
            <w:r w:rsidRPr="00AD110D">
              <w:rPr>
                <w:lang w:eastAsia="en-AU"/>
              </w:rPr>
              <w:t>17</w:t>
            </w:r>
            <w:r w:rsidR="0067294E">
              <w:rPr>
                <w:lang w:eastAsia="en-AU"/>
              </w:rPr>
              <w:t xml:space="preserve"> </w:t>
            </w:r>
            <w:r w:rsidRPr="00AD110D">
              <w:rPr>
                <w:lang w:eastAsia="en-AU"/>
              </w:rPr>
              <w:t>111</w:t>
            </w:r>
          </w:p>
        </w:tc>
        <w:tc>
          <w:tcPr>
            <w:tcW w:w="980" w:type="dxa"/>
            <w:tcBorders>
              <w:top w:val="nil"/>
              <w:left w:val="nil"/>
              <w:bottom w:val="nil"/>
              <w:right w:val="nil"/>
            </w:tcBorders>
            <w:shd w:val="clear" w:color="auto" w:fill="auto"/>
            <w:noWrap/>
            <w:vAlign w:val="bottom"/>
            <w:hideMark/>
          </w:tcPr>
          <w:p w14:paraId="2205ED92" w14:textId="67A35B26" w:rsidR="00AD110D" w:rsidRPr="00AD110D" w:rsidRDefault="00AD110D" w:rsidP="0067294E">
            <w:pPr>
              <w:pStyle w:val="Tabletext"/>
              <w:jc w:val="right"/>
              <w:rPr>
                <w:lang w:eastAsia="en-AU"/>
              </w:rPr>
            </w:pPr>
            <w:r w:rsidRPr="00AD110D">
              <w:rPr>
                <w:lang w:eastAsia="en-AU"/>
              </w:rPr>
              <w:t>4</w:t>
            </w:r>
            <w:r w:rsidR="0067294E">
              <w:rPr>
                <w:lang w:eastAsia="en-AU"/>
              </w:rPr>
              <w:t xml:space="preserve"> </w:t>
            </w:r>
            <w:r w:rsidRPr="00AD110D">
              <w:rPr>
                <w:lang w:eastAsia="en-AU"/>
              </w:rPr>
              <w:t>429</w:t>
            </w:r>
          </w:p>
        </w:tc>
        <w:tc>
          <w:tcPr>
            <w:tcW w:w="980" w:type="dxa"/>
            <w:tcBorders>
              <w:top w:val="nil"/>
              <w:left w:val="nil"/>
              <w:bottom w:val="nil"/>
              <w:right w:val="nil"/>
            </w:tcBorders>
            <w:shd w:val="clear" w:color="auto" w:fill="auto"/>
            <w:noWrap/>
            <w:vAlign w:val="bottom"/>
            <w:hideMark/>
          </w:tcPr>
          <w:p w14:paraId="5877BFF2" w14:textId="3AF2C2F6" w:rsidR="00AD110D" w:rsidRPr="00AD110D" w:rsidRDefault="00AD110D" w:rsidP="0067294E">
            <w:pPr>
              <w:pStyle w:val="Tabletext"/>
              <w:jc w:val="right"/>
              <w:rPr>
                <w:lang w:eastAsia="en-AU"/>
              </w:rPr>
            </w:pPr>
            <w:r w:rsidRPr="00AD110D">
              <w:rPr>
                <w:lang w:eastAsia="en-AU"/>
              </w:rPr>
              <w:t>1</w:t>
            </w:r>
            <w:r w:rsidR="0067294E">
              <w:rPr>
                <w:lang w:eastAsia="en-AU"/>
              </w:rPr>
              <w:t xml:space="preserve"> </w:t>
            </w:r>
            <w:r w:rsidRPr="00AD110D">
              <w:rPr>
                <w:lang w:eastAsia="en-AU"/>
              </w:rPr>
              <w:t>119</w:t>
            </w:r>
          </w:p>
        </w:tc>
        <w:tc>
          <w:tcPr>
            <w:tcW w:w="980" w:type="dxa"/>
            <w:tcBorders>
              <w:top w:val="nil"/>
              <w:left w:val="nil"/>
              <w:bottom w:val="nil"/>
              <w:right w:val="nil"/>
            </w:tcBorders>
            <w:shd w:val="clear" w:color="auto" w:fill="auto"/>
            <w:noWrap/>
            <w:vAlign w:val="bottom"/>
            <w:hideMark/>
          </w:tcPr>
          <w:p w14:paraId="050B92D1" w14:textId="77777777" w:rsidR="00AD110D" w:rsidRPr="00AD110D" w:rsidRDefault="00AD110D" w:rsidP="0067294E">
            <w:pPr>
              <w:pStyle w:val="Tabletext"/>
              <w:jc w:val="right"/>
              <w:rPr>
                <w:lang w:eastAsia="en-AU"/>
              </w:rPr>
            </w:pPr>
            <w:r w:rsidRPr="00AD110D">
              <w:rPr>
                <w:lang w:eastAsia="en-AU"/>
              </w:rPr>
              <w:t>167</w:t>
            </w:r>
          </w:p>
        </w:tc>
        <w:tc>
          <w:tcPr>
            <w:tcW w:w="980" w:type="dxa"/>
            <w:tcBorders>
              <w:top w:val="nil"/>
              <w:left w:val="nil"/>
              <w:bottom w:val="nil"/>
              <w:right w:val="nil"/>
            </w:tcBorders>
            <w:shd w:val="clear" w:color="auto" w:fill="auto"/>
            <w:noWrap/>
            <w:vAlign w:val="bottom"/>
            <w:hideMark/>
          </w:tcPr>
          <w:p w14:paraId="280BFE9F" w14:textId="77777777" w:rsidR="00AD110D" w:rsidRPr="00AD110D" w:rsidRDefault="00AD110D" w:rsidP="0067294E">
            <w:pPr>
              <w:pStyle w:val="Tabletext"/>
              <w:jc w:val="right"/>
              <w:rPr>
                <w:lang w:eastAsia="en-AU"/>
              </w:rPr>
            </w:pPr>
            <w:r w:rsidRPr="00AD110D">
              <w:rPr>
                <w:lang w:eastAsia="en-AU"/>
              </w:rPr>
              <w:t>40</w:t>
            </w:r>
          </w:p>
        </w:tc>
        <w:tc>
          <w:tcPr>
            <w:tcW w:w="1048" w:type="dxa"/>
            <w:tcBorders>
              <w:top w:val="nil"/>
              <w:left w:val="nil"/>
              <w:bottom w:val="nil"/>
              <w:right w:val="nil"/>
            </w:tcBorders>
            <w:shd w:val="clear" w:color="auto" w:fill="auto"/>
            <w:noWrap/>
            <w:vAlign w:val="bottom"/>
            <w:hideMark/>
          </w:tcPr>
          <w:p w14:paraId="6F33D10E" w14:textId="0B8386D6" w:rsidR="00AD110D" w:rsidRPr="00AD110D" w:rsidRDefault="00AD110D" w:rsidP="0067294E">
            <w:pPr>
              <w:pStyle w:val="Tabletext"/>
              <w:jc w:val="right"/>
              <w:rPr>
                <w:lang w:eastAsia="en-AU"/>
              </w:rPr>
            </w:pPr>
            <w:r w:rsidRPr="00AD110D">
              <w:rPr>
                <w:lang w:eastAsia="en-AU"/>
              </w:rPr>
              <w:t>2</w:t>
            </w:r>
            <w:r w:rsidR="0067294E">
              <w:rPr>
                <w:lang w:eastAsia="en-AU"/>
              </w:rPr>
              <w:t xml:space="preserve"> </w:t>
            </w:r>
            <w:r w:rsidRPr="00AD110D">
              <w:rPr>
                <w:lang w:eastAsia="en-AU"/>
              </w:rPr>
              <w:t>139</w:t>
            </w:r>
          </w:p>
        </w:tc>
        <w:tc>
          <w:tcPr>
            <w:tcW w:w="1000" w:type="dxa"/>
            <w:tcBorders>
              <w:top w:val="nil"/>
              <w:left w:val="nil"/>
              <w:bottom w:val="nil"/>
              <w:right w:val="nil"/>
            </w:tcBorders>
            <w:shd w:val="clear" w:color="auto" w:fill="auto"/>
            <w:noWrap/>
            <w:vAlign w:val="bottom"/>
            <w:hideMark/>
          </w:tcPr>
          <w:p w14:paraId="31E8083D" w14:textId="249B752D" w:rsidR="00AD110D" w:rsidRPr="00AD110D" w:rsidRDefault="00AD110D" w:rsidP="0067294E">
            <w:pPr>
              <w:pStyle w:val="Tabletext"/>
              <w:jc w:val="right"/>
              <w:rPr>
                <w:lang w:eastAsia="en-AU"/>
              </w:rPr>
            </w:pPr>
            <w:r w:rsidRPr="00AD110D">
              <w:rPr>
                <w:lang w:eastAsia="en-AU"/>
              </w:rPr>
              <w:t>25</w:t>
            </w:r>
            <w:r w:rsidR="0067294E">
              <w:rPr>
                <w:lang w:eastAsia="en-AU"/>
              </w:rPr>
              <w:t xml:space="preserve"> </w:t>
            </w:r>
            <w:r w:rsidRPr="00AD110D">
              <w:rPr>
                <w:lang w:eastAsia="en-AU"/>
              </w:rPr>
              <w:t>005</w:t>
            </w:r>
          </w:p>
        </w:tc>
      </w:tr>
      <w:tr w:rsidR="00AD110D" w:rsidRPr="00AD110D" w14:paraId="649590A1" w14:textId="77777777" w:rsidTr="0010256E">
        <w:trPr>
          <w:trHeight w:val="300"/>
        </w:trPr>
        <w:tc>
          <w:tcPr>
            <w:tcW w:w="1600" w:type="dxa"/>
            <w:tcBorders>
              <w:top w:val="nil"/>
              <w:left w:val="nil"/>
              <w:bottom w:val="single" w:sz="4" w:space="0" w:color="auto"/>
              <w:right w:val="nil"/>
            </w:tcBorders>
            <w:shd w:val="clear" w:color="auto" w:fill="auto"/>
            <w:noWrap/>
            <w:vAlign w:val="bottom"/>
            <w:hideMark/>
          </w:tcPr>
          <w:p w14:paraId="2805C001" w14:textId="77777777" w:rsidR="00AD110D" w:rsidRPr="00AD110D" w:rsidRDefault="00AD110D" w:rsidP="00AD110D">
            <w:pPr>
              <w:pStyle w:val="Tabletext"/>
              <w:rPr>
                <w:lang w:eastAsia="en-AU"/>
              </w:rPr>
            </w:pPr>
            <w:r w:rsidRPr="00AD110D">
              <w:rPr>
                <w:lang w:eastAsia="en-AU"/>
              </w:rPr>
              <w:t>Not Known</w:t>
            </w:r>
          </w:p>
        </w:tc>
        <w:tc>
          <w:tcPr>
            <w:tcW w:w="980" w:type="dxa"/>
            <w:tcBorders>
              <w:top w:val="nil"/>
              <w:left w:val="nil"/>
              <w:bottom w:val="single" w:sz="4" w:space="0" w:color="auto"/>
              <w:right w:val="nil"/>
            </w:tcBorders>
            <w:shd w:val="clear" w:color="auto" w:fill="auto"/>
            <w:noWrap/>
            <w:vAlign w:val="bottom"/>
            <w:hideMark/>
          </w:tcPr>
          <w:p w14:paraId="7FA3BA34" w14:textId="44F55D85" w:rsidR="00AD110D" w:rsidRPr="00AD110D" w:rsidRDefault="00AD110D" w:rsidP="0067294E">
            <w:pPr>
              <w:pStyle w:val="Tabletext"/>
              <w:jc w:val="right"/>
              <w:rPr>
                <w:lang w:eastAsia="en-AU"/>
              </w:rPr>
            </w:pPr>
            <w:r w:rsidRPr="00AD110D">
              <w:rPr>
                <w:lang w:eastAsia="en-AU"/>
              </w:rPr>
              <w:t>2</w:t>
            </w:r>
            <w:r w:rsidR="0067294E">
              <w:rPr>
                <w:lang w:eastAsia="en-AU"/>
              </w:rPr>
              <w:t xml:space="preserve"> </w:t>
            </w:r>
            <w:r w:rsidRPr="00AD110D">
              <w:rPr>
                <w:lang w:eastAsia="en-AU"/>
              </w:rPr>
              <w:t>445</w:t>
            </w:r>
          </w:p>
        </w:tc>
        <w:tc>
          <w:tcPr>
            <w:tcW w:w="980" w:type="dxa"/>
            <w:tcBorders>
              <w:top w:val="nil"/>
              <w:left w:val="nil"/>
              <w:bottom w:val="single" w:sz="4" w:space="0" w:color="auto"/>
              <w:right w:val="nil"/>
            </w:tcBorders>
            <w:shd w:val="clear" w:color="auto" w:fill="auto"/>
            <w:noWrap/>
            <w:vAlign w:val="bottom"/>
            <w:hideMark/>
          </w:tcPr>
          <w:p w14:paraId="472B66E9" w14:textId="1425AD61" w:rsidR="00AD110D" w:rsidRPr="00AD110D" w:rsidRDefault="00AD110D" w:rsidP="0067294E">
            <w:pPr>
              <w:pStyle w:val="Tabletext"/>
              <w:jc w:val="right"/>
              <w:rPr>
                <w:lang w:eastAsia="en-AU"/>
              </w:rPr>
            </w:pPr>
            <w:r w:rsidRPr="00AD110D">
              <w:rPr>
                <w:lang w:eastAsia="en-AU"/>
              </w:rPr>
              <w:t>3</w:t>
            </w:r>
            <w:r w:rsidR="0067294E">
              <w:rPr>
                <w:lang w:eastAsia="en-AU"/>
              </w:rPr>
              <w:t xml:space="preserve"> </w:t>
            </w:r>
            <w:r w:rsidRPr="00AD110D">
              <w:rPr>
                <w:lang w:eastAsia="en-AU"/>
              </w:rPr>
              <w:t>057</w:t>
            </w:r>
          </w:p>
        </w:tc>
        <w:tc>
          <w:tcPr>
            <w:tcW w:w="980" w:type="dxa"/>
            <w:tcBorders>
              <w:top w:val="nil"/>
              <w:left w:val="nil"/>
              <w:bottom w:val="single" w:sz="4" w:space="0" w:color="auto"/>
              <w:right w:val="nil"/>
            </w:tcBorders>
            <w:shd w:val="clear" w:color="auto" w:fill="auto"/>
            <w:noWrap/>
            <w:vAlign w:val="bottom"/>
            <w:hideMark/>
          </w:tcPr>
          <w:p w14:paraId="6717C299" w14:textId="1AD26A92" w:rsidR="00AD110D" w:rsidRPr="00AD110D" w:rsidRDefault="00AD110D" w:rsidP="0067294E">
            <w:pPr>
              <w:pStyle w:val="Tabletext"/>
              <w:jc w:val="right"/>
              <w:rPr>
                <w:lang w:eastAsia="en-AU"/>
              </w:rPr>
            </w:pPr>
            <w:r w:rsidRPr="00AD110D">
              <w:rPr>
                <w:lang w:eastAsia="en-AU"/>
              </w:rPr>
              <w:t>2</w:t>
            </w:r>
            <w:r w:rsidR="0067294E">
              <w:rPr>
                <w:lang w:eastAsia="en-AU"/>
              </w:rPr>
              <w:t xml:space="preserve"> </w:t>
            </w:r>
            <w:r w:rsidRPr="00AD110D">
              <w:rPr>
                <w:lang w:eastAsia="en-AU"/>
              </w:rPr>
              <w:t>284</w:t>
            </w:r>
          </w:p>
        </w:tc>
        <w:tc>
          <w:tcPr>
            <w:tcW w:w="980" w:type="dxa"/>
            <w:tcBorders>
              <w:top w:val="nil"/>
              <w:left w:val="nil"/>
              <w:bottom w:val="single" w:sz="4" w:space="0" w:color="auto"/>
              <w:right w:val="nil"/>
            </w:tcBorders>
            <w:shd w:val="clear" w:color="auto" w:fill="auto"/>
            <w:noWrap/>
            <w:vAlign w:val="bottom"/>
            <w:hideMark/>
          </w:tcPr>
          <w:p w14:paraId="15914C24" w14:textId="77777777" w:rsidR="00AD110D" w:rsidRPr="00AD110D" w:rsidRDefault="00AD110D" w:rsidP="0067294E">
            <w:pPr>
              <w:pStyle w:val="Tabletext"/>
              <w:jc w:val="right"/>
              <w:rPr>
                <w:lang w:eastAsia="en-AU"/>
              </w:rPr>
            </w:pPr>
            <w:r w:rsidRPr="00AD110D">
              <w:rPr>
                <w:lang w:eastAsia="en-AU"/>
              </w:rPr>
              <w:t>491</w:t>
            </w:r>
          </w:p>
        </w:tc>
        <w:tc>
          <w:tcPr>
            <w:tcW w:w="980" w:type="dxa"/>
            <w:tcBorders>
              <w:top w:val="nil"/>
              <w:left w:val="nil"/>
              <w:bottom w:val="single" w:sz="4" w:space="0" w:color="auto"/>
              <w:right w:val="nil"/>
            </w:tcBorders>
            <w:shd w:val="clear" w:color="auto" w:fill="auto"/>
            <w:noWrap/>
            <w:vAlign w:val="bottom"/>
            <w:hideMark/>
          </w:tcPr>
          <w:p w14:paraId="0222AB6B" w14:textId="77777777" w:rsidR="00AD110D" w:rsidRPr="00AD110D" w:rsidRDefault="00AD110D" w:rsidP="0067294E">
            <w:pPr>
              <w:pStyle w:val="Tabletext"/>
              <w:jc w:val="right"/>
              <w:rPr>
                <w:lang w:eastAsia="en-AU"/>
              </w:rPr>
            </w:pPr>
            <w:r w:rsidRPr="00AD110D">
              <w:rPr>
                <w:lang w:eastAsia="en-AU"/>
              </w:rPr>
              <w:t>104</w:t>
            </w:r>
          </w:p>
        </w:tc>
        <w:tc>
          <w:tcPr>
            <w:tcW w:w="1048" w:type="dxa"/>
            <w:tcBorders>
              <w:top w:val="nil"/>
              <w:left w:val="nil"/>
              <w:bottom w:val="single" w:sz="4" w:space="0" w:color="auto"/>
              <w:right w:val="nil"/>
            </w:tcBorders>
            <w:shd w:val="clear" w:color="auto" w:fill="auto"/>
            <w:noWrap/>
            <w:vAlign w:val="bottom"/>
            <w:hideMark/>
          </w:tcPr>
          <w:p w14:paraId="0716CD0A" w14:textId="77777777" w:rsidR="00AD110D" w:rsidRPr="00AD110D" w:rsidRDefault="00AD110D" w:rsidP="0067294E">
            <w:pPr>
              <w:pStyle w:val="Tabletext"/>
              <w:jc w:val="right"/>
              <w:rPr>
                <w:lang w:eastAsia="en-AU"/>
              </w:rPr>
            </w:pPr>
            <w:r w:rsidRPr="00AD110D">
              <w:rPr>
                <w:lang w:eastAsia="en-AU"/>
              </w:rPr>
              <w:t>655</w:t>
            </w:r>
          </w:p>
        </w:tc>
        <w:tc>
          <w:tcPr>
            <w:tcW w:w="1000" w:type="dxa"/>
            <w:tcBorders>
              <w:top w:val="nil"/>
              <w:left w:val="nil"/>
              <w:bottom w:val="single" w:sz="4" w:space="0" w:color="auto"/>
              <w:right w:val="nil"/>
            </w:tcBorders>
            <w:shd w:val="clear" w:color="auto" w:fill="auto"/>
            <w:noWrap/>
            <w:vAlign w:val="bottom"/>
            <w:hideMark/>
          </w:tcPr>
          <w:p w14:paraId="10C4AFB6" w14:textId="263DEE9D" w:rsidR="00AD110D" w:rsidRPr="00AD110D" w:rsidRDefault="00AD110D" w:rsidP="0067294E">
            <w:pPr>
              <w:pStyle w:val="Tabletext"/>
              <w:jc w:val="right"/>
              <w:rPr>
                <w:lang w:eastAsia="en-AU"/>
              </w:rPr>
            </w:pPr>
            <w:r w:rsidRPr="00AD110D">
              <w:rPr>
                <w:lang w:eastAsia="en-AU"/>
              </w:rPr>
              <w:t>9</w:t>
            </w:r>
            <w:r w:rsidR="0067294E">
              <w:rPr>
                <w:lang w:eastAsia="en-AU"/>
              </w:rPr>
              <w:t xml:space="preserve"> </w:t>
            </w:r>
            <w:r w:rsidRPr="00AD110D">
              <w:rPr>
                <w:lang w:eastAsia="en-AU"/>
              </w:rPr>
              <w:t>036</w:t>
            </w:r>
          </w:p>
        </w:tc>
      </w:tr>
      <w:tr w:rsidR="00AD110D" w:rsidRPr="0067294E" w14:paraId="0F9E3611" w14:textId="77777777" w:rsidTr="0010256E">
        <w:trPr>
          <w:trHeight w:val="300"/>
        </w:trPr>
        <w:tc>
          <w:tcPr>
            <w:tcW w:w="1600" w:type="dxa"/>
            <w:tcBorders>
              <w:top w:val="single" w:sz="4" w:space="0" w:color="auto"/>
              <w:left w:val="nil"/>
              <w:bottom w:val="single" w:sz="4" w:space="0" w:color="auto"/>
              <w:right w:val="nil"/>
            </w:tcBorders>
            <w:shd w:val="clear" w:color="auto" w:fill="auto"/>
            <w:noWrap/>
            <w:vAlign w:val="bottom"/>
            <w:hideMark/>
          </w:tcPr>
          <w:p w14:paraId="58DA51EE" w14:textId="77777777" w:rsidR="00AD110D" w:rsidRPr="0067294E" w:rsidRDefault="00DA5CF0" w:rsidP="00AD110D">
            <w:pPr>
              <w:pStyle w:val="Tabletext"/>
              <w:rPr>
                <w:b/>
                <w:lang w:eastAsia="en-AU"/>
              </w:rPr>
            </w:pPr>
            <w:r w:rsidRPr="0067294E">
              <w:rPr>
                <w:b/>
                <w:lang w:eastAsia="en-AU"/>
              </w:rPr>
              <w:t>Total</w:t>
            </w:r>
          </w:p>
        </w:tc>
        <w:tc>
          <w:tcPr>
            <w:tcW w:w="980" w:type="dxa"/>
            <w:tcBorders>
              <w:top w:val="single" w:sz="4" w:space="0" w:color="auto"/>
              <w:left w:val="nil"/>
              <w:bottom w:val="single" w:sz="4" w:space="0" w:color="auto"/>
              <w:right w:val="nil"/>
            </w:tcBorders>
            <w:shd w:val="clear" w:color="auto" w:fill="auto"/>
            <w:noWrap/>
            <w:vAlign w:val="bottom"/>
            <w:hideMark/>
          </w:tcPr>
          <w:p w14:paraId="4A860D19" w14:textId="0247EE35" w:rsidR="00AD110D" w:rsidRPr="0067294E" w:rsidRDefault="00AD110D" w:rsidP="0067294E">
            <w:pPr>
              <w:pStyle w:val="Tabletext"/>
              <w:jc w:val="right"/>
              <w:rPr>
                <w:b/>
                <w:lang w:eastAsia="en-AU"/>
              </w:rPr>
            </w:pPr>
            <w:r w:rsidRPr="0067294E">
              <w:rPr>
                <w:b/>
                <w:lang w:eastAsia="en-AU"/>
              </w:rPr>
              <w:t>39</w:t>
            </w:r>
            <w:r w:rsidR="0067294E" w:rsidRPr="0067294E">
              <w:rPr>
                <w:b/>
                <w:lang w:eastAsia="en-AU"/>
              </w:rPr>
              <w:t xml:space="preserve"> </w:t>
            </w:r>
            <w:r w:rsidRPr="0067294E">
              <w:rPr>
                <w:b/>
                <w:lang w:eastAsia="en-AU"/>
              </w:rPr>
              <w:t>528</w:t>
            </w:r>
          </w:p>
        </w:tc>
        <w:tc>
          <w:tcPr>
            <w:tcW w:w="980" w:type="dxa"/>
            <w:tcBorders>
              <w:top w:val="single" w:sz="4" w:space="0" w:color="auto"/>
              <w:left w:val="nil"/>
              <w:bottom w:val="single" w:sz="4" w:space="0" w:color="auto"/>
              <w:right w:val="nil"/>
            </w:tcBorders>
            <w:shd w:val="clear" w:color="auto" w:fill="auto"/>
            <w:noWrap/>
            <w:vAlign w:val="bottom"/>
            <w:hideMark/>
          </w:tcPr>
          <w:p w14:paraId="13B158AB" w14:textId="33CD0FF5" w:rsidR="00AD110D" w:rsidRPr="0067294E" w:rsidRDefault="00AD110D" w:rsidP="0067294E">
            <w:pPr>
              <w:pStyle w:val="Tabletext"/>
              <w:jc w:val="right"/>
              <w:rPr>
                <w:b/>
                <w:lang w:eastAsia="en-AU"/>
              </w:rPr>
            </w:pPr>
            <w:r w:rsidRPr="0067294E">
              <w:rPr>
                <w:b/>
                <w:lang w:eastAsia="en-AU"/>
              </w:rPr>
              <w:t>95</w:t>
            </w:r>
            <w:r w:rsidR="0067294E" w:rsidRPr="0067294E">
              <w:rPr>
                <w:b/>
                <w:lang w:eastAsia="en-AU"/>
              </w:rPr>
              <w:t xml:space="preserve"> </w:t>
            </w:r>
            <w:r w:rsidRPr="0067294E">
              <w:rPr>
                <w:b/>
                <w:lang w:eastAsia="en-AU"/>
              </w:rPr>
              <w:t>823</w:t>
            </w:r>
          </w:p>
        </w:tc>
        <w:tc>
          <w:tcPr>
            <w:tcW w:w="980" w:type="dxa"/>
            <w:tcBorders>
              <w:top w:val="single" w:sz="4" w:space="0" w:color="auto"/>
              <w:left w:val="nil"/>
              <w:bottom w:val="single" w:sz="4" w:space="0" w:color="auto"/>
              <w:right w:val="nil"/>
            </w:tcBorders>
            <w:shd w:val="clear" w:color="auto" w:fill="auto"/>
            <w:noWrap/>
            <w:vAlign w:val="bottom"/>
            <w:hideMark/>
          </w:tcPr>
          <w:p w14:paraId="15A350C5" w14:textId="16CC0FDE" w:rsidR="00AD110D" w:rsidRPr="0067294E" w:rsidRDefault="00AD110D" w:rsidP="0067294E">
            <w:pPr>
              <w:pStyle w:val="Tabletext"/>
              <w:jc w:val="right"/>
              <w:rPr>
                <w:b/>
                <w:lang w:eastAsia="en-AU"/>
              </w:rPr>
            </w:pPr>
            <w:r w:rsidRPr="0067294E">
              <w:rPr>
                <w:b/>
                <w:lang w:eastAsia="en-AU"/>
              </w:rPr>
              <w:t>83</w:t>
            </w:r>
            <w:r w:rsidR="0067294E" w:rsidRPr="0067294E">
              <w:rPr>
                <w:b/>
                <w:lang w:eastAsia="en-AU"/>
              </w:rPr>
              <w:t xml:space="preserve"> </w:t>
            </w:r>
            <w:r w:rsidRPr="0067294E">
              <w:rPr>
                <w:b/>
                <w:lang w:eastAsia="en-AU"/>
              </w:rPr>
              <w:t>174</w:t>
            </w:r>
          </w:p>
        </w:tc>
        <w:tc>
          <w:tcPr>
            <w:tcW w:w="980" w:type="dxa"/>
            <w:tcBorders>
              <w:top w:val="single" w:sz="4" w:space="0" w:color="auto"/>
              <w:left w:val="nil"/>
              <w:bottom w:val="single" w:sz="4" w:space="0" w:color="auto"/>
              <w:right w:val="nil"/>
            </w:tcBorders>
            <w:shd w:val="clear" w:color="auto" w:fill="auto"/>
            <w:noWrap/>
            <w:vAlign w:val="bottom"/>
            <w:hideMark/>
          </w:tcPr>
          <w:p w14:paraId="355E5555" w14:textId="1F91098C" w:rsidR="00AD110D" w:rsidRPr="0067294E" w:rsidRDefault="00AD110D" w:rsidP="0067294E">
            <w:pPr>
              <w:pStyle w:val="Tabletext"/>
              <w:jc w:val="right"/>
              <w:rPr>
                <w:b/>
                <w:lang w:eastAsia="en-AU"/>
              </w:rPr>
            </w:pPr>
            <w:r w:rsidRPr="0067294E">
              <w:rPr>
                <w:b/>
                <w:lang w:eastAsia="en-AU"/>
              </w:rPr>
              <w:t>17</w:t>
            </w:r>
            <w:r w:rsidR="0067294E" w:rsidRPr="0067294E">
              <w:rPr>
                <w:b/>
                <w:lang w:eastAsia="en-AU"/>
              </w:rPr>
              <w:t xml:space="preserve"> </w:t>
            </w:r>
            <w:r w:rsidRPr="0067294E">
              <w:rPr>
                <w:b/>
                <w:lang w:eastAsia="en-AU"/>
              </w:rPr>
              <w:t>380</w:t>
            </w:r>
          </w:p>
        </w:tc>
        <w:tc>
          <w:tcPr>
            <w:tcW w:w="980" w:type="dxa"/>
            <w:tcBorders>
              <w:top w:val="single" w:sz="4" w:space="0" w:color="auto"/>
              <w:left w:val="nil"/>
              <w:bottom w:val="single" w:sz="4" w:space="0" w:color="auto"/>
              <w:right w:val="nil"/>
            </w:tcBorders>
            <w:shd w:val="clear" w:color="auto" w:fill="auto"/>
            <w:noWrap/>
            <w:vAlign w:val="bottom"/>
            <w:hideMark/>
          </w:tcPr>
          <w:p w14:paraId="7EFC6774" w14:textId="40893D55" w:rsidR="00AD110D" w:rsidRPr="0067294E" w:rsidRDefault="00AD110D" w:rsidP="0067294E">
            <w:pPr>
              <w:pStyle w:val="Tabletext"/>
              <w:jc w:val="right"/>
              <w:rPr>
                <w:b/>
                <w:lang w:eastAsia="en-AU"/>
              </w:rPr>
            </w:pPr>
            <w:r w:rsidRPr="0067294E">
              <w:rPr>
                <w:b/>
                <w:lang w:eastAsia="en-AU"/>
              </w:rPr>
              <w:t>1</w:t>
            </w:r>
            <w:r w:rsidR="0067294E" w:rsidRPr="0067294E">
              <w:rPr>
                <w:b/>
                <w:lang w:eastAsia="en-AU"/>
              </w:rPr>
              <w:t xml:space="preserve"> </w:t>
            </w:r>
            <w:r w:rsidRPr="0067294E">
              <w:rPr>
                <w:b/>
                <w:lang w:eastAsia="en-AU"/>
              </w:rPr>
              <w:t>840</w:t>
            </w:r>
          </w:p>
        </w:tc>
        <w:tc>
          <w:tcPr>
            <w:tcW w:w="1048" w:type="dxa"/>
            <w:tcBorders>
              <w:top w:val="single" w:sz="4" w:space="0" w:color="auto"/>
              <w:left w:val="nil"/>
              <w:bottom w:val="single" w:sz="4" w:space="0" w:color="auto"/>
              <w:right w:val="nil"/>
            </w:tcBorders>
            <w:shd w:val="clear" w:color="auto" w:fill="auto"/>
            <w:noWrap/>
            <w:vAlign w:val="bottom"/>
            <w:hideMark/>
          </w:tcPr>
          <w:p w14:paraId="3419DB95" w14:textId="3E9BFD5F" w:rsidR="00AD110D" w:rsidRPr="0067294E" w:rsidRDefault="00AD110D" w:rsidP="0067294E">
            <w:pPr>
              <w:pStyle w:val="Tabletext"/>
              <w:jc w:val="right"/>
              <w:rPr>
                <w:b/>
                <w:lang w:eastAsia="en-AU"/>
              </w:rPr>
            </w:pPr>
            <w:r w:rsidRPr="0067294E">
              <w:rPr>
                <w:b/>
                <w:lang w:eastAsia="en-AU"/>
              </w:rPr>
              <w:t>4</w:t>
            </w:r>
            <w:r w:rsidR="0067294E" w:rsidRPr="0067294E">
              <w:rPr>
                <w:b/>
                <w:lang w:eastAsia="en-AU"/>
              </w:rPr>
              <w:t xml:space="preserve"> </w:t>
            </w:r>
            <w:r w:rsidRPr="0067294E">
              <w:rPr>
                <w:b/>
                <w:lang w:eastAsia="en-AU"/>
              </w:rPr>
              <w:t>399</w:t>
            </w:r>
          </w:p>
        </w:tc>
        <w:tc>
          <w:tcPr>
            <w:tcW w:w="1000" w:type="dxa"/>
            <w:tcBorders>
              <w:top w:val="single" w:sz="4" w:space="0" w:color="auto"/>
              <w:left w:val="nil"/>
              <w:bottom w:val="single" w:sz="4" w:space="0" w:color="auto"/>
              <w:right w:val="nil"/>
            </w:tcBorders>
            <w:shd w:val="clear" w:color="auto" w:fill="auto"/>
            <w:noWrap/>
            <w:vAlign w:val="bottom"/>
            <w:hideMark/>
          </w:tcPr>
          <w:p w14:paraId="5F09A224" w14:textId="2D23B642" w:rsidR="00AD110D" w:rsidRPr="0067294E" w:rsidRDefault="00AD110D" w:rsidP="0067294E">
            <w:pPr>
              <w:pStyle w:val="Tabletext"/>
              <w:jc w:val="right"/>
              <w:rPr>
                <w:b/>
                <w:lang w:eastAsia="en-AU"/>
              </w:rPr>
            </w:pPr>
            <w:r w:rsidRPr="0067294E">
              <w:rPr>
                <w:b/>
                <w:lang w:eastAsia="en-AU"/>
              </w:rPr>
              <w:t>242</w:t>
            </w:r>
            <w:r w:rsidR="0067294E" w:rsidRPr="0067294E">
              <w:rPr>
                <w:b/>
                <w:lang w:eastAsia="en-AU"/>
              </w:rPr>
              <w:t xml:space="preserve"> </w:t>
            </w:r>
            <w:r w:rsidRPr="0067294E">
              <w:rPr>
                <w:b/>
                <w:lang w:eastAsia="en-AU"/>
              </w:rPr>
              <w:t>144</w:t>
            </w:r>
          </w:p>
        </w:tc>
      </w:tr>
    </w:tbl>
    <w:p w14:paraId="438CEEBC" w14:textId="77777777" w:rsidR="003E4495" w:rsidRDefault="003E4495" w:rsidP="003E4495">
      <w:pPr>
        <w:pStyle w:val="Source"/>
      </w:pPr>
      <w:r>
        <w:t>Source: National VET in Schools Collection, 2017</w:t>
      </w:r>
      <w:r w:rsidR="00EA52CB">
        <w:t xml:space="preserve">, derived from variable on highest level of schooling completed. </w:t>
      </w:r>
    </w:p>
    <w:p w14:paraId="10AF83DB" w14:textId="796AC6EB" w:rsidR="00561180" w:rsidRDefault="00561180" w:rsidP="007E7384">
      <w:pPr>
        <w:pStyle w:val="Heading2"/>
      </w:pPr>
      <w:bookmarkStart w:id="103" w:name="_Toc4583614"/>
      <w:r>
        <w:t>Indigenous</w:t>
      </w:r>
      <w:r w:rsidR="007E7384">
        <w:t xml:space="preserve"> Australians</w:t>
      </w:r>
      <w:bookmarkEnd w:id="103"/>
      <w:r w:rsidR="00AF68B6">
        <w:t xml:space="preserve"> </w:t>
      </w:r>
    </w:p>
    <w:p w14:paraId="0B23452C" w14:textId="25E6A86D" w:rsidR="00853743" w:rsidRDefault="00853743" w:rsidP="00853743">
      <w:pPr>
        <w:pStyle w:val="Text"/>
      </w:pPr>
      <w:r>
        <w:t xml:space="preserve">The number of VET students </w:t>
      </w:r>
      <w:r w:rsidR="00A86906">
        <w:t xml:space="preserve">in secondary schools </w:t>
      </w:r>
      <w:r>
        <w:t>who identify as Indigenous has increased</w:t>
      </w:r>
      <w:r w:rsidR="000B6CAE">
        <w:t xml:space="preserve"> over time</w:t>
      </w:r>
      <w:r>
        <w:t xml:space="preserve">. There were around 5500 Indigenous students in </w:t>
      </w:r>
      <w:r w:rsidR="00A86906">
        <w:t>these</w:t>
      </w:r>
      <w:r>
        <w:t xml:space="preserve"> programs in 2006 (</w:t>
      </w:r>
      <w:r w:rsidR="00930D00">
        <w:t>representing 3.2% of the total).</w:t>
      </w:r>
      <w:r>
        <w:t xml:space="preserve"> </w:t>
      </w:r>
      <w:r w:rsidR="009610AC">
        <w:t>T</w:t>
      </w:r>
      <w:r>
        <w:t xml:space="preserve">his </w:t>
      </w:r>
      <w:r w:rsidR="000B6CAE">
        <w:t>rose</w:t>
      </w:r>
      <w:r>
        <w:t xml:space="preserve"> </w:t>
      </w:r>
      <w:r w:rsidR="00192775">
        <w:t>in 2017 to</w:t>
      </w:r>
      <w:r w:rsidR="00930D00">
        <w:t xml:space="preserve"> </w:t>
      </w:r>
      <w:r>
        <w:t>14 639</w:t>
      </w:r>
      <w:r w:rsidR="00032C75">
        <w:t>.</w:t>
      </w:r>
      <w:r w:rsidR="000B6CAE" w:rsidRPr="004A666A">
        <w:rPr>
          <w:rStyle w:val="FootnoteReference"/>
          <w:rFonts w:ascii="Trebuchet MS" w:hAnsi="Trebuchet MS"/>
          <w:sz w:val="18"/>
          <w:szCs w:val="18"/>
          <w:vertAlign w:val="superscript"/>
        </w:rPr>
        <w:footnoteReference w:id="9"/>
      </w:r>
      <w:r w:rsidRPr="006748B6">
        <w:t xml:space="preserve"> The result </w:t>
      </w:r>
      <w:r>
        <w:t>reflects</w:t>
      </w:r>
      <w:r w:rsidRPr="006748B6">
        <w:t xml:space="preserve"> the increasing involvement of Indigenous students in VET overall</w:t>
      </w:r>
      <w:r w:rsidR="004D42CB">
        <w:t>.</w:t>
      </w:r>
      <w:r w:rsidR="00E97798" w:rsidRPr="0067294E">
        <w:rPr>
          <w:vertAlign w:val="superscript"/>
        </w:rPr>
        <w:footnoteReference w:id="10"/>
      </w:r>
      <w:r w:rsidRPr="0067294E">
        <w:rPr>
          <w:vertAlign w:val="superscript"/>
        </w:rPr>
        <w:t xml:space="preserve"> </w:t>
      </w:r>
      <w:r>
        <w:t xml:space="preserve">In </w:t>
      </w:r>
      <w:r w:rsidR="00A2266D">
        <w:t>f</w:t>
      </w:r>
      <w:r>
        <w:t xml:space="preserve">igure </w:t>
      </w:r>
      <w:r w:rsidR="00F9330E">
        <w:t>3</w:t>
      </w:r>
      <w:r w:rsidR="00E84ECE">
        <w:t xml:space="preserve"> </w:t>
      </w:r>
      <w:r>
        <w:t xml:space="preserve">we </w:t>
      </w:r>
      <w:r w:rsidR="000B6CAE">
        <w:t xml:space="preserve">show the rising </w:t>
      </w:r>
      <w:r>
        <w:t>participation rate of Indigenous</w:t>
      </w:r>
      <w:r w:rsidR="00A86906">
        <w:t xml:space="preserve"> secondary school</w:t>
      </w:r>
      <w:r>
        <w:t xml:space="preserve"> students in VET</w:t>
      </w:r>
      <w:r w:rsidR="00BE174A">
        <w:t xml:space="preserve"> </w:t>
      </w:r>
      <w:r>
        <w:t>programs</w:t>
      </w:r>
      <w:r w:rsidR="000B6CAE">
        <w:t>.</w:t>
      </w:r>
      <w:r w:rsidR="000B6CAE" w:rsidRPr="004A666A">
        <w:rPr>
          <w:rStyle w:val="FootnoteReference"/>
          <w:rFonts w:ascii="Trebuchet MS" w:hAnsi="Trebuchet MS"/>
          <w:sz w:val="18"/>
          <w:szCs w:val="18"/>
          <w:vertAlign w:val="superscript"/>
        </w:rPr>
        <w:footnoteReference w:id="11"/>
      </w:r>
      <w:r w:rsidRPr="004A666A">
        <w:rPr>
          <w:sz w:val="18"/>
          <w:szCs w:val="18"/>
          <w:vertAlign w:val="superscript"/>
        </w:rPr>
        <w:t xml:space="preserve"> </w:t>
      </w:r>
    </w:p>
    <w:p w14:paraId="1AA59010" w14:textId="48AAEB55" w:rsidR="000B6CAE" w:rsidRDefault="000B6CAE" w:rsidP="00F54850">
      <w:pPr>
        <w:pStyle w:val="Figuretitle"/>
        <w:ind w:left="993" w:hanging="993"/>
      </w:pPr>
      <w:bookmarkStart w:id="104" w:name="_Toc523325837"/>
      <w:bookmarkStart w:id="105" w:name="_Toc523926719"/>
      <w:bookmarkStart w:id="106" w:name="_Toc2597615"/>
      <w:bookmarkStart w:id="107" w:name="_Hlk523126527"/>
    </w:p>
    <w:p w14:paraId="6012F112" w14:textId="77777777" w:rsidR="000B6CAE" w:rsidRDefault="000B6CAE" w:rsidP="00F54850">
      <w:pPr>
        <w:pStyle w:val="Figuretitle"/>
        <w:ind w:left="993" w:hanging="993"/>
      </w:pPr>
    </w:p>
    <w:p w14:paraId="63216347" w14:textId="6D996EC4" w:rsidR="00853743" w:rsidRPr="001B6188" w:rsidRDefault="00853743" w:rsidP="00F54850">
      <w:pPr>
        <w:pStyle w:val="Figuretitle"/>
        <w:ind w:left="993" w:hanging="993"/>
      </w:pPr>
      <w:r w:rsidRPr="001B6188">
        <w:lastRenderedPageBreak/>
        <w:t xml:space="preserve">Figure </w:t>
      </w:r>
      <w:r w:rsidR="00F9330E">
        <w:t>3</w:t>
      </w:r>
      <w:r w:rsidR="00AC47FF" w:rsidRPr="001B6188">
        <w:t xml:space="preserve"> </w:t>
      </w:r>
      <w:r w:rsidRPr="001B6188">
        <w:tab/>
      </w:r>
      <w:r w:rsidR="00A86906">
        <w:t xml:space="preserve">Secondary school </w:t>
      </w:r>
      <w:r w:rsidRPr="001B6188">
        <w:t>VET participation rate (Year 10, 11 and 12 students) by Indigenous status, 2006–17, %</w:t>
      </w:r>
      <w:r w:rsidRPr="001B6188">
        <w:rPr>
          <w:rStyle w:val="FootnoteReference"/>
        </w:rPr>
        <w:t>*</w:t>
      </w:r>
      <w:bookmarkEnd w:id="104"/>
      <w:bookmarkEnd w:id="105"/>
      <w:bookmarkEnd w:id="106"/>
      <w:r w:rsidRPr="001B6188">
        <w:t xml:space="preserve"> </w:t>
      </w:r>
    </w:p>
    <w:p w14:paraId="12EA80C6" w14:textId="77777777" w:rsidR="00853743" w:rsidRDefault="00853743" w:rsidP="00853743">
      <w:pPr>
        <w:pStyle w:val="Text"/>
        <w:spacing w:line="240" w:lineRule="atLeast"/>
      </w:pPr>
    </w:p>
    <w:p w14:paraId="495AE793" w14:textId="1C40BF5C" w:rsidR="00853743" w:rsidRDefault="001E3DCF" w:rsidP="00853743">
      <w:pPr>
        <w:pStyle w:val="Source"/>
      </w:pPr>
      <w:r>
        <w:rPr>
          <w:noProof/>
        </w:rPr>
        <w:drawing>
          <wp:anchor distT="0" distB="0" distL="114300" distR="114300" simplePos="0" relativeHeight="252069888" behindDoc="0" locked="0" layoutInCell="1" allowOverlap="1" wp14:anchorId="7AF9F327" wp14:editId="469C3BC2">
            <wp:simplePos x="0" y="0"/>
            <wp:positionH relativeFrom="column">
              <wp:posOffset>4445</wp:posOffset>
            </wp:positionH>
            <wp:positionV relativeFrom="paragraph">
              <wp:posOffset>1905</wp:posOffset>
            </wp:positionV>
            <wp:extent cx="4572000" cy="2743200"/>
            <wp:effectExtent l="0" t="0" r="0" b="0"/>
            <wp:wrapTopAndBottom/>
            <wp:docPr id="2" name="Chart 2">
              <a:extLst xmlns:a="http://schemas.openxmlformats.org/drawingml/2006/main">
                <a:ext uri="{FF2B5EF4-FFF2-40B4-BE49-F238E27FC236}">
                  <a16:creationId xmlns:a16="http://schemas.microsoft.com/office/drawing/2014/main" id="{3571C414-72A2-4975-B253-1213CD07D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853743">
        <w:rPr>
          <w:noProof/>
          <w:lang w:eastAsia="en-AU"/>
        </w:rPr>
        <w:t xml:space="preserve"> </w:t>
      </w:r>
    </w:p>
    <w:p w14:paraId="3F72BC5B" w14:textId="77777777" w:rsidR="00853743" w:rsidRDefault="00853743" w:rsidP="00853743">
      <w:pPr>
        <w:pStyle w:val="Source"/>
      </w:pPr>
    </w:p>
    <w:p w14:paraId="2FB0D39D" w14:textId="72AD4F19" w:rsidR="00853743" w:rsidRDefault="00853743" w:rsidP="00853743">
      <w:pPr>
        <w:pStyle w:val="Source"/>
      </w:pPr>
      <w:r>
        <w:t xml:space="preserve">Note: </w:t>
      </w:r>
      <w:r>
        <w:tab/>
        <w:t>*</w:t>
      </w:r>
      <w:r w:rsidR="006D3635">
        <w:t xml:space="preserve"> </w:t>
      </w:r>
      <w:r>
        <w:t>Data for 2010 and 2011</w:t>
      </w:r>
      <w:r w:rsidR="006D3635">
        <w:t xml:space="preserve"> </w:t>
      </w:r>
      <w:r>
        <w:t>should be interpreted with caution because of the quality issues with ‘unknown data’.</w:t>
      </w:r>
    </w:p>
    <w:p w14:paraId="2DB2FEBC" w14:textId="1345983D" w:rsidR="00853743" w:rsidRDefault="00853743" w:rsidP="00853743">
      <w:pPr>
        <w:pStyle w:val="Source"/>
      </w:pPr>
      <w:r>
        <w:t xml:space="preserve">Source: </w:t>
      </w:r>
      <w:r>
        <w:tab/>
        <w:t>National VET in Schools Collection, 2006</w:t>
      </w:r>
      <w:r w:rsidR="00D6174D">
        <w:t>–</w:t>
      </w:r>
      <w:r w:rsidR="002C4433">
        <w:t>17</w:t>
      </w:r>
      <w:r>
        <w:t xml:space="preserve">; </w:t>
      </w:r>
      <w:r w:rsidRPr="00DD66A9">
        <w:t>ABS (2017).</w:t>
      </w:r>
    </w:p>
    <w:p w14:paraId="46E33DD3" w14:textId="0D535DA6" w:rsidR="00561180" w:rsidRDefault="007E7384" w:rsidP="007E7384">
      <w:pPr>
        <w:pStyle w:val="Heading2"/>
        <w:rPr>
          <w:rFonts w:eastAsia="Calibri"/>
        </w:rPr>
      </w:pPr>
      <w:bookmarkStart w:id="108" w:name="_Toc4583615"/>
      <w:bookmarkEnd w:id="107"/>
      <w:r>
        <w:rPr>
          <w:rFonts w:eastAsia="Calibri"/>
        </w:rPr>
        <w:t>School sector</w:t>
      </w:r>
      <w:r w:rsidR="00AF68B6">
        <w:rPr>
          <w:rFonts w:eastAsia="Calibri"/>
        </w:rPr>
        <w:t xml:space="preserve"> over time</w:t>
      </w:r>
      <w:bookmarkEnd w:id="108"/>
    </w:p>
    <w:p w14:paraId="16C7A517" w14:textId="4FE8ECBA" w:rsidR="00853743" w:rsidRDefault="00707134" w:rsidP="00853743">
      <w:pPr>
        <w:pStyle w:val="Text"/>
        <w:rPr>
          <w:rFonts w:eastAsia="Calibri"/>
        </w:rPr>
      </w:pPr>
      <w:r>
        <w:rPr>
          <w:rFonts w:eastAsia="Calibri"/>
        </w:rPr>
        <w:t xml:space="preserve">School sectors in the national VET administrative data collections and </w:t>
      </w:r>
      <w:r w:rsidR="00A2266D">
        <w:rPr>
          <w:rFonts w:eastAsia="Calibri"/>
        </w:rPr>
        <w:t xml:space="preserve">in </w:t>
      </w:r>
      <w:r>
        <w:rPr>
          <w:rFonts w:eastAsia="Calibri"/>
        </w:rPr>
        <w:t xml:space="preserve">ABS data are categorised as government, Catholic and independent. </w:t>
      </w:r>
      <w:r w:rsidR="00A86906">
        <w:rPr>
          <w:rFonts w:eastAsia="Calibri"/>
        </w:rPr>
        <w:t>Secondary school s</w:t>
      </w:r>
      <w:r w:rsidR="00853743" w:rsidRPr="00B3781C">
        <w:rPr>
          <w:rFonts w:eastAsia="Calibri"/>
        </w:rPr>
        <w:t xml:space="preserve">tudents from the government sector are </w:t>
      </w:r>
      <w:r w:rsidR="00853743">
        <w:rPr>
          <w:rFonts w:eastAsia="Calibri"/>
        </w:rPr>
        <w:t>more frequently</w:t>
      </w:r>
      <w:r w:rsidR="00853743" w:rsidRPr="00B3781C">
        <w:rPr>
          <w:rFonts w:eastAsia="Calibri"/>
        </w:rPr>
        <w:t xml:space="preserve"> engaged in VET</w:t>
      </w:r>
      <w:r w:rsidR="00A86906">
        <w:rPr>
          <w:rFonts w:eastAsia="Calibri"/>
        </w:rPr>
        <w:t xml:space="preserve"> </w:t>
      </w:r>
      <w:r w:rsidR="00853743" w:rsidRPr="00B3781C">
        <w:rPr>
          <w:rFonts w:eastAsia="Calibri"/>
        </w:rPr>
        <w:t xml:space="preserve">than students from the </w:t>
      </w:r>
      <w:r>
        <w:rPr>
          <w:rFonts w:eastAsia="Calibri"/>
        </w:rPr>
        <w:t xml:space="preserve">Catholic or </w:t>
      </w:r>
      <w:r w:rsidR="00A2266D">
        <w:rPr>
          <w:rFonts w:eastAsia="Calibri"/>
        </w:rPr>
        <w:t>i</w:t>
      </w:r>
      <w:r>
        <w:rPr>
          <w:rFonts w:eastAsia="Calibri"/>
        </w:rPr>
        <w:t>ndependent sectors</w:t>
      </w:r>
      <w:r w:rsidR="00853743" w:rsidRPr="00B3781C">
        <w:rPr>
          <w:rFonts w:eastAsia="Calibri"/>
        </w:rPr>
        <w:t>. We use information from the ABS</w:t>
      </w:r>
      <w:r w:rsidR="00853743" w:rsidRPr="009E2794">
        <w:rPr>
          <w:rFonts w:eastAsia="Calibri"/>
          <w:vertAlign w:val="superscript"/>
        </w:rPr>
        <w:footnoteReference w:id="12"/>
      </w:r>
      <w:r w:rsidR="00853743" w:rsidRPr="00DA4841">
        <w:rPr>
          <w:rFonts w:eastAsia="Calibri"/>
          <w:sz w:val="16"/>
          <w:szCs w:val="16"/>
          <w:vertAlign w:val="superscript"/>
        </w:rPr>
        <w:t xml:space="preserve"> </w:t>
      </w:r>
      <w:r w:rsidR="00853743" w:rsidRPr="00B3781C">
        <w:rPr>
          <w:rFonts w:eastAsia="Calibri"/>
        </w:rPr>
        <w:t>to calculate the participation rate</w:t>
      </w:r>
      <w:r w:rsidR="00A86906">
        <w:rPr>
          <w:rFonts w:eastAsia="Calibri"/>
        </w:rPr>
        <w:t xml:space="preserve"> in VET</w:t>
      </w:r>
      <w:r w:rsidR="00853743" w:rsidRPr="00B3781C">
        <w:rPr>
          <w:rFonts w:eastAsia="Calibri"/>
        </w:rPr>
        <w:t xml:space="preserve"> of </w:t>
      </w:r>
      <w:r w:rsidR="00A86906">
        <w:rPr>
          <w:rFonts w:eastAsia="Calibri"/>
        </w:rPr>
        <w:t>secondary school</w:t>
      </w:r>
      <w:r w:rsidR="00853743" w:rsidRPr="00B3781C">
        <w:rPr>
          <w:rFonts w:eastAsia="Calibri"/>
        </w:rPr>
        <w:t xml:space="preserve"> students in </w:t>
      </w:r>
      <w:r>
        <w:rPr>
          <w:rFonts w:eastAsia="Calibri"/>
        </w:rPr>
        <w:t xml:space="preserve">each school sector </w:t>
      </w:r>
      <w:r w:rsidR="00853743" w:rsidRPr="00B3781C">
        <w:rPr>
          <w:rFonts w:eastAsia="Calibri"/>
        </w:rPr>
        <w:t>(</w:t>
      </w:r>
      <w:r w:rsidR="00A2266D">
        <w:rPr>
          <w:rFonts w:eastAsia="Calibri"/>
        </w:rPr>
        <w:t>f</w:t>
      </w:r>
      <w:r w:rsidR="00853743" w:rsidRPr="00B3781C">
        <w:rPr>
          <w:rFonts w:eastAsia="Calibri"/>
        </w:rPr>
        <w:t xml:space="preserve">igure </w:t>
      </w:r>
      <w:r w:rsidR="00F9330E">
        <w:rPr>
          <w:rFonts w:eastAsia="Calibri"/>
        </w:rPr>
        <w:t>4</w:t>
      </w:r>
      <w:r w:rsidR="00853743" w:rsidRPr="00B3781C">
        <w:rPr>
          <w:rFonts w:eastAsia="Calibri"/>
        </w:rPr>
        <w:t>). We find that th</w:t>
      </w:r>
      <w:r>
        <w:rPr>
          <w:rFonts w:eastAsia="Calibri"/>
        </w:rPr>
        <w:t>e</w:t>
      </w:r>
      <w:r w:rsidR="00853743" w:rsidRPr="00B3781C">
        <w:rPr>
          <w:rFonts w:eastAsia="Calibri"/>
        </w:rPr>
        <w:t xml:space="preserve"> participation rate increased relatively steadily between 2008 and 2012</w:t>
      </w:r>
      <w:r w:rsidR="001D62BA">
        <w:rPr>
          <w:rFonts w:eastAsia="Calibri"/>
        </w:rPr>
        <w:t xml:space="preserve"> for the government and Catholic school sectors</w:t>
      </w:r>
      <w:r w:rsidR="00853743" w:rsidRPr="00B3781C">
        <w:rPr>
          <w:rFonts w:eastAsia="Calibri"/>
        </w:rPr>
        <w:t xml:space="preserve">, after which it started to plateau for both government schools and </w:t>
      </w:r>
      <w:r w:rsidR="009610AC">
        <w:rPr>
          <w:rFonts w:eastAsia="Calibri"/>
        </w:rPr>
        <w:t>C</w:t>
      </w:r>
      <w:r w:rsidR="00853743" w:rsidRPr="00B3781C">
        <w:rPr>
          <w:rFonts w:eastAsia="Calibri"/>
        </w:rPr>
        <w:t>atholic schools</w:t>
      </w:r>
      <w:r w:rsidR="002C4433">
        <w:rPr>
          <w:rFonts w:eastAsia="Calibri"/>
        </w:rPr>
        <w:t xml:space="preserve">. </w:t>
      </w:r>
      <w:r w:rsidR="00853743">
        <w:rPr>
          <w:rFonts w:eastAsia="Calibri"/>
        </w:rPr>
        <w:t>In 2017 there was</w:t>
      </w:r>
      <w:r w:rsidR="00A2266D">
        <w:rPr>
          <w:rFonts w:eastAsia="Calibri"/>
        </w:rPr>
        <w:t xml:space="preserve"> little</w:t>
      </w:r>
      <w:r w:rsidR="00853743">
        <w:rPr>
          <w:rFonts w:eastAsia="Calibri"/>
        </w:rPr>
        <w:t xml:space="preserve"> change in participation for all three </w:t>
      </w:r>
      <w:r w:rsidR="00C33336">
        <w:rPr>
          <w:rFonts w:eastAsia="Calibri"/>
        </w:rPr>
        <w:t>school types</w:t>
      </w:r>
      <w:r w:rsidR="00853743">
        <w:rPr>
          <w:rFonts w:eastAsia="Calibri"/>
        </w:rPr>
        <w:t xml:space="preserve">, although we see a slight increase in participation for independent </w:t>
      </w:r>
      <w:r w:rsidR="00C33336">
        <w:rPr>
          <w:rFonts w:eastAsia="Calibri"/>
        </w:rPr>
        <w:t xml:space="preserve">and Catholic </w:t>
      </w:r>
      <w:r w:rsidR="00853743">
        <w:rPr>
          <w:rFonts w:eastAsia="Calibri"/>
        </w:rPr>
        <w:t xml:space="preserve">schools. </w:t>
      </w:r>
    </w:p>
    <w:p w14:paraId="04152A3E" w14:textId="77777777" w:rsidR="00F9330E" w:rsidRDefault="00F9330E">
      <w:pPr>
        <w:spacing w:before="0" w:line="240" w:lineRule="auto"/>
        <w:rPr>
          <w:rFonts w:ascii="Tahoma" w:hAnsi="Tahoma"/>
          <w:b/>
          <w:sz w:val="17"/>
        </w:rPr>
      </w:pPr>
      <w:r>
        <w:rPr>
          <w:rFonts w:ascii="Tahoma" w:hAnsi="Tahoma"/>
          <w:b/>
          <w:sz w:val="17"/>
        </w:rPr>
        <w:br w:type="page"/>
      </w:r>
    </w:p>
    <w:p w14:paraId="3B02398E" w14:textId="46D15291" w:rsidR="00853743" w:rsidRPr="001B6188" w:rsidRDefault="00853743" w:rsidP="00F54850">
      <w:pPr>
        <w:pStyle w:val="Figuretitle"/>
        <w:ind w:left="993" w:hanging="993"/>
      </w:pPr>
      <w:bookmarkStart w:id="109" w:name="_Toc523325838"/>
      <w:bookmarkStart w:id="110" w:name="_Toc523926720"/>
      <w:bookmarkStart w:id="111" w:name="_Toc2597616"/>
      <w:bookmarkStart w:id="112" w:name="_GoBack"/>
      <w:bookmarkEnd w:id="112"/>
      <w:r w:rsidRPr="001B6188">
        <w:lastRenderedPageBreak/>
        <w:t xml:space="preserve">Figure </w:t>
      </w:r>
      <w:r w:rsidR="00F9330E">
        <w:t>4</w:t>
      </w:r>
      <w:r w:rsidRPr="001B6188">
        <w:t xml:space="preserve"> </w:t>
      </w:r>
      <w:r w:rsidRPr="001B6188">
        <w:tab/>
      </w:r>
      <w:r w:rsidR="00A86906">
        <w:t xml:space="preserve">Secondary school </w:t>
      </w:r>
      <w:r w:rsidRPr="001B6188">
        <w:t xml:space="preserve">VET participation rate of students </w:t>
      </w:r>
      <w:r w:rsidR="006C7CDC">
        <w:t>(</w:t>
      </w:r>
      <w:r w:rsidR="006C7CDC" w:rsidRPr="001B6188">
        <w:t>Year 10, 11, and 12</w:t>
      </w:r>
      <w:r w:rsidR="006C7CDC">
        <w:t xml:space="preserve">) </w:t>
      </w:r>
      <w:r w:rsidRPr="001B6188">
        <w:t>by school sector type, 2006–17, %</w:t>
      </w:r>
      <w:bookmarkEnd w:id="109"/>
      <w:bookmarkEnd w:id="110"/>
      <w:bookmarkEnd w:id="111"/>
    </w:p>
    <w:p w14:paraId="63958A29" w14:textId="77D95958" w:rsidR="0046732F" w:rsidRPr="00877931" w:rsidRDefault="001E3DCF" w:rsidP="00877931">
      <w:pPr>
        <w:pStyle w:val="Source"/>
      </w:pPr>
      <w:r w:rsidRPr="00877931">
        <w:rPr>
          <w:noProof/>
        </w:rPr>
        <w:drawing>
          <wp:anchor distT="0" distB="0" distL="114300" distR="114300" simplePos="0" relativeHeight="252071936" behindDoc="0" locked="0" layoutInCell="1" allowOverlap="1" wp14:anchorId="6F45595F" wp14:editId="427E06D8">
            <wp:simplePos x="0" y="0"/>
            <wp:positionH relativeFrom="column">
              <wp:posOffset>-3810</wp:posOffset>
            </wp:positionH>
            <wp:positionV relativeFrom="paragraph">
              <wp:posOffset>-1905</wp:posOffset>
            </wp:positionV>
            <wp:extent cx="4572000" cy="2743200"/>
            <wp:effectExtent l="0" t="0" r="0" b="0"/>
            <wp:wrapTopAndBottom/>
            <wp:docPr id="5" name="Chart 5">
              <a:extLst xmlns:a="http://schemas.openxmlformats.org/drawingml/2006/main">
                <a:ext uri="{FF2B5EF4-FFF2-40B4-BE49-F238E27FC236}">
                  <a16:creationId xmlns:a16="http://schemas.microsoft.com/office/drawing/2014/main" id="{5B91FD7C-5E01-407E-BE5D-909A00807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bookmarkStart w:id="113" w:name="_Toc523926165"/>
      <w:r w:rsidR="00A2266D" w:rsidRPr="00877931">
        <w:rPr>
          <w:rFonts w:eastAsia="Calibri"/>
        </w:rPr>
        <w:t xml:space="preserve">Source: </w:t>
      </w:r>
      <w:r w:rsidR="0046732F" w:rsidRPr="00877931">
        <w:rPr>
          <w:rFonts w:eastAsia="Calibri"/>
        </w:rPr>
        <w:t>National VET in Schools Collection, 2006</w:t>
      </w:r>
      <w:r w:rsidR="00A2266D" w:rsidRPr="00877931">
        <w:rPr>
          <w:rFonts w:eastAsia="Calibri"/>
        </w:rPr>
        <w:t>–</w:t>
      </w:r>
      <w:r w:rsidR="0046732F" w:rsidRPr="00877931">
        <w:rPr>
          <w:rFonts w:eastAsia="Calibri"/>
        </w:rPr>
        <w:t xml:space="preserve">17; </w:t>
      </w:r>
      <w:r w:rsidR="00A2266D" w:rsidRPr="00877931">
        <w:rPr>
          <w:rFonts w:eastAsia="Calibri"/>
        </w:rPr>
        <w:t>ABS</w:t>
      </w:r>
      <w:r w:rsidR="0046732F" w:rsidRPr="00877931">
        <w:rPr>
          <w:rFonts w:eastAsia="Calibri"/>
        </w:rPr>
        <w:t xml:space="preserve"> </w:t>
      </w:r>
      <w:r w:rsidR="009702AF" w:rsidRPr="00877931">
        <w:rPr>
          <w:rFonts w:eastAsia="Calibri"/>
        </w:rPr>
        <w:t>(</w:t>
      </w:r>
      <w:r w:rsidR="0046732F" w:rsidRPr="00877931">
        <w:rPr>
          <w:rFonts w:eastAsia="Calibri"/>
        </w:rPr>
        <w:t>2017</w:t>
      </w:r>
      <w:r w:rsidR="009702AF" w:rsidRPr="00877931">
        <w:rPr>
          <w:rFonts w:eastAsia="Calibri"/>
        </w:rPr>
        <w:t>)</w:t>
      </w:r>
      <w:r w:rsidR="00A2266D" w:rsidRPr="00877931">
        <w:rPr>
          <w:rFonts w:eastAsia="Calibri"/>
        </w:rPr>
        <w:t>.</w:t>
      </w:r>
      <w:r w:rsidR="00A2266D" w:rsidRPr="00877931">
        <w:t xml:space="preserve"> </w:t>
      </w:r>
    </w:p>
    <w:p w14:paraId="7AE234F6" w14:textId="0C086643" w:rsidR="00853743" w:rsidRPr="00B3781C" w:rsidRDefault="00853743" w:rsidP="00C702C4">
      <w:pPr>
        <w:pStyle w:val="Heading2"/>
        <w:rPr>
          <w:rFonts w:eastAsia="Calibri"/>
        </w:rPr>
      </w:pPr>
      <w:bookmarkStart w:id="114" w:name="_Toc4583616"/>
      <w:r w:rsidRPr="00B3781C">
        <w:rPr>
          <w:rFonts w:eastAsia="Calibri"/>
        </w:rPr>
        <w:t xml:space="preserve">Qualifications and </w:t>
      </w:r>
      <w:r w:rsidR="00561180">
        <w:rPr>
          <w:rFonts w:eastAsia="Calibri"/>
        </w:rPr>
        <w:t>gender</w:t>
      </w:r>
      <w:bookmarkEnd w:id="113"/>
      <w:r w:rsidR="00AF68B6">
        <w:rPr>
          <w:rFonts w:eastAsia="Calibri"/>
        </w:rPr>
        <w:t xml:space="preserve"> over time</w:t>
      </w:r>
      <w:bookmarkEnd w:id="114"/>
    </w:p>
    <w:p w14:paraId="64B37DDF" w14:textId="6333B494" w:rsidR="00AF68B6" w:rsidRDefault="00AF68B6" w:rsidP="00853743">
      <w:pPr>
        <w:pStyle w:val="Text"/>
        <w:rPr>
          <w:rFonts w:eastAsia="Calibri"/>
        </w:rPr>
      </w:pPr>
      <w:r>
        <w:rPr>
          <w:rFonts w:eastAsia="Calibri"/>
        </w:rPr>
        <w:t xml:space="preserve">There has been sizable change for some qualifications over time. A key change is shown in </w:t>
      </w:r>
      <w:r w:rsidR="008D4989">
        <w:rPr>
          <w:rFonts w:eastAsia="Calibri"/>
        </w:rPr>
        <w:t>f</w:t>
      </w:r>
      <w:r>
        <w:rPr>
          <w:rFonts w:eastAsia="Calibri"/>
        </w:rPr>
        <w:t xml:space="preserve">igure 5 by the crossing lines of the steep rise to 2017 </w:t>
      </w:r>
      <w:r w:rsidRPr="00B3781C">
        <w:rPr>
          <w:rFonts w:eastAsia="Calibri"/>
        </w:rPr>
        <w:t>in the proportions taking up certificate III qualifications</w:t>
      </w:r>
      <w:r>
        <w:rPr>
          <w:rFonts w:eastAsia="Calibri"/>
        </w:rPr>
        <w:t>,</w:t>
      </w:r>
      <w:r w:rsidRPr="00B3781C">
        <w:rPr>
          <w:rFonts w:eastAsia="Calibri"/>
        </w:rPr>
        <w:t xml:space="preserve"> and a slow decline in the proportion enrolling in certificate I qualifications</w:t>
      </w:r>
      <w:r>
        <w:rPr>
          <w:rFonts w:eastAsia="Calibri"/>
        </w:rPr>
        <w:t xml:space="preserve"> (which at the outset exceeded </w:t>
      </w:r>
      <w:r w:rsidR="008D4989">
        <w:rPr>
          <w:rFonts w:eastAsia="Calibri"/>
        </w:rPr>
        <w:t>c</w:t>
      </w:r>
      <w:r>
        <w:rPr>
          <w:rFonts w:eastAsia="Calibri"/>
        </w:rPr>
        <w:t>ertificate III</w:t>
      </w:r>
      <w:r w:rsidR="009E2794">
        <w:rPr>
          <w:rFonts w:eastAsia="Calibri"/>
        </w:rPr>
        <w:t xml:space="preserve"> qualifications</w:t>
      </w:r>
      <w:r>
        <w:rPr>
          <w:rFonts w:eastAsia="Calibri"/>
        </w:rPr>
        <w:t>)</w:t>
      </w:r>
      <w:r w:rsidRPr="00B3781C">
        <w:rPr>
          <w:rFonts w:eastAsia="Calibri"/>
        </w:rPr>
        <w:t>.</w:t>
      </w:r>
    </w:p>
    <w:p w14:paraId="5316BB0D" w14:textId="75D66413" w:rsidR="00853743" w:rsidRDefault="00853743" w:rsidP="00853743">
      <w:pPr>
        <w:pStyle w:val="Text"/>
        <w:rPr>
          <w:rFonts w:eastAsia="Calibri"/>
        </w:rPr>
      </w:pPr>
      <w:r w:rsidRPr="00B3781C">
        <w:rPr>
          <w:rFonts w:eastAsia="Calibri"/>
        </w:rPr>
        <w:t xml:space="preserve">Between 2006 and 2011 the greatest proportion of </w:t>
      </w:r>
      <w:r w:rsidR="00BB1AF7">
        <w:rPr>
          <w:rFonts w:eastAsia="Calibri"/>
        </w:rPr>
        <w:t xml:space="preserve">secondary school </w:t>
      </w:r>
      <w:r w:rsidRPr="00B3781C">
        <w:rPr>
          <w:rFonts w:eastAsia="Calibri"/>
        </w:rPr>
        <w:t>VET students were enrolled in certificate I and II qualifications, but mostly in certificate II qualifications. Between 2012 and 2014, however, we see an increase in the proportions taking up certificate III qualifications and a slow decline in the proportion enrolling in certificate II and certificate I qualifications. There were very low levels of uptake in certificate IV and diploma qualifications and ‘other’ qualifications (namely, VET statements of attainment and subject-only qualifications). In 2015</w:t>
      </w:r>
      <w:r w:rsidR="008D4989">
        <w:rPr>
          <w:rFonts w:eastAsia="Calibri"/>
        </w:rPr>
        <w:t>,</w:t>
      </w:r>
      <w:r w:rsidRPr="00B3781C">
        <w:rPr>
          <w:rFonts w:eastAsia="Calibri"/>
        </w:rPr>
        <w:t xml:space="preserve"> </w:t>
      </w:r>
      <w:r>
        <w:rPr>
          <w:rFonts w:eastAsia="Calibri"/>
        </w:rPr>
        <w:t>most</w:t>
      </w:r>
      <w:r w:rsidRPr="00B3781C">
        <w:rPr>
          <w:rFonts w:eastAsia="Calibri"/>
        </w:rPr>
        <w:t xml:space="preserve"> </w:t>
      </w:r>
      <w:r w:rsidR="00D80121">
        <w:rPr>
          <w:rFonts w:eastAsia="Calibri"/>
        </w:rPr>
        <w:t xml:space="preserve">of the </w:t>
      </w:r>
      <w:r w:rsidR="00BB1AF7">
        <w:rPr>
          <w:rFonts w:eastAsia="Calibri"/>
        </w:rPr>
        <w:t>secondary school VET</w:t>
      </w:r>
      <w:r w:rsidRPr="00B3781C">
        <w:rPr>
          <w:rFonts w:eastAsia="Calibri"/>
        </w:rPr>
        <w:t xml:space="preserve"> students were undertaking courses at certificate II level, followed by those at certificate III level</w:t>
      </w:r>
      <w:r>
        <w:rPr>
          <w:rFonts w:eastAsia="Calibri"/>
        </w:rPr>
        <w:t xml:space="preserve">. </w:t>
      </w:r>
      <w:r w:rsidRPr="00DB1E60">
        <w:rPr>
          <w:rFonts w:eastAsia="Calibri"/>
        </w:rPr>
        <w:t>By 2017</w:t>
      </w:r>
      <w:r w:rsidR="00AF68B6">
        <w:rPr>
          <w:rFonts w:eastAsia="Calibri"/>
        </w:rPr>
        <w:t>,</w:t>
      </w:r>
      <w:r w:rsidRPr="00DB1E60">
        <w:rPr>
          <w:rFonts w:eastAsia="Calibri"/>
        </w:rPr>
        <w:t xml:space="preserve"> 55.1% were undertaking </w:t>
      </w:r>
      <w:r w:rsidR="00A949B6">
        <w:rPr>
          <w:rFonts w:eastAsia="Calibri"/>
        </w:rPr>
        <w:t>c</w:t>
      </w:r>
      <w:r w:rsidRPr="00DB1E60">
        <w:rPr>
          <w:rFonts w:eastAsia="Calibri"/>
        </w:rPr>
        <w:t xml:space="preserve">ertificate II qualifications and </w:t>
      </w:r>
      <w:r w:rsidR="00AF68B6">
        <w:rPr>
          <w:rFonts w:eastAsia="Calibri"/>
        </w:rPr>
        <w:t xml:space="preserve">about </w:t>
      </w:r>
      <w:r w:rsidRPr="00DB1E60">
        <w:rPr>
          <w:rFonts w:eastAsia="Calibri"/>
        </w:rPr>
        <w:t xml:space="preserve">a third were undertaking </w:t>
      </w:r>
      <w:r w:rsidR="00A949B6">
        <w:rPr>
          <w:rFonts w:eastAsia="Calibri"/>
        </w:rPr>
        <w:t>c</w:t>
      </w:r>
      <w:r w:rsidRPr="00DB1E60">
        <w:rPr>
          <w:rFonts w:eastAsia="Calibri"/>
        </w:rPr>
        <w:t xml:space="preserve">ertificate III qualifications </w:t>
      </w:r>
      <w:r w:rsidRPr="00B3781C">
        <w:rPr>
          <w:rFonts w:eastAsia="Calibri"/>
        </w:rPr>
        <w:t>(</w:t>
      </w:r>
      <w:r w:rsidR="00A2266D">
        <w:rPr>
          <w:rFonts w:eastAsia="Calibri"/>
        </w:rPr>
        <w:t>f</w:t>
      </w:r>
      <w:r w:rsidRPr="00B3781C">
        <w:rPr>
          <w:rFonts w:eastAsia="Calibri"/>
        </w:rPr>
        <w:t xml:space="preserve">igure </w:t>
      </w:r>
      <w:r w:rsidR="00F9330E">
        <w:rPr>
          <w:rFonts w:eastAsia="Calibri"/>
        </w:rPr>
        <w:t>5</w:t>
      </w:r>
      <w:r w:rsidRPr="00B3781C">
        <w:rPr>
          <w:rFonts w:eastAsia="Calibri"/>
        </w:rPr>
        <w:t>).</w:t>
      </w:r>
    </w:p>
    <w:p w14:paraId="2A12BAF7" w14:textId="77777777" w:rsidR="001975E2" w:rsidRDefault="001975E2">
      <w:pPr>
        <w:spacing w:before="0" w:line="240" w:lineRule="auto"/>
        <w:rPr>
          <w:rFonts w:ascii="Arial" w:hAnsi="Arial"/>
          <w:b/>
          <w:sz w:val="17"/>
        </w:rPr>
      </w:pPr>
      <w:bookmarkStart w:id="115" w:name="_Toc523926721"/>
      <w:r>
        <w:br w:type="page"/>
      </w:r>
    </w:p>
    <w:p w14:paraId="2B9B5605" w14:textId="77777777" w:rsidR="00853743" w:rsidRPr="001B6188" w:rsidRDefault="00502076" w:rsidP="00877931">
      <w:pPr>
        <w:pStyle w:val="Figuretitle"/>
        <w:ind w:left="993" w:hanging="993"/>
      </w:pPr>
      <w:bookmarkStart w:id="116" w:name="_Toc2597617"/>
      <w:r>
        <w:rPr>
          <w:noProof/>
          <w:lang w:eastAsia="en-AU"/>
        </w:rPr>
        <w:lastRenderedPageBreak/>
        <mc:AlternateContent>
          <mc:Choice Requires="wps">
            <w:drawing>
              <wp:anchor distT="0" distB="0" distL="114300" distR="114300" simplePos="0" relativeHeight="252021760" behindDoc="0" locked="1" layoutInCell="1" allowOverlap="1" wp14:anchorId="71C6CB00" wp14:editId="64B0924E">
                <wp:simplePos x="0" y="0"/>
                <wp:positionH relativeFrom="leftMargin">
                  <wp:align>right</wp:align>
                </wp:positionH>
                <wp:positionV relativeFrom="margin">
                  <wp:posOffset>-52705</wp:posOffset>
                </wp:positionV>
                <wp:extent cx="1457325" cy="24098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4098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FC7E205" w14:textId="77777777" w:rsidR="00027478" w:rsidRDefault="00027478" w:rsidP="00233C0F">
                            <w:pPr>
                              <w:pStyle w:val="PullQuote"/>
                            </w:pPr>
                            <w:r>
                              <w:t>The greatest proportion of secondary school VET students were enrolled in certificate I and II qualifications, but mostly in certificate II qualifications.</w:t>
                            </w:r>
                          </w:p>
                          <w:p w14:paraId="3236E5C9" w14:textId="77777777" w:rsidR="00027478" w:rsidRDefault="00027478" w:rsidP="00233C0F">
                            <w:pPr>
                              <w:pStyle w:val="PullQuote"/>
                            </w:pPr>
                          </w:p>
                          <w:p w14:paraId="7F1A0F2E" w14:textId="77777777" w:rsidR="00027478" w:rsidRPr="00B44CDA" w:rsidRDefault="00027478" w:rsidP="00233C0F">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6CB00" id="Text Box 9" o:spid="_x0000_s1032" type="#_x0000_t202" style="position:absolute;left:0;text-align:left;margin-left:63.55pt;margin-top:-4.15pt;width:114.75pt;height:189.75pt;z-index:252021760;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" filled="f" stroked="f" strokeweight=".5pt">
                <v:shadow on="t" type="perspective" color="black" opacity="9830f" origin=",.5" offset="0,25pt" matrix="58982f,,,-12452f"/>
                <v:textbox inset="10mm">
                  <w:txbxContent>
                    <w:p w14:paraId="7FC7E205" w14:textId="77777777" w:rsidR="00027478" w:rsidRDefault="00027478" w:rsidP="00233C0F">
                      <w:pPr>
                        <w:pStyle w:val="PullQuote"/>
                      </w:pPr>
                      <w:r>
                        <w:t>The greatest proportion of secondary school VET students were enrolled in certificate I and II qualifications, but mostly in certificate II qualifications.</w:t>
                      </w:r>
                    </w:p>
                    <w:p w14:paraId="3236E5C9" w14:textId="77777777" w:rsidR="00027478" w:rsidRDefault="00027478" w:rsidP="00233C0F">
                      <w:pPr>
                        <w:pStyle w:val="PullQuote"/>
                      </w:pPr>
                    </w:p>
                    <w:p w14:paraId="7F1A0F2E" w14:textId="77777777" w:rsidR="00027478" w:rsidRPr="00B44CDA" w:rsidRDefault="00027478" w:rsidP="00233C0F">
                      <w:pPr>
                        <w:pStyle w:val="PullQuote"/>
                      </w:pPr>
                    </w:p>
                  </w:txbxContent>
                </v:textbox>
                <w10:wrap anchorx="margin" anchory="margin"/>
                <w10:anchorlock/>
              </v:shape>
            </w:pict>
          </mc:Fallback>
        </mc:AlternateContent>
      </w:r>
      <w:r w:rsidR="00853743" w:rsidRPr="001B6188">
        <w:t xml:space="preserve">Figure </w:t>
      </w:r>
      <w:r w:rsidR="00F9330E">
        <w:t>5</w:t>
      </w:r>
      <w:r w:rsidR="00853743" w:rsidRPr="001B6188">
        <w:t xml:space="preserve"> </w:t>
      </w:r>
      <w:r w:rsidR="00853743" w:rsidRPr="001B6188">
        <w:tab/>
      </w:r>
      <w:r w:rsidR="00A86906">
        <w:t xml:space="preserve">Secondary school </w:t>
      </w:r>
      <w:r w:rsidR="00853743" w:rsidRPr="001B6188">
        <w:t>VET students by qualification level of courses, 2006–17</w:t>
      </w:r>
      <w:bookmarkEnd w:id="115"/>
      <w:bookmarkEnd w:id="116"/>
    </w:p>
    <w:p w14:paraId="013FD1D1" w14:textId="77777777" w:rsidR="00853743" w:rsidRDefault="00853743" w:rsidP="00853743">
      <w:pPr>
        <w:pStyle w:val="Source"/>
      </w:pPr>
      <w:r>
        <w:rPr>
          <w:noProof/>
          <w:lang w:eastAsia="en-AU"/>
        </w:rPr>
        <w:drawing>
          <wp:inline distT="0" distB="0" distL="0" distR="0" wp14:anchorId="69916446" wp14:editId="09C0B0AB">
            <wp:extent cx="4572000" cy="2733675"/>
            <wp:effectExtent l="0" t="0" r="0" b="0"/>
            <wp:docPr id="39" name="Chart 39">
              <a:extLst xmlns:a="http://schemas.openxmlformats.org/drawingml/2006/main">
                <a:ext uri="{FF2B5EF4-FFF2-40B4-BE49-F238E27FC236}">
                  <a16:creationId xmlns:a16="http://schemas.microsoft.com/office/drawing/2014/main" id="{0549113B-53CA-4C6E-BD31-3E0E2C3AE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Del="0007517F">
        <w:rPr>
          <w:noProof/>
          <w:lang w:eastAsia="en-AU"/>
        </w:rPr>
        <w:t xml:space="preserve"> </w:t>
      </w:r>
    </w:p>
    <w:p w14:paraId="0860E3CB" w14:textId="77777777" w:rsidR="00853743" w:rsidRDefault="00853743" w:rsidP="00853743">
      <w:pPr>
        <w:pStyle w:val="Source"/>
        <w:rPr>
          <w:rFonts w:cs="Arial"/>
          <w:szCs w:val="15"/>
        </w:rPr>
      </w:pPr>
      <w:r>
        <w:t>Source:</w:t>
      </w:r>
      <w:r>
        <w:tab/>
      </w:r>
      <w:r w:rsidRPr="0051693F">
        <w:rPr>
          <w:rFonts w:cs="Arial"/>
          <w:szCs w:val="15"/>
        </w:rPr>
        <w:t>National VET in Schools Collection, 2006–</w:t>
      </w:r>
      <w:r>
        <w:rPr>
          <w:rFonts w:cs="Arial"/>
          <w:szCs w:val="15"/>
        </w:rPr>
        <w:t>17.</w:t>
      </w:r>
    </w:p>
    <w:p w14:paraId="080FA450" w14:textId="77777777" w:rsidR="00853743" w:rsidRDefault="00853743" w:rsidP="00853743">
      <w:pPr>
        <w:pStyle w:val="Source"/>
      </w:pPr>
    </w:p>
    <w:p w14:paraId="5B1F4D91" w14:textId="1A247F47" w:rsidR="00355F9E" w:rsidRDefault="00355F9E" w:rsidP="00263EED">
      <w:pPr>
        <w:pStyle w:val="Text"/>
      </w:pPr>
      <w:r>
        <w:t xml:space="preserve">In 2017, there was a greater proportion of females undertaking </w:t>
      </w:r>
      <w:r w:rsidR="000A3DDA">
        <w:t>c</w:t>
      </w:r>
      <w:r>
        <w:t>ertificate III qualifications</w:t>
      </w:r>
      <w:r w:rsidRPr="00355F9E">
        <w:t xml:space="preserve"> </w:t>
      </w:r>
      <w:r>
        <w:t>than males</w:t>
      </w:r>
      <w:r w:rsidR="00C33336">
        <w:t xml:space="preserve">, and </w:t>
      </w:r>
      <w:r>
        <w:t xml:space="preserve">this </w:t>
      </w:r>
      <w:r w:rsidR="00AF68B6">
        <w:t>gap has widened</w:t>
      </w:r>
      <w:r>
        <w:t xml:space="preserve"> over the last ten years (</w:t>
      </w:r>
      <w:r w:rsidR="00A2266D">
        <w:t>f</w:t>
      </w:r>
      <w:r>
        <w:t>igure</w:t>
      </w:r>
      <w:r w:rsidR="00AF7B0D">
        <w:t> </w:t>
      </w:r>
      <w:r w:rsidR="00F9330E">
        <w:t>6</w:t>
      </w:r>
      <w:r>
        <w:t xml:space="preserve">). </w:t>
      </w:r>
    </w:p>
    <w:p w14:paraId="5AEF9438" w14:textId="7B8C1A60" w:rsidR="00355F9E" w:rsidRDefault="00355F9E" w:rsidP="00D53B38">
      <w:pPr>
        <w:pStyle w:val="Figuretitle"/>
        <w:ind w:left="1134" w:hanging="1134"/>
      </w:pPr>
      <w:bookmarkStart w:id="117" w:name="_Toc2597618"/>
      <w:r>
        <w:t>Figure</w:t>
      </w:r>
      <w:r w:rsidR="00AC47FF">
        <w:t xml:space="preserve"> </w:t>
      </w:r>
      <w:r w:rsidR="00F9330E">
        <w:t>6</w:t>
      </w:r>
      <w:r w:rsidR="00235CC6">
        <w:tab/>
      </w:r>
      <w:r>
        <w:t xml:space="preserve">Male and female students in VET programs for secondary school students by </w:t>
      </w:r>
      <w:r w:rsidR="009702AF">
        <w:t>c</w:t>
      </w:r>
      <w:r>
        <w:t>ertificate III level of qualification, 2006</w:t>
      </w:r>
      <w:r w:rsidR="00A2266D">
        <w:t>–</w:t>
      </w:r>
      <w:r>
        <w:t>17</w:t>
      </w:r>
      <w:bookmarkEnd w:id="117"/>
    </w:p>
    <w:p w14:paraId="34161717" w14:textId="77777777" w:rsidR="00355F9E" w:rsidRDefault="001A0ED9" w:rsidP="00B84D1F">
      <w:pPr>
        <w:pStyle w:val="Figuretitle"/>
      </w:pPr>
      <w:bookmarkStart w:id="118" w:name="_Toc527050520"/>
      <w:bookmarkStart w:id="119" w:name="_Toc528843801"/>
      <w:bookmarkStart w:id="120" w:name="_Toc528844446"/>
      <w:bookmarkStart w:id="121" w:name="_Toc340591"/>
      <w:bookmarkStart w:id="122" w:name="_Toc794781"/>
      <w:bookmarkStart w:id="123" w:name="_Toc794904"/>
      <w:bookmarkStart w:id="124" w:name="_Toc2017928"/>
      <w:bookmarkStart w:id="125" w:name="_Toc2018093"/>
      <w:bookmarkStart w:id="126" w:name="_Toc2166103"/>
      <w:bookmarkStart w:id="127" w:name="_Toc2597619"/>
      <w:r>
        <w:rPr>
          <w:noProof/>
          <w:lang w:eastAsia="en-AU"/>
        </w:rPr>
        <w:drawing>
          <wp:inline distT="0" distB="0" distL="0" distR="0" wp14:anchorId="40463E6D" wp14:editId="61D5BF2D">
            <wp:extent cx="4572000" cy="2743200"/>
            <wp:effectExtent l="0" t="0" r="0" b="0"/>
            <wp:docPr id="15" name="Chart 15">
              <a:extLst xmlns:a="http://schemas.openxmlformats.org/drawingml/2006/main">
                <a:ext uri="{FF2B5EF4-FFF2-40B4-BE49-F238E27FC236}">
                  <a16:creationId xmlns:a16="http://schemas.microsoft.com/office/drawing/2014/main" id="{CD3F8324-1ACF-4079-9F24-9C159AE7B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118"/>
      <w:bookmarkEnd w:id="119"/>
      <w:bookmarkEnd w:id="120"/>
      <w:bookmarkEnd w:id="121"/>
      <w:bookmarkEnd w:id="122"/>
      <w:bookmarkEnd w:id="123"/>
      <w:bookmarkEnd w:id="124"/>
      <w:bookmarkEnd w:id="125"/>
      <w:bookmarkEnd w:id="126"/>
      <w:bookmarkEnd w:id="127"/>
    </w:p>
    <w:p w14:paraId="4E8092AA" w14:textId="4666BE10" w:rsidR="00D80CF7" w:rsidRDefault="00D80CF7">
      <w:pPr>
        <w:pStyle w:val="Source"/>
      </w:pPr>
      <w:r>
        <w:t>Source:</w:t>
      </w:r>
      <w:r>
        <w:tab/>
      </w:r>
      <w:r w:rsidRPr="0051693F">
        <w:t>National VET in Schools Collection, 2006–</w:t>
      </w:r>
      <w:r>
        <w:t>17</w:t>
      </w:r>
      <w:r w:rsidR="00A2266D">
        <w:t>.</w:t>
      </w:r>
    </w:p>
    <w:p w14:paraId="35875E46" w14:textId="0E7AAFF9" w:rsidR="00355F9E" w:rsidRDefault="00B63393" w:rsidP="00B84D1F">
      <w:pPr>
        <w:pStyle w:val="Text"/>
      </w:pPr>
      <w:bookmarkStart w:id="128" w:name="_Hlk527098095"/>
      <w:r>
        <w:t xml:space="preserve">Figure </w:t>
      </w:r>
      <w:r w:rsidR="00F9330E">
        <w:t>6</w:t>
      </w:r>
      <w:r w:rsidR="00DD01F3">
        <w:t xml:space="preserve"> </w:t>
      </w:r>
      <w:r>
        <w:t xml:space="preserve">depicts the </w:t>
      </w:r>
      <w:r w:rsidR="00355F9E">
        <w:t>female</w:t>
      </w:r>
      <w:r w:rsidR="00A2266D">
        <w:t>—</w:t>
      </w:r>
      <w:r w:rsidR="00355F9E">
        <w:t xml:space="preserve">male split for </w:t>
      </w:r>
      <w:r w:rsidR="000A3DDA">
        <w:t>c</w:t>
      </w:r>
      <w:r w:rsidR="00355F9E">
        <w:t>ertificate III qualifications</w:t>
      </w:r>
      <w:r w:rsidR="00AA64CF">
        <w:t xml:space="preserve">. The </w:t>
      </w:r>
      <w:r w:rsidR="00F31F74">
        <w:t>male</w:t>
      </w:r>
      <w:r w:rsidR="00A2266D">
        <w:t>—</w:t>
      </w:r>
      <w:r w:rsidR="00F31F74">
        <w:t>female participation by qualification levels (</w:t>
      </w:r>
      <w:r w:rsidR="000A3DDA">
        <w:t>t</w:t>
      </w:r>
      <w:r w:rsidR="00F31F74">
        <w:t xml:space="preserve">able </w:t>
      </w:r>
      <w:r w:rsidR="00910A75">
        <w:t>4</w:t>
      </w:r>
      <w:r w:rsidR="00F31F74">
        <w:t xml:space="preserve">) </w:t>
      </w:r>
      <w:r w:rsidR="001A0ED9">
        <w:t>also show</w:t>
      </w:r>
      <w:r w:rsidR="00A2266D">
        <w:t>s</w:t>
      </w:r>
      <w:r w:rsidR="001A0ED9">
        <w:t xml:space="preserve"> </w:t>
      </w:r>
      <w:r>
        <w:t>slightly higher</w:t>
      </w:r>
      <w:r w:rsidR="00B84D1F">
        <w:t xml:space="preserve"> female</w:t>
      </w:r>
      <w:r>
        <w:t xml:space="preserve"> participation at </w:t>
      </w:r>
      <w:r w:rsidR="000A3DDA">
        <w:t>c</w:t>
      </w:r>
      <w:r>
        <w:t xml:space="preserve">ertificate IV and above </w:t>
      </w:r>
      <w:r w:rsidR="009702AF">
        <w:t>after</w:t>
      </w:r>
      <w:r w:rsidR="001A0ED9">
        <w:t xml:space="preserve"> 2013</w:t>
      </w:r>
      <w:r>
        <w:t xml:space="preserve">. </w:t>
      </w:r>
      <w:r w:rsidR="00D80CF7">
        <w:t xml:space="preserve">Over the period but more obvious from 2014 onwards, a greater proportion of males is observed at the </w:t>
      </w:r>
      <w:r w:rsidR="000A3DDA">
        <w:t>c</w:t>
      </w:r>
      <w:r w:rsidR="00D80CF7">
        <w:t>ertificate I</w:t>
      </w:r>
      <w:r w:rsidR="000A3DDA">
        <w:t xml:space="preserve">/II </w:t>
      </w:r>
      <w:r w:rsidR="00D80CF7">
        <w:t>levels.</w:t>
      </w:r>
      <w:r w:rsidR="00CB0FE5">
        <w:t xml:space="preserve"> </w:t>
      </w:r>
    </w:p>
    <w:p w14:paraId="25386718" w14:textId="77777777" w:rsidR="006C7CDC" w:rsidRDefault="006C7CDC">
      <w:pPr>
        <w:spacing w:before="0" w:line="240" w:lineRule="auto"/>
        <w:rPr>
          <w:rFonts w:ascii="Arial" w:hAnsi="Arial"/>
          <w:b/>
          <w:sz w:val="17"/>
        </w:rPr>
      </w:pPr>
      <w:r>
        <w:br w:type="page"/>
      </w:r>
    </w:p>
    <w:p w14:paraId="11BB696B" w14:textId="5E086F17" w:rsidR="00F31F74" w:rsidRDefault="00B63393" w:rsidP="000A3DDA">
      <w:pPr>
        <w:pStyle w:val="tabletitle0"/>
      </w:pPr>
      <w:bookmarkStart w:id="129" w:name="_Toc4047390"/>
      <w:r>
        <w:lastRenderedPageBreak/>
        <w:t xml:space="preserve">Table </w:t>
      </w:r>
      <w:r w:rsidR="00910A75">
        <w:t>4</w:t>
      </w:r>
      <w:r w:rsidR="00235CC6">
        <w:tab/>
      </w:r>
      <w:r>
        <w:t>Male and female participation in VET qualifications, 2006</w:t>
      </w:r>
      <w:r w:rsidR="00A2266D">
        <w:t>–</w:t>
      </w:r>
      <w:r>
        <w:t xml:space="preserve">17 </w:t>
      </w:r>
      <w:r w:rsidR="006874CE">
        <w:t>(</w:t>
      </w:r>
      <w:r>
        <w:t>%</w:t>
      </w:r>
      <w:bookmarkEnd w:id="129"/>
      <w:r w:rsidR="006874CE">
        <w:t>)</w:t>
      </w:r>
      <w:r w:rsidR="00AD110D">
        <w:t xml:space="preserve"> </w:t>
      </w:r>
    </w:p>
    <w:tbl>
      <w:tblPr>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2A3629" w:rsidRPr="00B84D1F" w14:paraId="78467677" w14:textId="77777777" w:rsidTr="002A3629">
        <w:trPr>
          <w:trHeight w:val="255"/>
        </w:trPr>
        <w:tc>
          <w:tcPr>
            <w:tcW w:w="4800" w:type="dxa"/>
            <w:gridSpan w:val="5"/>
            <w:tcBorders>
              <w:top w:val="single" w:sz="4" w:space="0" w:color="auto"/>
              <w:left w:val="nil"/>
              <w:bottom w:val="nil"/>
            </w:tcBorders>
            <w:shd w:val="clear" w:color="auto" w:fill="auto"/>
            <w:vAlign w:val="center"/>
          </w:tcPr>
          <w:p w14:paraId="570331AD" w14:textId="5394878F" w:rsidR="002A3629" w:rsidRPr="00B84D1F" w:rsidRDefault="002A3629" w:rsidP="002A3629">
            <w:pPr>
              <w:pStyle w:val="Tableheading1"/>
              <w:ind w:left="1738" w:firstLine="709"/>
            </w:pPr>
            <w:r w:rsidRPr="00B84D1F">
              <w:t>Males</w:t>
            </w:r>
          </w:p>
        </w:tc>
        <w:tc>
          <w:tcPr>
            <w:tcW w:w="3840" w:type="dxa"/>
            <w:gridSpan w:val="4"/>
            <w:tcBorders>
              <w:top w:val="single" w:sz="4" w:space="0" w:color="auto"/>
              <w:left w:val="nil"/>
              <w:bottom w:val="nil"/>
              <w:right w:val="nil"/>
            </w:tcBorders>
            <w:shd w:val="clear" w:color="auto" w:fill="auto"/>
            <w:noWrap/>
            <w:vAlign w:val="bottom"/>
          </w:tcPr>
          <w:p w14:paraId="3095A778" w14:textId="77777777" w:rsidR="002A3629" w:rsidRPr="00B84D1F" w:rsidRDefault="002A3629" w:rsidP="002A3629">
            <w:pPr>
              <w:pStyle w:val="Tableheading1"/>
              <w:jc w:val="center"/>
            </w:pPr>
            <w:r w:rsidRPr="00B84D1F">
              <w:t>Females</w:t>
            </w:r>
          </w:p>
        </w:tc>
      </w:tr>
      <w:tr w:rsidR="00B84D1F" w:rsidRPr="001975E2" w14:paraId="730EFD7E" w14:textId="77777777" w:rsidTr="002A3629">
        <w:trPr>
          <w:trHeight w:val="255"/>
        </w:trPr>
        <w:tc>
          <w:tcPr>
            <w:tcW w:w="960" w:type="dxa"/>
            <w:tcBorders>
              <w:top w:val="nil"/>
              <w:left w:val="nil"/>
              <w:bottom w:val="single" w:sz="4" w:space="0" w:color="auto"/>
              <w:right w:val="nil"/>
            </w:tcBorders>
            <w:shd w:val="clear" w:color="auto" w:fill="auto"/>
            <w:vAlign w:val="center"/>
          </w:tcPr>
          <w:p w14:paraId="423BA532" w14:textId="77777777" w:rsidR="00B84D1F" w:rsidRPr="001975E2" w:rsidRDefault="00B84D1F" w:rsidP="001975E2">
            <w:pPr>
              <w:pStyle w:val="Tableheading2"/>
            </w:pPr>
          </w:p>
        </w:tc>
        <w:tc>
          <w:tcPr>
            <w:tcW w:w="960" w:type="dxa"/>
            <w:tcBorders>
              <w:top w:val="nil"/>
              <w:left w:val="nil"/>
              <w:bottom w:val="single" w:sz="4" w:space="0" w:color="auto"/>
              <w:right w:val="nil"/>
            </w:tcBorders>
            <w:shd w:val="clear" w:color="auto" w:fill="auto"/>
            <w:noWrap/>
            <w:vAlign w:val="bottom"/>
          </w:tcPr>
          <w:p w14:paraId="053D53A6" w14:textId="0B8212AA" w:rsidR="00B84D1F" w:rsidRPr="001975E2" w:rsidRDefault="00B84D1F" w:rsidP="001975E2">
            <w:pPr>
              <w:pStyle w:val="Tableheading2"/>
            </w:pPr>
            <w:r w:rsidRPr="001975E2">
              <w:t>Cert</w:t>
            </w:r>
            <w:r w:rsidR="00A2266D">
              <w:t>.</w:t>
            </w:r>
            <w:r w:rsidRPr="001975E2">
              <w:t xml:space="preserve"> IV and above</w:t>
            </w:r>
          </w:p>
        </w:tc>
        <w:tc>
          <w:tcPr>
            <w:tcW w:w="960" w:type="dxa"/>
            <w:tcBorders>
              <w:top w:val="nil"/>
              <w:left w:val="nil"/>
              <w:bottom w:val="single" w:sz="4" w:space="0" w:color="auto"/>
              <w:right w:val="nil"/>
            </w:tcBorders>
            <w:shd w:val="clear" w:color="auto" w:fill="auto"/>
            <w:noWrap/>
            <w:vAlign w:val="bottom"/>
          </w:tcPr>
          <w:p w14:paraId="1CBEAAAC" w14:textId="1812AF85" w:rsidR="00B84D1F" w:rsidRPr="001975E2" w:rsidRDefault="00B84D1F" w:rsidP="001975E2">
            <w:pPr>
              <w:pStyle w:val="Tableheading2"/>
            </w:pPr>
            <w:r w:rsidRPr="001975E2">
              <w:t>Cert</w:t>
            </w:r>
            <w:r w:rsidR="00A2266D">
              <w:t>.</w:t>
            </w:r>
            <w:r w:rsidRPr="001975E2">
              <w:t xml:space="preserve"> III</w:t>
            </w:r>
          </w:p>
        </w:tc>
        <w:tc>
          <w:tcPr>
            <w:tcW w:w="960" w:type="dxa"/>
            <w:tcBorders>
              <w:top w:val="nil"/>
              <w:left w:val="nil"/>
              <w:bottom w:val="single" w:sz="4" w:space="0" w:color="auto"/>
              <w:right w:val="nil"/>
            </w:tcBorders>
            <w:shd w:val="clear" w:color="auto" w:fill="auto"/>
            <w:noWrap/>
            <w:vAlign w:val="bottom"/>
          </w:tcPr>
          <w:p w14:paraId="59A65822" w14:textId="27E56D96" w:rsidR="00B84D1F" w:rsidRPr="001975E2" w:rsidRDefault="00B84D1F" w:rsidP="001975E2">
            <w:pPr>
              <w:pStyle w:val="Tableheading2"/>
            </w:pPr>
            <w:r w:rsidRPr="001975E2">
              <w:t>Cert</w:t>
            </w:r>
            <w:r w:rsidR="00394711">
              <w:t>.</w:t>
            </w:r>
            <w:r w:rsidRPr="001975E2">
              <w:t xml:space="preserve"> I and II</w:t>
            </w:r>
          </w:p>
        </w:tc>
        <w:tc>
          <w:tcPr>
            <w:tcW w:w="960" w:type="dxa"/>
            <w:tcBorders>
              <w:top w:val="nil"/>
              <w:left w:val="nil"/>
              <w:bottom w:val="single" w:sz="4" w:space="0" w:color="auto"/>
            </w:tcBorders>
            <w:shd w:val="clear" w:color="auto" w:fill="auto"/>
            <w:noWrap/>
            <w:vAlign w:val="bottom"/>
          </w:tcPr>
          <w:p w14:paraId="5D8FED69" w14:textId="190E5371" w:rsidR="00B84D1F" w:rsidRPr="001975E2" w:rsidRDefault="00B84D1F" w:rsidP="001975E2">
            <w:pPr>
              <w:pStyle w:val="Tableheading2"/>
            </w:pPr>
            <w:r w:rsidRPr="001975E2">
              <w:t>Non</w:t>
            </w:r>
            <w:r w:rsidR="00394711">
              <w:t>-</w:t>
            </w:r>
            <w:r w:rsidRPr="001975E2">
              <w:t>AQF qual &amp; other</w:t>
            </w:r>
          </w:p>
        </w:tc>
        <w:tc>
          <w:tcPr>
            <w:tcW w:w="960" w:type="dxa"/>
            <w:tcBorders>
              <w:top w:val="nil"/>
              <w:left w:val="nil"/>
              <w:bottom w:val="single" w:sz="4" w:space="0" w:color="auto"/>
              <w:right w:val="nil"/>
            </w:tcBorders>
            <w:shd w:val="clear" w:color="auto" w:fill="auto"/>
            <w:noWrap/>
            <w:vAlign w:val="bottom"/>
          </w:tcPr>
          <w:p w14:paraId="7593C5E9" w14:textId="4968EC99" w:rsidR="00B84D1F" w:rsidRPr="001975E2" w:rsidRDefault="00B84D1F" w:rsidP="001975E2">
            <w:pPr>
              <w:pStyle w:val="Tableheading2"/>
            </w:pPr>
            <w:r w:rsidRPr="001975E2">
              <w:t>Cert</w:t>
            </w:r>
            <w:r w:rsidR="00394711">
              <w:t>.</w:t>
            </w:r>
            <w:r w:rsidRPr="001975E2">
              <w:t xml:space="preserve"> IV and above</w:t>
            </w:r>
          </w:p>
        </w:tc>
        <w:tc>
          <w:tcPr>
            <w:tcW w:w="960" w:type="dxa"/>
            <w:tcBorders>
              <w:top w:val="nil"/>
              <w:left w:val="nil"/>
              <w:bottom w:val="single" w:sz="4" w:space="0" w:color="auto"/>
              <w:right w:val="nil"/>
            </w:tcBorders>
            <w:shd w:val="clear" w:color="auto" w:fill="auto"/>
            <w:noWrap/>
            <w:vAlign w:val="bottom"/>
          </w:tcPr>
          <w:p w14:paraId="411C63A5" w14:textId="5949746F" w:rsidR="00B84D1F" w:rsidRPr="001975E2" w:rsidRDefault="00B84D1F" w:rsidP="001975E2">
            <w:pPr>
              <w:pStyle w:val="Tableheading2"/>
            </w:pPr>
            <w:r w:rsidRPr="001975E2">
              <w:t>Cert</w:t>
            </w:r>
            <w:r w:rsidR="00394711">
              <w:t>.</w:t>
            </w:r>
            <w:r w:rsidRPr="001975E2">
              <w:t xml:space="preserve"> III</w:t>
            </w:r>
          </w:p>
        </w:tc>
        <w:tc>
          <w:tcPr>
            <w:tcW w:w="960" w:type="dxa"/>
            <w:tcBorders>
              <w:top w:val="nil"/>
              <w:left w:val="nil"/>
              <w:bottom w:val="single" w:sz="4" w:space="0" w:color="auto"/>
              <w:right w:val="nil"/>
            </w:tcBorders>
            <w:shd w:val="clear" w:color="auto" w:fill="auto"/>
            <w:noWrap/>
            <w:vAlign w:val="bottom"/>
          </w:tcPr>
          <w:p w14:paraId="79278F46" w14:textId="7204B1C5" w:rsidR="00B84D1F" w:rsidRPr="001975E2" w:rsidRDefault="00B84D1F" w:rsidP="001975E2">
            <w:pPr>
              <w:pStyle w:val="Tableheading2"/>
            </w:pPr>
            <w:r w:rsidRPr="001975E2">
              <w:t>Cert</w:t>
            </w:r>
            <w:r w:rsidR="00394711">
              <w:t>.</w:t>
            </w:r>
            <w:r w:rsidRPr="001975E2">
              <w:t xml:space="preserve"> I and II</w:t>
            </w:r>
          </w:p>
        </w:tc>
        <w:tc>
          <w:tcPr>
            <w:tcW w:w="960" w:type="dxa"/>
            <w:tcBorders>
              <w:top w:val="nil"/>
              <w:left w:val="nil"/>
              <w:bottom w:val="single" w:sz="4" w:space="0" w:color="auto"/>
              <w:right w:val="nil"/>
            </w:tcBorders>
            <w:shd w:val="clear" w:color="auto" w:fill="auto"/>
            <w:noWrap/>
            <w:vAlign w:val="bottom"/>
          </w:tcPr>
          <w:p w14:paraId="7DB06491" w14:textId="55A3DA4F" w:rsidR="00B84D1F" w:rsidRPr="001975E2" w:rsidRDefault="00B84D1F" w:rsidP="001975E2">
            <w:pPr>
              <w:pStyle w:val="Tableheading2"/>
            </w:pPr>
            <w:r w:rsidRPr="001975E2">
              <w:t>Non</w:t>
            </w:r>
            <w:r w:rsidR="00394711">
              <w:t>-</w:t>
            </w:r>
            <w:r w:rsidRPr="001975E2">
              <w:t>AQF qual &amp; other</w:t>
            </w:r>
          </w:p>
        </w:tc>
      </w:tr>
      <w:tr w:rsidR="00B84D1F" w:rsidRPr="00B63393" w14:paraId="17C4D4C1" w14:textId="77777777" w:rsidTr="002A3629">
        <w:trPr>
          <w:trHeight w:val="255"/>
        </w:trPr>
        <w:tc>
          <w:tcPr>
            <w:tcW w:w="960" w:type="dxa"/>
            <w:tcBorders>
              <w:top w:val="single" w:sz="4" w:space="0" w:color="auto"/>
              <w:left w:val="nil"/>
              <w:bottom w:val="nil"/>
              <w:right w:val="nil"/>
            </w:tcBorders>
            <w:shd w:val="clear" w:color="auto" w:fill="auto"/>
            <w:vAlign w:val="center"/>
            <w:hideMark/>
          </w:tcPr>
          <w:p w14:paraId="211FBD7E" w14:textId="77777777" w:rsidR="00B84D1F" w:rsidRPr="000A3DDA" w:rsidRDefault="00B84D1F" w:rsidP="00AA64CF">
            <w:pPr>
              <w:pStyle w:val="Tabletext"/>
              <w:jc w:val="center"/>
            </w:pPr>
            <w:r w:rsidRPr="000A3DDA">
              <w:t>2006</w:t>
            </w:r>
          </w:p>
        </w:tc>
        <w:tc>
          <w:tcPr>
            <w:tcW w:w="960" w:type="dxa"/>
            <w:tcBorders>
              <w:top w:val="single" w:sz="4" w:space="0" w:color="auto"/>
              <w:left w:val="nil"/>
              <w:bottom w:val="nil"/>
              <w:right w:val="nil"/>
            </w:tcBorders>
            <w:shd w:val="clear" w:color="auto" w:fill="auto"/>
            <w:noWrap/>
            <w:vAlign w:val="center"/>
            <w:hideMark/>
          </w:tcPr>
          <w:p w14:paraId="59B541D8" w14:textId="77777777" w:rsidR="00B84D1F" w:rsidRPr="000A3DDA" w:rsidRDefault="00B84D1F" w:rsidP="00AA64CF">
            <w:pPr>
              <w:pStyle w:val="Tabletext"/>
              <w:jc w:val="center"/>
            </w:pPr>
            <w:r w:rsidRPr="000A3DDA">
              <w:t>1</w:t>
            </w:r>
          </w:p>
        </w:tc>
        <w:tc>
          <w:tcPr>
            <w:tcW w:w="960" w:type="dxa"/>
            <w:tcBorders>
              <w:top w:val="single" w:sz="4" w:space="0" w:color="auto"/>
              <w:left w:val="nil"/>
              <w:bottom w:val="nil"/>
              <w:right w:val="nil"/>
            </w:tcBorders>
            <w:shd w:val="clear" w:color="auto" w:fill="auto"/>
            <w:noWrap/>
            <w:vAlign w:val="center"/>
            <w:hideMark/>
          </w:tcPr>
          <w:p w14:paraId="19ABE8B8" w14:textId="77777777" w:rsidR="00B84D1F" w:rsidRPr="000A3DDA" w:rsidRDefault="00B84D1F" w:rsidP="00AA64CF">
            <w:pPr>
              <w:pStyle w:val="Tabletext"/>
              <w:jc w:val="center"/>
            </w:pPr>
            <w:r w:rsidRPr="000A3DDA">
              <w:t>15</w:t>
            </w:r>
          </w:p>
        </w:tc>
        <w:tc>
          <w:tcPr>
            <w:tcW w:w="960" w:type="dxa"/>
            <w:tcBorders>
              <w:top w:val="single" w:sz="4" w:space="0" w:color="auto"/>
              <w:left w:val="nil"/>
              <w:bottom w:val="nil"/>
              <w:right w:val="nil"/>
            </w:tcBorders>
            <w:shd w:val="clear" w:color="auto" w:fill="auto"/>
            <w:noWrap/>
            <w:vAlign w:val="center"/>
            <w:hideMark/>
          </w:tcPr>
          <w:p w14:paraId="730B87DF" w14:textId="77777777" w:rsidR="00B84D1F" w:rsidRPr="000A3DDA" w:rsidRDefault="00B84D1F" w:rsidP="00AA64CF">
            <w:pPr>
              <w:pStyle w:val="Tabletext"/>
              <w:jc w:val="center"/>
            </w:pPr>
            <w:r w:rsidRPr="000A3DDA">
              <w:t>83</w:t>
            </w:r>
          </w:p>
        </w:tc>
        <w:tc>
          <w:tcPr>
            <w:tcW w:w="960" w:type="dxa"/>
            <w:tcBorders>
              <w:top w:val="single" w:sz="4" w:space="0" w:color="auto"/>
              <w:left w:val="nil"/>
              <w:bottom w:val="nil"/>
            </w:tcBorders>
            <w:shd w:val="clear" w:color="auto" w:fill="auto"/>
            <w:noWrap/>
            <w:vAlign w:val="center"/>
            <w:hideMark/>
          </w:tcPr>
          <w:p w14:paraId="1C687C96" w14:textId="77777777" w:rsidR="00B84D1F" w:rsidRPr="000A3DDA" w:rsidRDefault="00B84D1F" w:rsidP="00AA64CF">
            <w:pPr>
              <w:pStyle w:val="Tabletext"/>
              <w:jc w:val="center"/>
            </w:pPr>
            <w:r w:rsidRPr="000A3DDA">
              <w:t>2</w:t>
            </w:r>
          </w:p>
        </w:tc>
        <w:tc>
          <w:tcPr>
            <w:tcW w:w="960" w:type="dxa"/>
            <w:tcBorders>
              <w:top w:val="single" w:sz="4" w:space="0" w:color="auto"/>
              <w:left w:val="nil"/>
              <w:bottom w:val="nil"/>
              <w:right w:val="nil"/>
            </w:tcBorders>
            <w:shd w:val="clear" w:color="auto" w:fill="auto"/>
            <w:noWrap/>
            <w:vAlign w:val="center"/>
            <w:hideMark/>
          </w:tcPr>
          <w:p w14:paraId="6F8042A8" w14:textId="77777777" w:rsidR="00B84D1F" w:rsidRPr="000A3DDA" w:rsidRDefault="00B84D1F" w:rsidP="00AA64CF">
            <w:pPr>
              <w:pStyle w:val="Tabletext"/>
              <w:jc w:val="center"/>
            </w:pPr>
            <w:r w:rsidRPr="000A3DDA">
              <w:t>1</w:t>
            </w:r>
          </w:p>
        </w:tc>
        <w:tc>
          <w:tcPr>
            <w:tcW w:w="960" w:type="dxa"/>
            <w:tcBorders>
              <w:top w:val="single" w:sz="4" w:space="0" w:color="auto"/>
              <w:left w:val="nil"/>
              <w:bottom w:val="nil"/>
              <w:right w:val="nil"/>
            </w:tcBorders>
            <w:shd w:val="clear" w:color="auto" w:fill="auto"/>
            <w:noWrap/>
            <w:vAlign w:val="center"/>
            <w:hideMark/>
          </w:tcPr>
          <w:p w14:paraId="268A21C4" w14:textId="77777777" w:rsidR="00B84D1F" w:rsidRPr="000A3DDA" w:rsidRDefault="00B84D1F" w:rsidP="00AA64CF">
            <w:pPr>
              <w:pStyle w:val="Tabletext"/>
              <w:jc w:val="center"/>
            </w:pPr>
            <w:r w:rsidRPr="000A3DDA">
              <w:t>13</w:t>
            </w:r>
          </w:p>
        </w:tc>
        <w:tc>
          <w:tcPr>
            <w:tcW w:w="960" w:type="dxa"/>
            <w:tcBorders>
              <w:top w:val="single" w:sz="4" w:space="0" w:color="auto"/>
              <w:left w:val="nil"/>
              <w:bottom w:val="nil"/>
              <w:right w:val="nil"/>
            </w:tcBorders>
            <w:shd w:val="clear" w:color="auto" w:fill="auto"/>
            <w:noWrap/>
            <w:vAlign w:val="center"/>
            <w:hideMark/>
          </w:tcPr>
          <w:p w14:paraId="1C3E2410" w14:textId="77777777" w:rsidR="00B84D1F" w:rsidRPr="000A3DDA" w:rsidRDefault="00B84D1F" w:rsidP="00AA64CF">
            <w:pPr>
              <w:pStyle w:val="Tabletext"/>
              <w:jc w:val="center"/>
            </w:pPr>
            <w:r w:rsidRPr="000A3DDA">
              <w:t>84</w:t>
            </w:r>
          </w:p>
        </w:tc>
        <w:tc>
          <w:tcPr>
            <w:tcW w:w="960" w:type="dxa"/>
            <w:tcBorders>
              <w:top w:val="single" w:sz="4" w:space="0" w:color="auto"/>
              <w:left w:val="nil"/>
              <w:bottom w:val="nil"/>
              <w:right w:val="nil"/>
            </w:tcBorders>
            <w:shd w:val="clear" w:color="auto" w:fill="auto"/>
            <w:noWrap/>
            <w:vAlign w:val="center"/>
            <w:hideMark/>
          </w:tcPr>
          <w:p w14:paraId="16FA34B5" w14:textId="77777777" w:rsidR="00B84D1F" w:rsidRPr="000A3DDA" w:rsidRDefault="00B84D1F" w:rsidP="00AA64CF">
            <w:pPr>
              <w:pStyle w:val="Tabletext"/>
              <w:jc w:val="center"/>
            </w:pPr>
            <w:r w:rsidRPr="000A3DDA">
              <w:t>1</w:t>
            </w:r>
          </w:p>
        </w:tc>
      </w:tr>
      <w:tr w:rsidR="00B84D1F" w:rsidRPr="00B63393" w14:paraId="74FEF3BF" w14:textId="77777777" w:rsidTr="002A3629">
        <w:trPr>
          <w:trHeight w:val="255"/>
        </w:trPr>
        <w:tc>
          <w:tcPr>
            <w:tcW w:w="960" w:type="dxa"/>
            <w:tcBorders>
              <w:top w:val="nil"/>
              <w:left w:val="nil"/>
              <w:bottom w:val="nil"/>
              <w:right w:val="nil"/>
            </w:tcBorders>
            <w:shd w:val="clear" w:color="auto" w:fill="auto"/>
            <w:vAlign w:val="center"/>
            <w:hideMark/>
          </w:tcPr>
          <w:p w14:paraId="7522B126" w14:textId="77777777" w:rsidR="00B84D1F" w:rsidRPr="000A3DDA" w:rsidRDefault="00B84D1F" w:rsidP="00AA64CF">
            <w:pPr>
              <w:pStyle w:val="Tabletext"/>
              <w:jc w:val="center"/>
            </w:pPr>
            <w:r w:rsidRPr="000A3DDA">
              <w:t>2007</w:t>
            </w:r>
          </w:p>
        </w:tc>
        <w:tc>
          <w:tcPr>
            <w:tcW w:w="960" w:type="dxa"/>
            <w:tcBorders>
              <w:top w:val="nil"/>
              <w:left w:val="nil"/>
              <w:bottom w:val="nil"/>
              <w:right w:val="nil"/>
            </w:tcBorders>
            <w:shd w:val="clear" w:color="auto" w:fill="auto"/>
            <w:noWrap/>
            <w:vAlign w:val="center"/>
            <w:hideMark/>
          </w:tcPr>
          <w:p w14:paraId="4EF2F21E" w14:textId="77777777" w:rsidR="00B84D1F" w:rsidRPr="000A3DDA" w:rsidRDefault="00B84D1F" w:rsidP="00AA64CF">
            <w:pPr>
              <w:pStyle w:val="Tabletext"/>
              <w:jc w:val="center"/>
            </w:pPr>
            <w:r w:rsidRPr="000A3DDA">
              <w:t>1</w:t>
            </w:r>
          </w:p>
        </w:tc>
        <w:tc>
          <w:tcPr>
            <w:tcW w:w="960" w:type="dxa"/>
            <w:tcBorders>
              <w:top w:val="nil"/>
              <w:left w:val="nil"/>
              <w:bottom w:val="nil"/>
              <w:right w:val="nil"/>
            </w:tcBorders>
            <w:shd w:val="clear" w:color="auto" w:fill="auto"/>
            <w:noWrap/>
            <w:vAlign w:val="center"/>
            <w:hideMark/>
          </w:tcPr>
          <w:p w14:paraId="593F57B7" w14:textId="77777777" w:rsidR="00B84D1F" w:rsidRPr="000A3DDA" w:rsidRDefault="00B84D1F" w:rsidP="00AA64CF">
            <w:pPr>
              <w:pStyle w:val="Tabletext"/>
              <w:jc w:val="center"/>
            </w:pPr>
            <w:r w:rsidRPr="000A3DDA">
              <w:t>15</w:t>
            </w:r>
          </w:p>
        </w:tc>
        <w:tc>
          <w:tcPr>
            <w:tcW w:w="960" w:type="dxa"/>
            <w:tcBorders>
              <w:top w:val="nil"/>
              <w:left w:val="nil"/>
              <w:bottom w:val="nil"/>
              <w:right w:val="nil"/>
            </w:tcBorders>
            <w:shd w:val="clear" w:color="auto" w:fill="auto"/>
            <w:noWrap/>
            <w:vAlign w:val="center"/>
            <w:hideMark/>
          </w:tcPr>
          <w:p w14:paraId="6E14FA1E" w14:textId="77777777" w:rsidR="00B84D1F" w:rsidRPr="000A3DDA" w:rsidRDefault="00B84D1F" w:rsidP="00AA64CF">
            <w:pPr>
              <w:pStyle w:val="Tabletext"/>
              <w:jc w:val="center"/>
            </w:pPr>
            <w:r w:rsidRPr="000A3DDA">
              <w:t>82</w:t>
            </w:r>
          </w:p>
        </w:tc>
        <w:tc>
          <w:tcPr>
            <w:tcW w:w="960" w:type="dxa"/>
            <w:tcBorders>
              <w:top w:val="nil"/>
              <w:left w:val="nil"/>
              <w:bottom w:val="nil"/>
            </w:tcBorders>
            <w:shd w:val="clear" w:color="auto" w:fill="auto"/>
            <w:noWrap/>
            <w:vAlign w:val="center"/>
            <w:hideMark/>
          </w:tcPr>
          <w:p w14:paraId="35CC4DA8"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79CBEA23" w14:textId="77777777" w:rsidR="00B84D1F" w:rsidRPr="000A3DDA" w:rsidRDefault="00B84D1F" w:rsidP="00AA64CF">
            <w:pPr>
              <w:pStyle w:val="Tabletext"/>
              <w:jc w:val="center"/>
            </w:pPr>
            <w:r w:rsidRPr="000A3DDA">
              <w:t>1</w:t>
            </w:r>
          </w:p>
        </w:tc>
        <w:tc>
          <w:tcPr>
            <w:tcW w:w="960" w:type="dxa"/>
            <w:tcBorders>
              <w:top w:val="nil"/>
              <w:left w:val="nil"/>
              <w:bottom w:val="nil"/>
              <w:right w:val="nil"/>
            </w:tcBorders>
            <w:shd w:val="clear" w:color="auto" w:fill="auto"/>
            <w:noWrap/>
            <w:vAlign w:val="center"/>
            <w:hideMark/>
          </w:tcPr>
          <w:p w14:paraId="1EE24531" w14:textId="77777777" w:rsidR="00B84D1F" w:rsidRPr="000A3DDA" w:rsidRDefault="00B84D1F" w:rsidP="00AA64CF">
            <w:pPr>
              <w:pStyle w:val="Tabletext"/>
              <w:jc w:val="center"/>
            </w:pPr>
            <w:r w:rsidRPr="000A3DDA">
              <w:t>15</w:t>
            </w:r>
          </w:p>
        </w:tc>
        <w:tc>
          <w:tcPr>
            <w:tcW w:w="960" w:type="dxa"/>
            <w:tcBorders>
              <w:top w:val="nil"/>
              <w:left w:val="nil"/>
              <w:bottom w:val="nil"/>
              <w:right w:val="nil"/>
            </w:tcBorders>
            <w:shd w:val="clear" w:color="auto" w:fill="auto"/>
            <w:noWrap/>
            <w:vAlign w:val="center"/>
            <w:hideMark/>
          </w:tcPr>
          <w:p w14:paraId="698521AB" w14:textId="77777777" w:rsidR="00B84D1F" w:rsidRPr="000A3DDA" w:rsidRDefault="00B84D1F" w:rsidP="00AA64CF">
            <w:pPr>
              <w:pStyle w:val="Tabletext"/>
              <w:jc w:val="center"/>
            </w:pPr>
            <w:r w:rsidRPr="000A3DDA">
              <w:t>81</w:t>
            </w:r>
          </w:p>
        </w:tc>
        <w:tc>
          <w:tcPr>
            <w:tcW w:w="960" w:type="dxa"/>
            <w:tcBorders>
              <w:top w:val="nil"/>
              <w:left w:val="nil"/>
              <w:bottom w:val="nil"/>
              <w:right w:val="nil"/>
            </w:tcBorders>
            <w:shd w:val="clear" w:color="auto" w:fill="auto"/>
            <w:noWrap/>
            <w:vAlign w:val="center"/>
            <w:hideMark/>
          </w:tcPr>
          <w:p w14:paraId="33699828" w14:textId="77777777" w:rsidR="00B84D1F" w:rsidRPr="000A3DDA" w:rsidRDefault="00B84D1F" w:rsidP="00AA64CF">
            <w:pPr>
              <w:pStyle w:val="Tabletext"/>
              <w:jc w:val="center"/>
            </w:pPr>
            <w:r w:rsidRPr="000A3DDA">
              <w:t>3</w:t>
            </w:r>
          </w:p>
        </w:tc>
      </w:tr>
      <w:tr w:rsidR="00B84D1F" w:rsidRPr="00B63393" w14:paraId="63A40B60" w14:textId="77777777" w:rsidTr="002A3629">
        <w:trPr>
          <w:trHeight w:val="255"/>
        </w:trPr>
        <w:tc>
          <w:tcPr>
            <w:tcW w:w="960" w:type="dxa"/>
            <w:tcBorders>
              <w:top w:val="nil"/>
              <w:left w:val="nil"/>
              <w:bottom w:val="nil"/>
              <w:right w:val="nil"/>
            </w:tcBorders>
            <w:shd w:val="clear" w:color="auto" w:fill="auto"/>
            <w:vAlign w:val="center"/>
            <w:hideMark/>
          </w:tcPr>
          <w:p w14:paraId="73D9CF95" w14:textId="77777777" w:rsidR="00B84D1F" w:rsidRPr="000A3DDA" w:rsidRDefault="00B84D1F" w:rsidP="00AA64CF">
            <w:pPr>
              <w:pStyle w:val="Tabletext"/>
              <w:jc w:val="center"/>
            </w:pPr>
            <w:r w:rsidRPr="000A3DDA">
              <w:t>2008</w:t>
            </w:r>
          </w:p>
        </w:tc>
        <w:tc>
          <w:tcPr>
            <w:tcW w:w="960" w:type="dxa"/>
            <w:tcBorders>
              <w:top w:val="nil"/>
              <w:left w:val="nil"/>
              <w:bottom w:val="nil"/>
              <w:right w:val="nil"/>
            </w:tcBorders>
            <w:shd w:val="clear" w:color="auto" w:fill="auto"/>
            <w:noWrap/>
            <w:vAlign w:val="center"/>
            <w:hideMark/>
          </w:tcPr>
          <w:p w14:paraId="05FD883C" w14:textId="77777777" w:rsidR="00B84D1F" w:rsidRPr="000A3DDA" w:rsidRDefault="00B84D1F" w:rsidP="00AA64CF">
            <w:pPr>
              <w:pStyle w:val="Tabletext"/>
              <w:jc w:val="center"/>
            </w:pPr>
            <w:r w:rsidRPr="000A3DDA">
              <w:t>1</w:t>
            </w:r>
          </w:p>
        </w:tc>
        <w:tc>
          <w:tcPr>
            <w:tcW w:w="960" w:type="dxa"/>
            <w:tcBorders>
              <w:top w:val="nil"/>
              <w:left w:val="nil"/>
              <w:bottom w:val="nil"/>
              <w:right w:val="nil"/>
            </w:tcBorders>
            <w:shd w:val="clear" w:color="auto" w:fill="auto"/>
            <w:noWrap/>
            <w:vAlign w:val="center"/>
            <w:hideMark/>
          </w:tcPr>
          <w:p w14:paraId="6A601812" w14:textId="77777777" w:rsidR="00B84D1F" w:rsidRPr="000A3DDA" w:rsidRDefault="00B84D1F" w:rsidP="00AA64CF">
            <w:pPr>
              <w:pStyle w:val="Tabletext"/>
              <w:jc w:val="center"/>
            </w:pPr>
            <w:r w:rsidRPr="000A3DDA">
              <w:t>18</w:t>
            </w:r>
          </w:p>
        </w:tc>
        <w:tc>
          <w:tcPr>
            <w:tcW w:w="960" w:type="dxa"/>
            <w:tcBorders>
              <w:top w:val="nil"/>
              <w:left w:val="nil"/>
              <w:bottom w:val="nil"/>
              <w:right w:val="nil"/>
            </w:tcBorders>
            <w:shd w:val="clear" w:color="auto" w:fill="auto"/>
            <w:noWrap/>
            <w:vAlign w:val="center"/>
            <w:hideMark/>
          </w:tcPr>
          <w:p w14:paraId="0388662D" w14:textId="77777777" w:rsidR="00B84D1F" w:rsidRPr="000A3DDA" w:rsidRDefault="00B84D1F" w:rsidP="00AA64CF">
            <w:pPr>
              <w:pStyle w:val="Tabletext"/>
              <w:jc w:val="center"/>
            </w:pPr>
            <w:r w:rsidRPr="000A3DDA">
              <w:t>77</w:t>
            </w:r>
          </w:p>
        </w:tc>
        <w:tc>
          <w:tcPr>
            <w:tcW w:w="960" w:type="dxa"/>
            <w:tcBorders>
              <w:top w:val="nil"/>
              <w:left w:val="nil"/>
              <w:bottom w:val="nil"/>
            </w:tcBorders>
            <w:shd w:val="clear" w:color="auto" w:fill="auto"/>
            <w:noWrap/>
            <w:vAlign w:val="center"/>
            <w:hideMark/>
          </w:tcPr>
          <w:p w14:paraId="22C47496" w14:textId="77777777" w:rsidR="00B84D1F" w:rsidRPr="000A3DDA" w:rsidRDefault="00B84D1F" w:rsidP="00AA64CF">
            <w:pPr>
              <w:pStyle w:val="Tabletext"/>
              <w:jc w:val="center"/>
            </w:pPr>
            <w:r w:rsidRPr="000A3DDA">
              <w:t>4</w:t>
            </w:r>
          </w:p>
        </w:tc>
        <w:tc>
          <w:tcPr>
            <w:tcW w:w="960" w:type="dxa"/>
            <w:tcBorders>
              <w:top w:val="nil"/>
              <w:left w:val="nil"/>
              <w:bottom w:val="nil"/>
              <w:right w:val="nil"/>
            </w:tcBorders>
            <w:shd w:val="clear" w:color="auto" w:fill="auto"/>
            <w:noWrap/>
            <w:vAlign w:val="center"/>
            <w:hideMark/>
          </w:tcPr>
          <w:p w14:paraId="65B966B9"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14A6A4F2" w14:textId="77777777" w:rsidR="00B84D1F" w:rsidRPr="000A3DDA" w:rsidRDefault="00B84D1F" w:rsidP="00AA64CF">
            <w:pPr>
              <w:pStyle w:val="Tabletext"/>
              <w:jc w:val="center"/>
            </w:pPr>
            <w:r w:rsidRPr="000A3DDA">
              <w:t>19</w:t>
            </w:r>
          </w:p>
        </w:tc>
        <w:tc>
          <w:tcPr>
            <w:tcW w:w="960" w:type="dxa"/>
            <w:tcBorders>
              <w:top w:val="nil"/>
              <w:left w:val="nil"/>
              <w:bottom w:val="nil"/>
              <w:right w:val="nil"/>
            </w:tcBorders>
            <w:shd w:val="clear" w:color="auto" w:fill="auto"/>
            <w:noWrap/>
            <w:vAlign w:val="center"/>
            <w:hideMark/>
          </w:tcPr>
          <w:p w14:paraId="5812944E" w14:textId="77777777" w:rsidR="00B84D1F" w:rsidRPr="000A3DDA" w:rsidRDefault="00B84D1F" w:rsidP="00AA64CF">
            <w:pPr>
              <w:pStyle w:val="Tabletext"/>
              <w:jc w:val="center"/>
            </w:pPr>
            <w:r w:rsidRPr="000A3DDA">
              <w:t>76</w:t>
            </w:r>
          </w:p>
        </w:tc>
        <w:tc>
          <w:tcPr>
            <w:tcW w:w="960" w:type="dxa"/>
            <w:tcBorders>
              <w:top w:val="nil"/>
              <w:left w:val="nil"/>
              <w:bottom w:val="nil"/>
              <w:right w:val="nil"/>
            </w:tcBorders>
            <w:shd w:val="clear" w:color="auto" w:fill="auto"/>
            <w:noWrap/>
            <w:vAlign w:val="center"/>
            <w:hideMark/>
          </w:tcPr>
          <w:p w14:paraId="5BD05D9C" w14:textId="77777777" w:rsidR="00B84D1F" w:rsidRPr="000A3DDA" w:rsidRDefault="00B84D1F" w:rsidP="00AA64CF">
            <w:pPr>
              <w:pStyle w:val="Tabletext"/>
              <w:jc w:val="center"/>
            </w:pPr>
            <w:r w:rsidRPr="000A3DDA">
              <w:t>3</w:t>
            </w:r>
          </w:p>
        </w:tc>
      </w:tr>
      <w:tr w:rsidR="00B84D1F" w:rsidRPr="00B63393" w14:paraId="39159636" w14:textId="77777777" w:rsidTr="002A3629">
        <w:trPr>
          <w:trHeight w:val="255"/>
        </w:trPr>
        <w:tc>
          <w:tcPr>
            <w:tcW w:w="960" w:type="dxa"/>
            <w:tcBorders>
              <w:top w:val="nil"/>
              <w:left w:val="nil"/>
              <w:bottom w:val="nil"/>
              <w:right w:val="nil"/>
            </w:tcBorders>
            <w:shd w:val="clear" w:color="auto" w:fill="auto"/>
            <w:vAlign w:val="center"/>
            <w:hideMark/>
          </w:tcPr>
          <w:p w14:paraId="27555CAF" w14:textId="77777777" w:rsidR="00B84D1F" w:rsidRPr="000A3DDA" w:rsidRDefault="00B84D1F" w:rsidP="00AA64CF">
            <w:pPr>
              <w:pStyle w:val="Tabletext"/>
              <w:jc w:val="center"/>
            </w:pPr>
            <w:r w:rsidRPr="000A3DDA">
              <w:t>2009</w:t>
            </w:r>
          </w:p>
        </w:tc>
        <w:tc>
          <w:tcPr>
            <w:tcW w:w="960" w:type="dxa"/>
            <w:tcBorders>
              <w:top w:val="nil"/>
              <w:left w:val="nil"/>
              <w:bottom w:val="nil"/>
              <w:right w:val="nil"/>
            </w:tcBorders>
            <w:shd w:val="clear" w:color="auto" w:fill="auto"/>
            <w:noWrap/>
            <w:vAlign w:val="center"/>
            <w:hideMark/>
          </w:tcPr>
          <w:p w14:paraId="10D17441"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4E658A73" w14:textId="77777777" w:rsidR="00B84D1F" w:rsidRPr="000A3DDA" w:rsidRDefault="00B84D1F" w:rsidP="00AA64CF">
            <w:pPr>
              <w:pStyle w:val="Tabletext"/>
              <w:jc w:val="center"/>
            </w:pPr>
            <w:r w:rsidRPr="000A3DDA">
              <w:t>17</w:t>
            </w:r>
          </w:p>
        </w:tc>
        <w:tc>
          <w:tcPr>
            <w:tcW w:w="960" w:type="dxa"/>
            <w:tcBorders>
              <w:top w:val="nil"/>
              <w:left w:val="nil"/>
              <w:bottom w:val="nil"/>
              <w:right w:val="nil"/>
            </w:tcBorders>
            <w:shd w:val="clear" w:color="auto" w:fill="auto"/>
            <w:noWrap/>
            <w:vAlign w:val="center"/>
            <w:hideMark/>
          </w:tcPr>
          <w:p w14:paraId="287D3765" w14:textId="77777777" w:rsidR="00B84D1F" w:rsidRPr="000A3DDA" w:rsidRDefault="00B84D1F" w:rsidP="00AA64CF">
            <w:pPr>
              <w:pStyle w:val="Tabletext"/>
              <w:jc w:val="center"/>
            </w:pPr>
            <w:r w:rsidRPr="000A3DDA">
              <w:t>78</w:t>
            </w:r>
          </w:p>
        </w:tc>
        <w:tc>
          <w:tcPr>
            <w:tcW w:w="960" w:type="dxa"/>
            <w:tcBorders>
              <w:top w:val="nil"/>
              <w:left w:val="nil"/>
              <w:bottom w:val="nil"/>
            </w:tcBorders>
            <w:shd w:val="clear" w:color="auto" w:fill="auto"/>
            <w:noWrap/>
            <w:vAlign w:val="center"/>
            <w:hideMark/>
          </w:tcPr>
          <w:p w14:paraId="66C2DA75" w14:textId="77777777" w:rsidR="00B84D1F" w:rsidRPr="000A3DDA" w:rsidRDefault="00B84D1F" w:rsidP="00AA64CF">
            <w:pPr>
              <w:pStyle w:val="Tabletext"/>
              <w:jc w:val="center"/>
            </w:pPr>
            <w:r w:rsidRPr="000A3DDA">
              <w:t>3</w:t>
            </w:r>
          </w:p>
        </w:tc>
        <w:tc>
          <w:tcPr>
            <w:tcW w:w="960" w:type="dxa"/>
            <w:tcBorders>
              <w:top w:val="nil"/>
              <w:left w:val="nil"/>
              <w:bottom w:val="nil"/>
              <w:right w:val="nil"/>
            </w:tcBorders>
            <w:shd w:val="clear" w:color="auto" w:fill="auto"/>
            <w:noWrap/>
            <w:vAlign w:val="center"/>
            <w:hideMark/>
          </w:tcPr>
          <w:p w14:paraId="5C43A041"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2967D114" w14:textId="77777777" w:rsidR="00B84D1F" w:rsidRPr="000A3DDA" w:rsidRDefault="00B84D1F" w:rsidP="00AA64CF">
            <w:pPr>
              <w:pStyle w:val="Tabletext"/>
              <w:jc w:val="center"/>
            </w:pPr>
            <w:r w:rsidRPr="000A3DDA">
              <w:t>20</w:t>
            </w:r>
          </w:p>
        </w:tc>
        <w:tc>
          <w:tcPr>
            <w:tcW w:w="960" w:type="dxa"/>
            <w:tcBorders>
              <w:top w:val="nil"/>
              <w:left w:val="nil"/>
              <w:bottom w:val="nil"/>
              <w:right w:val="nil"/>
            </w:tcBorders>
            <w:shd w:val="clear" w:color="auto" w:fill="auto"/>
            <w:noWrap/>
            <w:vAlign w:val="center"/>
            <w:hideMark/>
          </w:tcPr>
          <w:p w14:paraId="0ECCC296" w14:textId="77777777" w:rsidR="00B84D1F" w:rsidRPr="000A3DDA" w:rsidRDefault="00B84D1F" w:rsidP="00AA64CF">
            <w:pPr>
              <w:pStyle w:val="Tabletext"/>
              <w:jc w:val="center"/>
            </w:pPr>
            <w:r w:rsidRPr="000A3DDA">
              <w:t>75</w:t>
            </w:r>
          </w:p>
        </w:tc>
        <w:tc>
          <w:tcPr>
            <w:tcW w:w="960" w:type="dxa"/>
            <w:tcBorders>
              <w:top w:val="nil"/>
              <w:left w:val="nil"/>
              <w:bottom w:val="nil"/>
              <w:right w:val="nil"/>
            </w:tcBorders>
            <w:shd w:val="clear" w:color="auto" w:fill="auto"/>
            <w:noWrap/>
            <w:vAlign w:val="center"/>
            <w:hideMark/>
          </w:tcPr>
          <w:p w14:paraId="6051B18F" w14:textId="77777777" w:rsidR="00B84D1F" w:rsidRPr="000A3DDA" w:rsidRDefault="00B84D1F" w:rsidP="00AA64CF">
            <w:pPr>
              <w:pStyle w:val="Tabletext"/>
              <w:jc w:val="center"/>
            </w:pPr>
            <w:r w:rsidRPr="000A3DDA">
              <w:t>3</w:t>
            </w:r>
          </w:p>
        </w:tc>
      </w:tr>
      <w:tr w:rsidR="00B84D1F" w:rsidRPr="00B63393" w14:paraId="6978C1CC" w14:textId="77777777" w:rsidTr="002A3629">
        <w:trPr>
          <w:trHeight w:val="255"/>
        </w:trPr>
        <w:tc>
          <w:tcPr>
            <w:tcW w:w="960" w:type="dxa"/>
            <w:tcBorders>
              <w:top w:val="nil"/>
              <w:left w:val="nil"/>
              <w:bottom w:val="nil"/>
              <w:right w:val="nil"/>
            </w:tcBorders>
            <w:shd w:val="clear" w:color="auto" w:fill="auto"/>
            <w:vAlign w:val="center"/>
            <w:hideMark/>
          </w:tcPr>
          <w:p w14:paraId="0C30789A" w14:textId="77777777" w:rsidR="00B84D1F" w:rsidRPr="000A3DDA" w:rsidRDefault="00B84D1F" w:rsidP="00AA64CF">
            <w:pPr>
              <w:pStyle w:val="Tabletext"/>
              <w:jc w:val="center"/>
            </w:pPr>
            <w:r w:rsidRPr="000A3DDA">
              <w:t>2010</w:t>
            </w:r>
          </w:p>
        </w:tc>
        <w:tc>
          <w:tcPr>
            <w:tcW w:w="960" w:type="dxa"/>
            <w:tcBorders>
              <w:top w:val="nil"/>
              <w:left w:val="nil"/>
              <w:bottom w:val="nil"/>
              <w:right w:val="nil"/>
            </w:tcBorders>
            <w:shd w:val="clear" w:color="auto" w:fill="auto"/>
            <w:noWrap/>
            <w:vAlign w:val="center"/>
            <w:hideMark/>
          </w:tcPr>
          <w:p w14:paraId="3A8F5D66" w14:textId="77777777" w:rsidR="00B84D1F" w:rsidRPr="000A3DDA" w:rsidRDefault="00B84D1F" w:rsidP="00AA64CF">
            <w:pPr>
              <w:pStyle w:val="Tabletext"/>
              <w:jc w:val="center"/>
            </w:pPr>
            <w:r w:rsidRPr="000A3DDA">
              <w:t>1</w:t>
            </w:r>
          </w:p>
        </w:tc>
        <w:tc>
          <w:tcPr>
            <w:tcW w:w="960" w:type="dxa"/>
            <w:tcBorders>
              <w:top w:val="nil"/>
              <w:left w:val="nil"/>
              <w:bottom w:val="nil"/>
              <w:right w:val="nil"/>
            </w:tcBorders>
            <w:shd w:val="clear" w:color="auto" w:fill="auto"/>
            <w:noWrap/>
            <w:vAlign w:val="center"/>
            <w:hideMark/>
          </w:tcPr>
          <w:p w14:paraId="28FEE766" w14:textId="77777777" w:rsidR="00B84D1F" w:rsidRPr="000A3DDA" w:rsidRDefault="00B84D1F" w:rsidP="00AA64CF">
            <w:pPr>
              <w:pStyle w:val="Tabletext"/>
              <w:jc w:val="center"/>
            </w:pPr>
            <w:r w:rsidRPr="000A3DDA">
              <w:t>15</w:t>
            </w:r>
          </w:p>
        </w:tc>
        <w:tc>
          <w:tcPr>
            <w:tcW w:w="960" w:type="dxa"/>
            <w:tcBorders>
              <w:top w:val="nil"/>
              <w:left w:val="nil"/>
              <w:bottom w:val="nil"/>
              <w:right w:val="nil"/>
            </w:tcBorders>
            <w:shd w:val="clear" w:color="auto" w:fill="auto"/>
            <w:noWrap/>
            <w:vAlign w:val="center"/>
            <w:hideMark/>
          </w:tcPr>
          <w:p w14:paraId="5600099F" w14:textId="77777777" w:rsidR="00B84D1F" w:rsidRPr="000A3DDA" w:rsidRDefault="00B84D1F" w:rsidP="00AA64CF">
            <w:pPr>
              <w:pStyle w:val="Tabletext"/>
              <w:jc w:val="center"/>
            </w:pPr>
            <w:r w:rsidRPr="000A3DDA">
              <w:t>81</w:t>
            </w:r>
          </w:p>
        </w:tc>
        <w:tc>
          <w:tcPr>
            <w:tcW w:w="960" w:type="dxa"/>
            <w:tcBorders>
              <w:top w:val="nil"/>
              <w:left w:val="nil"/>
              <w:bottom w:val="nil"/>
            </w:tcBorders>
            <w:shd w:val="clear" w:color="auto" w:fill="auto"/>
            <w:noWrap/>
            <w:vAlign w:val="center"/>
            <w:hideMark/>
          </w:tcPr>
          <w:p w14:paraId="5A7E033C"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2F4EF2E8"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02C98D85" w14:textId="77777777" w:rsidR="00B84D1F" w:rsidRPr="000A3DDA" w:rsidRDefault="00B84D1F" w:rsidP="00AA64CF">
            <w:pPr>
              <w:pStyle w:val="Tabletext"/>
              <w:jc w:val="center"/>
            </w:pPr>
            <w:r w:rsidRPr="000A3DDA">
              <w:t>18</w:t>
            </w:r>
          </w:p>
        </w:tc>
        <w:tc>
          <w:tcPr>
            <w:tcW w:w="960" w:type="dxa"/>
            <w:tcBorders>
              <w:top w:val="nil"/>
              <w:left w:val="nil"/>
              <w:bottom w:val="nil"/>
              <w:right w:val="nil"/>
            </w:tcBorders>
            <w:shd w:val="clear" w:color="auto" w:fill="auto"/>
            <w:noWrap/>
            <w:vAlign w:val="center"/>
            <w:hideMark/>
          </w:tcPr>
          <w:p w14:paraId="0946D5A0" w14:textId="77777777" w:rsidR="00B84D1F" w:rsidRPr="000A3DDA" w:rsidRDefault="00B84D1F" w:rsidP="00AA64CF">
            <w:pPr>
              <w:pStyle w:val="Tabletext"/>
              <w:jc w:val="center"/>
            </w:pPr>
            <w:r w:rsidRPr="000A3DDA">
              <w:t>78</w:t>
            </w:r>
          </w:p>
        </w:tc>
        <w:tc>
          <w:tcPr>
            <w:tcW w:w="960" w:type="dxa"/>
            <w:tcBorders>
              <w:top w:val="nil"/>
              <w:left w:val="nil"/>
              <w:bottom w:val="nil"/>
              <w:right w:val="nil"/>
            </w:tcBorders>
            <w:shd w:val="clear" w:color="auto" w:fill="auto"/>
            <w:noWrap/>
            <w:vAlign w:val="center"/>
            <w:hideMark/>
          </w:tcPr>
          <w:p w14:paraId="7D7E1857" w14:textId="77777777" w:rsidR="00B84D1F" w:rsidRPr="000A3DDA" w:rsidRDefault="00B84D1F" w:rsidP="00AA64CF">
            <w:pPr>
              <w:pStyle w:val="Tabletext"/>
              <w:jc w:val="center"/>
            </w:pPr>
            <w:r w:rsidRPr="000A3DDA">
              <w:t>2</w:t>
            </w:r>
          </w:p>
        </w:tc>
      </w:tr>
      <w:tr w:rsidR="00B84D1F" w:rsidRPr="00B63393" w14:paraId="6C8D3A68" w14:textId="77777777" w:rsidTr="002A3629">
        <w:trPr>
          <w:trHeight w:val="255"/>
        </w:trPr>
        <w:tc>
          <w:tcPr>
            <w:tcW w:w="960" w:type="dxa"/>
            <w:tcBorders>
              <w:top w:val="nil"/>
              <w:left w:val="nil"/>
              <w:bottom w:val="nil"/>
              <w:right w:val="nil"/>
            </w:tcBorders>
            <w:shd w:val="clear" w:color="auto" w:fill="auto"/>
            <w:vAlign w:val="center"/>
            <w:hideMark/>
          </w:tcPr>
          <w:p w14:paraId="58AF97EF" w14:textId="77777777" w:rsidR="00B84D1F" w:rsidRPr="000A3DDA" w:rsidRDefault="00B84D1F" w:rsidP="00AA64CF">
            <w:pPr>
              <w:pStyle w:val="Tabletext"/>
              <w:jc w:val="center"/>
            </w:pPr>
            <w:r w:rsidRPr="000A3DDA">
              <w:t>2011</w:t>
            </w:r>
          </w:p>
        </w:tc>
        <w:tc>
          <w:tcPr>
            <w:tcW w:w="960" w:type="dxa"/>
            <w:tcBorders>
              <w:top w:val="nil"/>
              <w:left w:val="nil"/>
              <w:bottom w:val="nil"/>
              <w:right w:val="nil"/>
            </w:tcBorders>
            <w:shd w:val="clear" w:color="auto" w:fill="auto"/>
            <w:noWrap/>
            <w:vAlign w:val="center"/>
            <w:hideMark/>
          </w:tcPr>
          <w:p w14:paraId="63648A15"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231234CD" w14:textId="77777777" w:rsidR="00B84D1F" w:rsidRPr="000A3DDA" w:rsidRDefault="00B84D1F" w:rsidP="00AA64CF">
            <w:pPr>
              <w:pStyle w:val="Tabletext"/>
              <w:jc w:val="center"/>
            </w:pPr>
            <w:r w:rsidRPr="000A3DDA">
              <w:t>17</w:t>
            </w:r>
          </w:p>
        </w:tc>
        <w:tc>
          <w:tcPr>
            <w:tcW w:w="960" w:type="dxa"/>
            <w:tcBorders>
              <w:top w:val="nil"/>
              <w:left w:val="nil"/>
              <w:bottom w:val="nil"/>
              <w:right w:val="nil"/>
            </w:tcBorders>
            <w:shd w:val="clear" w:color="auto" w:fill="auto"/>
            <w:noWrap/>
            <w:vAlign w:val="center"/>
            <w:hideMark/>
          </w:tcPr>
          <w:p w14:paraId="0C8068E7" w14:textId="77777777" w:rsidR="00B84D1F" w:rsidRPr="000A3DDA" w:rsidRDefault="00B84D1F" w:rsidP="00AA64CF">
            <w:pPr>
              <w:pStyle w:val="Tabletext"/>
              <w:jc w:val="center"/>
            </w:pPr>
            <w:r w:rsidRPr="000A3DDA">
              <w:t>80</w:t>
            </w:r>
          </w:p>
        </w:tc>
        <w:tc>
          <w:tcPr>
            <w:tcW w:w="960" w:type="dxa"/>
            <w:tcBorders>
              <w:top w:val="nil"/>
              <w:left w:val="nil"/>
              <w:bottom w:val="nil"/>
            </w:tcBorders>
            <w:shd w:val="clear" w:color="auto" w:fill="auto"/>
            <w:noWrap/>
            <w:vAlign w:val="center"/>
            <w:hideMark/>
          </w:tcPr>
          <w:p w14:paraId="354523E2"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387E7742"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66B1F6DE" w14:textId="77777777" w:rsidR="00B84D1F" w:rsidRPr="000A3DDA" w:rsidRDefault="00B84D1F" w:rsidP="00AA64CF">
            <w:pPr>
              <w:pStyle w:val="Tabletext"/>
              <w:jc w:val="center"/>
            </w:pPr>
            <w:r w:rsidRPr="000A3DDA">
              <w:t>20</w:t>
            </w:r>
          </w:p>
        </w:tc>
        <w:tc>
          <w:tcPr>
            <w:tcW w:w="960" w:type="dxa"/>
            <w:tcBorders>
              <w:top w:val="nil"/>
              <w:left w:val="nil"/>
              <w:bottom w:val="nil"/>
              <w:right w:val="nil"/>
            </w:tcBorders>
            <w:shd w:val="clear" w:color="auto" w:fill="auto"/>
            <w:noWrap/>
            <w:vAlign w:val="center"/>
            <w:hideMark/>
          </w:tcPr>
          <w:p w14:paraId="54587EF6" w14:textId="77777777" w:rsidR="00B84D1F" w:rsidRPr="000A3DDA" w:rsidRDefault="00B84D1F" w:rsidP="00AA64CF">
            <w:pPr>
              <w:pStyle w:val="Tabletext"/>
              <w:jc w:val="center"/>
            </w:pPr>
            <w:r w:rsidRPr="000A3DDA">
              <w:t>78</w:t>
            </w:r>
          </w:p>
        </w:tc>
        <w:tc>
          <w:tcPr>
            <w:tcW w:w="960" w:type="dxa"/>
            <w:tcBorders>
              <w:top w:val="nil"/>
              <w:left w:val="nil"/>
              <w:bottom w:val="nil"/>
              <w:right w:val="nil"/>
            </w:tcBorders>
            <w:shd w:val="clear" w:color="auto" w:fill="auto"/>
            <w:noWrap/>
            <w:vAlign w:val="center"/>
            <w:hideMark/>
          </w:tcPr>
          <w:p w14:paraId="620B74D0" w14:textId="77777777" w:rsidR="00B84D1F" w:rsidRPr="000A3DDA" w:rsidRDefault="00B84D1F" w:rsidP="00AA64CF">
            <w:pPr>
              <w:pStyle w:val="Tabletext"/>
              <w:jc w:val="center"/>
            </w:pPr>
            <w:r w:rsidRPr="000A3DDA">
              <w:t>1</w:t>
            </w:r>
          </w:p>
        </w:tc>
      </w:tr>
      <w:tr w:rsidR="00B84D1F" w:rsidRPr="00B63393" w14:paraId="7C5E750F" w14:textId="77777777" w:rsidTr="002A3629">
        <w:trPr>
          <w:trHeight w:val="255"/>
        </w:trPr>
        <w:tc>
          <w:tcPr>
            <w:tcW w:w="960" w:type="dxa"/>
            <w:tcBorders>
              <w:top w:val="nil"/>
              <w:left w:val="nil"/>
              <w:bottom w:val="nil"/>
              <w:right w:val="nil"/>
            </w:tcBorders>
            <w:shd w:val="clear" w:color="auto" w:fill="auto"/>
            <w:vAlign w:val="center"/>
            <w:hideMark/>
          </w:tcPr>
          <w:p w14:paraId="0106A8BD" w14:textId="77777777" w:rsidR="00B84D1F" w:rsidRPr="000A3DDA" w:rsidRDefault="00B84D1F" w:rsidP="00AA64CF">
            <w:pPr>
              <w:pStyle w:val="Tabletext"/>
              <w:jc w:val="center"/>
            </w:pPr>
            <w:r w:rsidRPr="000A3DDA">
              <w:t>2012</w:t>
            </w:r>
          </w:p>
        </w:tc>
        <w:tc>
          <w:tcPr>
            <w:tcW w:w="960" w:type="dxa"/>
            <w:tcBorders>
              <w:top w:val="nil"/>
              <w:left w:val="nil"/>
              <w:bottom w:val="nil"/>
              <w:right w:val="nil"/>
            </w:tcBorders>
            <w:shd w:val="clear" w:color="auto" w:fill="auto"/>
            <w:noWrap/>
            <w:vAlign w:val="center"/>
            <w:hideMark/>
          </w:tcPr>
          <w:p w14:paraId="7783FEFF"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1DDA8084" w14:textId="77777777" w:rsidR="00B84D1F" w:rsidRPr="000A3DDA" w:rsidRDefault="00B84D1F" w:rsidP="00AA64CF">
            <w:pPr>
              <w:pStyle w:val="Tabletext"/>
              <w:jc w:val="center"/>
            </w:pPr>
            <w:r w:rsidRPr="000A3DDA">
              <w:t>22</w:t>
            </w:r>
          </w:p>
        </w:tc>
        <w:tc>
          <w:tcPr>
            <w:tcW w:w="960" w:type="dxa"/>
            <w:tcBorders>
              <w:top w:val="nil"/>
              <w:left w:val="nil"/>
              <w:bottom w:val="nil"/>
              <w:right w:val="nil"/>
            </w:tcBorders>
            <w:shd w:val="clear" w:color="auto" w:fill="auto"/>
            <w:noWrap/>
            <w:vAlign w:val="center"/>
            <w:hideMark/>
          </w:tcPr>
          <w:p w14:paraId="6280FAFA" w14:textId="77777777" w:rsidR="00B84D1F" w:rsidRPr="000A3DDA" w:rsidRDefault="00B84D1F" w:rsidP="00AA64CF">
            <w:pPr>
              <w:pStyle w:val="Tabletext"/>
              <w:jc w:val="center"/>
            </w:pPr>
            <w:r w:rsidRPr="000A3DDA">
              <w:t>75</w:t>
            </w:r>
          </w:p>
        </w:tc>
        <w:tc>
          <w:tcPr>
            <w:tcW w:w="960" w:type="dxa"/>
            <w:tcBorders>
              <w:top w:val="nil"/>
              <w:left w:val="nil"/>
              <w:bottom w:val="nil"/>
            </w:tcBorders>
            <w:shd w:val="clear" w:color="auto" w:fill="auto"/>
            <w:noWrap/>
            <w:vAlign w:val="center"/>
            <w:hideMark/>
          </w:tcPr>
          <w:p w14:paraId="09293D6A" w14:textId="77777777" w:rsidR="00B84D1F" w:rsidRPr="000A3DDA" w:rsidRDefault="00B84D1F" w:rsidP="00AA64CF">
            <w:pPr>
              <w:pStyle w:val="Tabletext"/>
              <w:jc w:val="center"/>
            </w:pPr>
            <w:r w:rsidRPr="000A3DDA">
              <w:t>1</w:t>
            </w:r>
          </w:p>
        </w:tc>
        <w:tc>
          <w:tcPr>
            <w:tcW w:w="960" w:type="dxa"/>
            <w:tcBorders>
              <w:top w:val="nil"/>
              <w:left w:val="nil"/>
              <w:bottom w:val="nil"/>
              <w:right w:val="nil"/>
            </w:tcBorders>
            <w:shd w:val="clear" w:color="auto" w:fill="auto"/>
            <w:noWrap/>
            <w:vAlign w:val="center"/>
            <w:hideMark/>
          </w:tcPr>
          <w:p w14:paraId="0E25B0E7"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57003388" w14:textId="77777777" w:rsidR="00B84D1F" w:rsidRPr="000A3DDA" w:rsidRDefault="00B84D1F" w:rsidP="00AA64CF">
            <w:pPr>
              <w:pStyle w:val="Tabletext"/>
              <w:jc w:val="center"/>
            </w:pPr>
            <w:r w:rsidRPr="000A3DDA">
              <w:t>27</w:t>
            </w:r>
          </w:p>
        </w:tc>
        <w:tc>
          <w:tcPr>
            <w:tcW w:w="960" w:type="dxa"/>
            <w:tcBorders>
              <w:top w:val="nil"/>
              <w:left w:val="nil"/>
              <w:bottom w:val="nil"/>
              <w:right w:val="nil"/>
            </w:tcBorders>
            <w:shd w:val="clear" w:color="auto" w:fill="auto"/>
            <w:noWrap/>
            <w:vAlign w:val="center"/>
            <w:hideMark/>
          </w:tcPr>
          <w:p w14:paraId="3DC5C94A" w14:textId="77777777" w:rsidR="00B84D1F" w:rsidRPr="000A3DDA" w:rsidRDefault="00B84D1F" w:rsidP="00AA64CF">
            <w:pPr>
              <w:pStyle w:val="Tabletext"/>
              <w:jc w:val="center"/>
            </w:pPr>
            <w:r w:rsidRPr="000A3DDA">
              <w:t>70</w:t>
            </w:r>
          </w:p>
        </w:tc>
        <w:tc>
          <w:tcPr>
            <w:tcW w:w="960" w:type="dxa"/>
            <w:tcBorders>
              <w:top w:val="nil"/>
              <w:left w:val="nil"/>
              <w:bottom w:val="nil"/>
              <w:right w:val="nil"/>
            </w:tcBorders>
            <w:shd w:val="clear" w:color="auto" w:fill="auto"/>
            <w:noWrap/>
            <w:vAlign w:val="center"/>
            <w:hideMark/>
          </w:tcPr>
          <w:p w14:paraId="67C7F066" w14:textId="77777777" w:rsidR="00B84D1F" w:rsidRPr="000A3DDA" w:rsidRDefault="00B84D1F" w:rsidP="00AA64CF">
            <w:pPr>
              <w:pStyle w:val="Tabletext"/>
              <w:jc w:val="center"/>
            </w:pPr>
            <w:r w:rsidRPr="000A3DDA">
              <w:t>1</w:t>
            </w:r>
          </w:p>
        </w:tc>
      </w:tr>
      <w:tr w:rsidR="00B84D1F" w:rsidRPr="00B63393" w14:paraId="572B0028" w14:textId="77777777" w:rsidTr="002A3629">
        <w:trPr>
          <w:trHeight w:val="255"/>
        </w:trPr>
        <w:tc>
          <w:tcPr>
            <w:tcW w:w="960" w:type="dxa"/>
            <w:tcBorders>
              <w:top w:val="nil"/>
              <w:left w:val="nil"/>
              <w:bottom w:val="nil"/>
              <w:right w:val="nil"/>
            </w:tcBorders>
            <w:shd w:val="clear" w:color="auto" w:fill="auto"/>
            <w:vAlign w:val="center"/>
            <w:hideMark/>
          </w:tcPr>
          <w:p w14:paraId="4EBDB1E4" w14:textId="77777777" w:rsidR="00B84D1F" w:rsidRPr="000A3DDA" w:rsidRDefault="00B84D1F" w:rsidP="00AA64CF">
            <w:pPr>
              <w:pStyle w:val="Tabletext"/>
              <w:jc w:val="center"/>
            </w:pPr>
            <w:r w:rsidRPr="000A3DDA">
              <w:t>2013</w:t>
            </w:r>
          </w:p>
        </w:tc>
        <w:tc>
          <w:tcPr>
            <w:tcW w:w="960" w:type="dxa"/>
            <w:tcBorders>
              <w:top w:val="nil"/>
              <w:left w:val="nil"/>
              <w:bottom w:val="nil"/>
              <w:right w:val="nil"/>
            </w:tcBorders>
            <w:shd w:val="clear" w:color="auto" w:fill="auto"/>
            <w:noWrap/>
            <w:vAlign w:val="center"/>
            <w:hideMark/>
          </w:tcPr>
          <w:p w14:paraId="5E5E51F7"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637B5E46" w14:textId="77777777" w:rsidR="00B84D1F" w:rsidRPr="000A3DDA" w:rsidRDefault="00B84D1F" w:rsidP="00AA64CF">
            <w:pPr>
              <w:pStyle w:val="Tabletext"/>
              <w:jc w:val="center"/>
            </w:pPr>
            <w:r w:rsidRPr="000A3DDA">
              <w:t>25</w:t>
            </w:r>
          </w:p>
        </w:tc>
        <w:tc>
          <w:tcPr>
            <w:tcW w:w="960" w:type="dxa"/>
            <w:tcBorders>
              <w:top w:val="nil"/>
              <w:left w:val="nil"/>
              <w:bottom w:val="nil"/>
              <w:right w:val="nil"/>
            </w:tcBorders>
            <w:shd w:val="clear" w:color="auto" w:fill="auto"/>
            <w:noWrap/>
            <w:vAlign w:val="center"/>
            <w:hideMark/>
          </w:tcPr>
          <w:p w14:paraId="0EDC92B4" w14:textId="77777777" w:rsidR="00B84D1F" w:rsidRPr="000A3DDA" w:rsidRDefault="00B84D1F" w:rsidP="00AA64CF">
            <w:pPr>
              <w:pStyle w:val="Tabletext"/>
              <w:jc w:val="center"/>
            </w:pPr>
            <w:r w:rsidRPr="000A3DDA">
              <w:t>71</w:t>
            </w:r>
          </w:p>
        </w:tc>
        <w:tc>
          <w:tcPr>
            <w:tcW w:w="960" w:type="dxa"/>
            <w:tcBorders>
              <w:top w:val="nil"/>
              <w:left w:val="nil"/>
              <w:bottom w:val="nil"/>
            </w:tcBorders>
            <w:shd w:val="clear" w:color="auto" w:fill="auto"/>
            <w:noWrap/>
            <w:vAlign w:val="center"/>
            <w:hideMark/>
          </w:tcPr>
          <w:p w14:paraId="3EF4ACC0" w14:textId="77777777" w:rsidR="00B84D1F" w:rsidRPr="000A3DDA" w:rsidRDefault="00B84D1F" w:rsidP="00AA64CF">
            <w:pPr>
              <w:pStyle w:val="Tabletext"/>
              <w:jc w:val="center"/>
            </w:pPr>
            <w:r w:rsidRPr="000A3DDA">
              <w:t>1</w:t>
            </w:r>
          </w:p>
        </w:tc>
        <w:tc>
          <w:tcPr>
            <w:tcW w:w="960" w:type="dxa"/>
            <w:tcBorders>
              <w:top w:val="nil"/>
              <w:left w:val="nil"/>
              <w:bottom w:val="nil"/>
              <w:right w:val="nil"/>
            </w:tcBorders>
            <w:shd w:val="clear" w:color="auto" w:fill="auto"/>
            <w:noWrap/>
            <w:vAlign w:val="center"/>
            <w:hideMark/>
          </w:tcPr>
          <w:p w14:paraId="4B9425C7" w14:textId="77777777" w:rsidR="00B84D1F" w:rsidRPr="000A3DDA" w:rsidRDefault="00B84D1F" w:rsidP="00AA64CF">
            <w:pPr>
              <w:pStyle w:val="Tabletext"/>
              <w:jc w:val="center"/>
            </w:pPr>
            <w:r w:rsidRPr="000A3DDA">
              <w:t>3</w:t>
            </w:r>
          </w:p>
        </w:tc>
        <w:tc>
          <w:tcPr>
            <w:tcW w:w="960" w:type="dxa"/>
            <w:tcBorders>
              <w:top w:val="nil"/>
              <w:left w:val="nil"/>
              <w:bottom w:val="nil"/>
              <w:right w:val="nil"/>
            </w:tcBorders>
            <w:shd w:val="clear" w:color="auto" w:fill="auto"/>
            <w:noWrap/>
            <w:vAlign w:val="center"/>
            <w:hideMark/>
          </w:tcPr>
          <w:p w14:paraId="0D7A2FF1" w14:textId="77777777" w:rsidR="00B84D1F" w:rsidRPr="000A3DDA" w:rsidRDefault="00B84D1F" w:rsidP="00AA64CF">
            <w:pPr>
              <w:pStyle w:val="Tabletext"/>
              <w:jc w:val="center"/>
            </w:pPr>
            <w:r w:rsidRPr="000A3DDA">
              <w:t>30</w:t>
            </w:r>
          </w:p>
        </w:tc>
        <w:tc>
          <w:tcPr>
            <w:tcW w:w="960" w:type="dxa"/>
            <w:tcBorders>
              <w:top w:val="nil"/>
              <w:left w:val="nil"/>
              <w:bottom w:val="nil"/>
              <w:right w:val="nil"/>
            </w:tcBorders>
            <w:shd w:val="clear" w:color="auto" w:fill="auto"/>
            <w:noWrap/>
            <w:vAlign w:val="center"/>
            <w:hideMark/>
          </w:tcPr>
          <w:p w14:paraId="238DF291" w14:textId="77777777" w:rsidR="00B84D1F" w:rsidRPr="000A3DDA" w:rsidRDefault="00B84D1F" w:rsidP="00AA64CF">
            <w:pPr>
              <w:pStyle w:val="Tabletext"/>
              <w:jc w:val="center"/>
            </w:pPr>
            <w:r w:rsidRPr="000A3DDA">
              <w:t>67</w:t>
            </w:r>
          </w:p>
        </w:tc>
        <w:tc>
          <w:tcPr>
            <w:tcW w:w="960" w:type="dxa"/>
            <w:tcBorders>
              <w:top w:val="nil"/>
              <w:left w:val="nil"/>
              <w:bottom w:val="nil"/>
              <w:right w:val="nil"/>
            </w:tcBorders>
            <w:shd w:val="clear" w:color="auto" w:fill="auto"/>
            <w:noWrap/>
            <w:vAlign w:val="center"/>
            <w:hideMark/>
          </w:tcPr>
          <w:p w14:paraId="179F5921" w14:textId="77777777" w:rsidR="00B84D1F" w:rsidRPr="000A3DDA" w:rsidRDefault="00B84D1F" w:rsidP="00AA64CF">
            <w:pPr>
              <w:pStyle w:val="Tabletext"/>
              <w:jc w:val="center"/>
            </w:pPr>
            <w:r w:rsidRPr="000A3DDA">
              <w:t>0</w:t>
            </w:r>
          </w:p>
        </w:tc>
      </w:tr>
      <w:tr w:rsidR="00B84D1F" w:rsidRPr="00B63393" w14:paraId="53E9671C" w14:textId="77777777" w:rsidTr="002A3629">
        <w:trPr>
          <w:trHeight w:val="255"/>
        </w:trPr>
        <w:tc>
          <w:tcPr>
            <w:tcW w:w="960" w:type="dxa"/>
            <w:tcBorders>
              <w:top w:val="nil"/>
              <w:left w:val="nil"/>
              <w:bottom w:val="nil"/>
              <w:right w:val="nil"/>
            </w:tcBorders>
            <w:shd w:val="clear" w:color="auto" w:fill="auto"/>
            <w:vAlign w:val="center"/>
            <w:hideMark/>
          </w:tcPr>
          <w:p w14:paraId="27B1EF13" w14:textId="77777777" w:rsidR="00B84D1F" w:rsidRPr="000A3DDA" w:rsidRDefault="00B84D1F" w:rsidP="00AA64CF">
            <w:pPr>
              <w:pStyle w:val="Tabletext"/>
              <w:jc w:val="center"/>
            </w:pPr>
            <w:r w:rsidRPr="000A3DDA">
              <w:t>2014</w:t>
            </w:r>
          </w:p>
        </w:tc>
        <w:tc>
          <w:tcPr>
            <w:tcW w:w="960" w:type="dxa"/>
            <w:tcBorders>
              <w:top w:val="nil"/>
              <w:left w:val="nil"/>
              <w:bottom w:val="nil"/>
              <w:right w:val="nil"/>
            </w:tcBorders>
            <w:shd w:val="clear" w:color="auto" w:fill="auto"/>
            <w:noWrap/>
            <w:vAlign w:val="center"/>
            <w:hideMark/>
          </w:tcPr>
          <w:p w14:paraId="702D7EFF"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1C6DE756" w14:textId="77777777" w:rsidR="00B84D1F" w:rsidRPr="000A3DDA" w:rsidRDefault="00B84D1F" w:rsidP="00AA64CF">
            <w:pPr>
              <w:pStyle w:val="Tabletext"/>
              <w:jc w:val="center"/>
            </w:pPr>
            <w:r w:rsidRPr="000A3DDA">
              <w:t>29</w:t>
            </w:r>
          </w:p>
        </w:tc>
        <w:tc>
          <w:tcPr>
            <w:tcW w:w="960" w:type="dxa"/>
            <w:tcBorders>
              <w:top w:val="nil"/>
              <w:left w:val="nil"/>
              <w:bottom w:val="nil"/>
              <w:right w:val="nil"/>
            </w:tcBorders>
            <w:shd w:val="clear" w:color="auto" w:fill="auto"/>
            <w:noWrap/>
            <w:vAlign w:val="center"/>
            <w:hideMark/>
          </w:tcPr>
          <w:p w14:paraId="3F509AE5" w14:textId="77777777" w:rsidR="00B84D1F" w:rsidRPr="000A3DDA" w:rsidRDefault="00B84D1F" w:rsidP="00AA64CF">
            <w:pPr>
              <w:pStyle w:val="Tabletext"/>
              <w:jc w:val="center"/>
            </w:pPr>
            <w:r w:rsidRPr="000A3DDA">
              <w:t>68</w:t>
            </w:r>
          </w:p>
        </w:tc>
        <w:tc>
          <w:tcPr>
            <w:tcW w:w="960" w:type="dxa"/>
            <w:tcBorders>
              <w:top w:val="nil"/>
              <w:left w:val="nil"/>
              <w:bottom w:val="nil"/>
            </w:tcBorders>
            <w:shd w:val="clear" w:color="auto" w:fill="auto"/>
            <w:noWrap/>
            <w:vAlign w:val="center"/>
            <w:hideMark/>
          </w:tcPr>
          <w:p w14:paraId="12531611" w14:textId="77777777" w:rsidR="00B84D1F" w:rsidRPr="000A3DDA" w:rsidRDefault="00B84D1F" w:rsidP="00AA64CF">
            <w:pPr>
              <w:pStyle w:val="Tabletext"/>
              <w:jc w:val="center"/>
            </w:pPr>
            <w:r w:rsidRPr="000A3DDA">
              <w:t>1</w:t>
            </w:r>
          </w:p>
        </w:tc>
        <w:tc>
          <w:tcPr>
            <w:tcW w:w="960" w:type="dxa"/>
            <w:tcBorders>
              <w:top w:val="nil"/>
              <w:left w:val="nil"/>
              <w:bottom w:val="nil"/>
              <w:right w:val="nil"/>
            </w:tcBorders>
            <w:shd w:val="clear" w:color="auto" w:fill="auto"/>
            <w:noWrap/>
            <w:vAlign w:val="center"/>
            <w:hideMark/>
          </w:tcPr>
          <w:p w14:paraId="1882399C" w14:textId="77777777" w:rsidR="00B84D1F" w:rsidRPr="000A3DDA" w:rsidRDefault="00B84D1F" w:rsidP="00AA64CF">
            <w:pPr>
              <w:pStyle w:val="Tabletext"/>
              <w:jc w:val="center"/>
            </w:pPr>
            <w:r w:rsidRPr="000A3DDA">
              <w:t>3</w:t>
            </w:r>
          </w:p>
        </w:tc>
        <w:tc>
          <w:tcPr>
            <w:tcW w:w="960" w:type="dxa"/>
            <w:tcBorders>
              <w:top w:val="nil"/>
              <w:left w:val="nil"/>
              <w:bottom w:val="nil"/>
              <w:right w:val="nil"/>
            </w:tcBorders>
            <w:shd w:val="clear" w:color="auto" w:fill="auto"/>
            <w:noWrap/>
            <w:vAlign w:val="center"/>
            <w:hideMark/>
          </w:tcPr>
          <w:p w14:paraId="56E8C853" w14:textId="77777777" w:rsidR="00B84D1F" w:rsidRPr="000A3DDA" w:rsidRDefault="00B84D1F" w:rsidP="00AA64CF">
            <w:pPr>
              <w:pStyle w:val="Tabletext"/>
              <w:jc w:val="center"/>
            </w:pPr>
            <w:r w:rsidRPr="000A3DDA">
              <w:t>35</w:t>
            </w:r>
          </w:p>
        </w:tc>
        <w:tc>
          <w:tcPr>
            <w:tcW w:w="960" w:type="dxa"/>
            <w:tcBorders>
              <w:top w:val="nil"/>
              <w:left w:val="nil"/>
              <w:bottom w:val="nil"/>
              <w:right w:val="nil"/>
            </w:tcBorders>
            <w:shd w:val="clear" w:color="auto" w:fill="auto"/>
            <w:noWrap/>
            <w:vAlign w:val="center"/>
            <w:hideMark/>
          </w:tcPr>
          <w:p w14:paraId="3B59E9E6" w14:textId="77777777" w:rsidR="00B84D1F" w:rsidRPr="000A3DDA" w:rsidRDefault="00B84D1F" w:rsidP="00AA64CF">
            <w:pPr>
              <w:pStyle w:val="Tabletext"/>
              <w:jc w:val="center"/>
            </w:pPr>
            <w:r w:rsidRPr="000A3DDA">
              <w:t>61</w:t>
            </w:r>
          </w:p>
        </w:tc>
        <w:tc>
          <w:tcPr>
            <w:tcW w:w="960" w:type="dxa"/>
            <w:tcBorders>
              <w:top w:val="nil"/>
              <w:left w:val="nil"/>
              <w:bottom w:val="nil"/>
              <w:right w:val="nil"/>
            </w:tcBorders>
            <w:shd w:val="clear" w:color="auto" w:fill="auto"/>
            <w:noWrap/>
            <w:vAlign w:val="center"/>
            <w:hideMark/>
          </w:tcPr>
          <w:p w14:paraId="036EFCEB" w14:textId="77777777" w:rsidR="00B84D1F" w:rsidRPr="000A3DDA" w:rsidRDefault="00B84D1F" w:rsidP="00AA64CF">
            <w:pPr>
              <w:pStyle w:val="Tabletext"/>
              <w:jc w:val="center"/>
            </w:pPr>
            <w:r w:rsidRPr="000A3DDA">
              <w:t>1</w:t>
            </w:r>
          </w:p>
        </w:tc>
      </w:tr>
      <w:tr w:rsidR="00B84D1F" w:rsidRPr="00B63393" w14:paraId="6E3A51C0" w14:textId="77777777" w:rsidTr="002A3629">
        <w:trPr>
          <w:trHeight w:val="255"/>
        </w:trPr>
        <w:tc>
          <w:tcPr>
            <w:tcW w:w="960" w:type="dxa"/>
            <w:tcBorders>
              <w:top w:val="nil"/>
              <w:left w:val="nil"/>
              <w:bottom w:val="nil"/>
              <w:right w:val="nil"/>
            </w:tcBorders>
            <w:shd w:val="clear" w:color="auto" w:fill="auto"/>
            <w:vAlign w:val="center"/>
            <w:hideMark/>
          </w:tcPr>
          <w:p w14:paraId="3C258FAA" w14:textId="77777777" w:rsidR="00B84D1F" w:rsidRPr="000A3DDA" w:rsidRDefault="00B84D1F" w:rsidP="00AA64CF">
            <w:pPr>
              <w:pStyle w:val="Tabletext"/>
              <w:jc w:val="center"/>
            </w:pPr>
            <w:r w:rsidRPr="000A3DDA">
              <w:t>2015</w:t>
            </w:r>
          </w:p>
        </w:tc>
        <w:tc>
          <w:tcPr>
            <w:tcW w:w="960" w:type="dxa"/>
            <w:tcBorders>
              <w:top w:val="nil"/>
              <w:left w:val="nil"/>
              <w:bottom w:val="nil"/>
              <w:right w:val="nil"/>
            </w:tcBorders>
            <w:shd w:val="clear" w:color="auto" w:fill="auto"/>
            <w:noWrap/>
            <w:vAlign w:val="center"/>
            <w:hideMark/>
          </w:tcPr>
          <w:p w14:paraId="08053538" w14:textId="77777777" w:rsidR="00B84D1F" w:rsidRPr="000A3DDA" w:rsidRDefault="00B84D1F" w:rsidP="00AA64CF">
            <w:pPr>
              <w:pStyle w:val="Tabletext"/>
              <w:jc w:val="center"/>
            </w:pPr>
            <w:r w:rsidRPr="000A3DDA">
              <w:t>2</w:t>
            </w:r>
          </w:p>
        </w:tc>
        <w:tc>
          <w:tcPr>
            <w:tcW w:w="960" w:type="dxa"/>
            <w:tcBorders>
              <w:top w:val="nil"/>
              <w:left w:val="nil"/>
              <w:bottom w:val="nil"/>
              <w:right w:val="nil"/>
            </w:tcBorders>
            <w:shd w:val="clear" w:color="auto" w:fill="auto"/>
            <w:noWrap/>
            <w:vAlign w:val="center"/>
            <w:hideMark/>
          </w:tcPr>
          <w:p w14:paraId="4AD74B42" w14:textId="77777777" w:rsidR="00B84D1F" w:rsidRPr="000A3DDA" w:rsidRDefault="00B84D1F" w:rsidP="00AA64CF">
            <w:pPr>
              <w:pStyle w:val="Tabletext"/>
              <w:jc w:val="center"/>
            </w:pPr>
            <w:r w:rsidRPr="000A3DDA">
              <w:t>28</w:t>
            </w:r>
          </w:p>
        </w:tc>
        <w:tc>
          <w:tcPr>
            <w:tcW w:w="960" w:type="dxa"/>
            <w:tcBorders>
              <w:top w:val="nil"/>
              <w:left w:val="nil"/>
              <w:bottom w:val="nil"/>
              <w:right w:val="nil"/>
            </w:tcBorders>
            <w:shd w:val="clear" w:color="auto" w:fill="auto"/>
            <w:noWrap/>
            <w:vAlign w:val="center"/>
            <w:hideMark/>
          </w:tcPr>
          <w:p w14:paraId="406EF95F" w14:textId="77777777" w:rsidR="00B84D1F" w:rsidRPr="000A3DDA" w:rsidRDefault="00B84D1F" w:rsidP="00AA64CF">
            <w:pPr>
              <w:pStyle w:val="Tabletext"/>
              <w:jc w:val="center"/>
            </w:pPr>
            <w:r w:rsidRPr="000A3DDA">
              <w:t>69</w:t>
            </w:r>
          </w:p>
        </w:tc>
        <w:tc>
          <w:tcPr>
            <w:tcW w:w="960" w:type="dxa"/>
            <w:tcBorders>
              <w:top w:val="nil"/>
              <w:left w:val="nil"/>
              <w:bottom w:val="nil"/>
            </w:tcBorders>
            <w:shd w:val="clear" w:color="auto" w:fill="auto"/>
            <w:noWrap/>
            <w:vAlign w:val="center"/>
            <w:hideMark/>
          </w:tcPr>
          <w:p w14:paraId="7C61758B" w14:textId="77777777" w:rsidR="00B84D1F" w:rsidRPr="000A3DDA" w:rsidRDefault="00B84D1F" w:rsidP="00AA64CF">
            <w:pPr>
              <w:pStyle w:val="Tabletext"/>
              <w:jc w:val="center"/>
            </w:pPr>
            <w:r w:rsidRPr="000A3DDA">
              <w:t>1</w:t>
            </w:r>
          </w:p>
        </w:tc>
        <w:tc>
          <w:tcPr>
            <w:tcW w:w="960" w:type="dxa"/>
            <w:tcBorders>
              <w:top w:val="nil"/>
              <w:left w:val="nil"/>
              <w:bottom w:val="nil"/>
              <w:right w:val="nil"/>
            </w:tcBorders>
            <w:shd w:val="clear" w:color="auto" w:fill="auto"/>
            <w:noWrap/>
            <w:vAlign w:val="center"/>
            <w:hideMark/>
          </w:tcPr>
          <w:p w14:paraId="41E75300" w14:textId="77777777" w:rsidR="00B84D1F" w:rsidRPr="000A3DDA" w:rsidRDefault="00B84D1F" w:rsidP="00AA64CF">
            <w:pPr>
              <w:pStyle w:val="Tabletext"/>
              <w:jc w:val="center"/>
            </w:pPr>
            <w:r w:rsidRPr="000A3DDA">
              <w:t>4</w:t>
            </w:r>
          </w:p>
        </w:tc>
        <w:tc>
          <w:tcPr>
            <w:tcW w:w="960" w:type="dxa"/>
            <w:tcBorders>
              <w:top w:val="nil"/>
              <w:left w:val="nil"/>
              <w:bottom w:val="nil"/>
              <w:right w:val="nil"/>
            </w:tcBorders>
            <w:shd w:val="clear" w:color="auto" w:fill="auto"/>
            <w:noWrap/>
            <w:vAlign w:val="center"/>
            <w:hideMark/>
          </w:tcPr>
          <w:p w14:paraId="62680A6E" w14:textId="77777777" w:rsidR="00B84D1F" w:rsidRPr="000A3DDA" w:rsidRDefault="00B84D1F" w:rsidP="00AA64CF">
            <w:pPr>
              <w:pStyle w:val="Tabletext"/>
              <w:jc w:val="center"/>
            </w:pPr>
            <w:r w:rsidRPr="000A3DDA">
              <w:t>34</w:t>
            </w:r>
          </w:p>
        </w:tc>
        <w:tc>
          <w:tcPr>
            <w:tcW w:w="960" w:type="dxa"/>
            <w:tcBorders>
              <w:top w:val="nil"/>
              <w:left w:val="nil"/>
              <w:bottom w:val="nil"/>
              <w:right w:val="nil"/>
            </w:tcBorders>
            <w:shd w:val="clear" w:color="auto" w:fill="auto"/>
            <w:noWrap/>
            <w:vAlign w:val="center"/>
            <w:hideMark/>
          </w:tcPr>
          <w:p w14:paraId="4C64F939" w14:textId="77777777" w:rsidR="00B84D1F" w:rsidRPr="000A3DDA" w:rsidRDefault="00B84D1F" w:rsidP="00AA64CF">
            <w:pPr>
              <w:pStyle w:val="Tabletext"/>
              <w:jc w:val="center"/>
            </w:pPr>
            <w:r w:rsidRPr="000A3DDA">
              <w:t>61</w:t>
            </w:r>
          </w:p>
        </w:tc>
        <w:tc>
          <w:tcPr>
            <w:tcW w:w="960" w:type="dxa"/>
            <w:tcBorders>
              <w:top w:val="nil"/>
              <w:left w:val="nil"/>
              <w:bottom w:val="nil"/>
              <w:right w:val="nil"/>
            </w:tcBorders>
            <w:shd w:val="clear" w:color="auto" w:fill="auto"/>
            <w:noWrap/>
            <w:vAlign w:val="center"/>
            <w:hideMark/>
          </w:tcPr>
          <w:p w14:paraId="58B9E2B0" w14:textId="77777777" w:rsidR="00B84D1F" w:rsidRPr="000A3DDA" w:rsidRDefault="00B84D1F" w:rsidP="00AA64CF">
            <w:pPr>
              <w:pStyle w:val="Tabletext"/>
              <w:jc w:val="center"/>
            </w:pPr>
            <w:r w:rsidRPr="000A3DDA">
              <w:t>1</w:t>
            </w:r>
          </w:p>
        </w:tc>
      </w:tr>
      <w:tr w:rsidR="00B84D1F" w:rsidRPr="00B63393" w14:paraId="41BCE2DF" w14:textId="77777777" w:rsidTr="002A3629">
        <w:trPr>
          <w:trHeight w:val="255"/>
        </w:trPr>
        <w:tc>
          <w:tcPr>
            <w:tcW w:w="960" w:type="dxa"/>
            <w:tcBorders>
              <w:top w:val="nil"/>
              <w:left w:val="nil"/>
              <w:right w:val="nil"/>
            </w:tcBorders>
            <w:shd w:val="clear" w:color="auto" w:fill="auto"/>
            <w:vAlign w:val="center"/>
            <w:hideMark/>
          </w:tcPr>
          <w:p w14:paraId="4E5F2E75" w14:textId="77777777" w:rsidR="00B84D1F" w:rsidRPr="000A3DDA" w:rsidRDefault="00B84D1F" w:rsidP="00AA64CF">
            <w:pPr>
              <w:pStyle w:val="Tabletext"/>
              <w:jc w:val="center"/>
            </w:pPr>
            <w:r w:rsidRPr="000A3DDA">
              <w:t>2016</w:t>
            </w:r>
          </w:p>
        </w:tc>
        <w:tc>
          <w:tcPr>
            <w:tcW w:w="960" w:type="dxa"/>
            <w:tcBorders>
              <w:top w:val="nil"/>
              <w:left w:val="nil"/>
              <w:right w:val="nil"/>
            </w:tcBorders>
            <w:shd w:val="clear" w:color="auto" w:fill="auto"/>
            <w:noWrap/>
            <w:vAlign w:val="center"/>
            <w:hideMark/>
          </w:tcPr>
          <w:p w14:paraId="34861426" w14:textId="77777777" w:rsidR="00B84D1F" w:rsidRPr="000A3DDA" w:rsidRDefault="00B84D1F" w:rsidP="00AA64CF">
            <w:pPr>
              <w:pStyle w:val="Tabletext"/>
              <w:jc w:val="center"/>
            </w:pPr>
            <w:r w:rsidRPr="000A3DDA">
              <w:t>2</w:t>
            </w:r>
          </w:p>
        </w:tc>
        <w:tc>
          <w:tcPr>
            <w:tcW w:w="960" w:type="dxa"/>
            <w:tcBorders>
              <w:top w:val="nil"/>
              <w:left w:val="nil"/>
              <w:right w:val="nil"/>
            </w:tcBorders>
            <w:shd w:val="clear" w:color="auto" w:fill="auto"/>
            <w:noWrap/>
            <w:vAlign w:val="center"/>
            <w:hideMark/>
          </w:tcPr>
          <w:p w14:paraId="16BFC0E3" w14:textId="77777777" w:rsidR="00B84D1F" w:rsidRPr="000A3DDA" w:rsidRDefault="00B84D1F" w:rsidP="00AA64CF">
            <w:pPr>
              <w:pStyle w:val="Tabletext"/>
              <w:jc w:val="center"/>
            </w:pPr>
            <w:r w:rsidRPr="000A3DDA">
              <w:t>28</w:t>
            </w:r>
          </w:p>
        </w:tc>
        <w:tc>
          <w:tcPr>
            <w:tcW w:w="960" w:type="dxa"/>
            <w:tcBorders>
              <w:top w:val="nil"/>
              <w:left w:val="nil"/>
              <w:right w:val="nil"/>
            </w:tcBorders>
            <w:shd w:val="clear" w:color="auto" w:fill="auto"/>
            <w:noWrap/>
            <w:vAlign w:val="center"/>
            <w:hideMark/>
          </w:tcPr>
          <w:p w14:paraId="55577817" w14:textId="77777777" w:rsidR="00B84D1F" w:rsidRPr="000A3DDA" w:rsidRDefault="00B84D1F" w:rsidP="00AA64CF">
            <w:pPr>
              <w:pStyle w:val="Tabletext"/>
              <w:jc w:val="center"/>
            </w:pPr>
            <w:r w:rsidRPr="000A3DDA">
              <w:t>70</w:t>
            </w:r>
          </w:p>
        </w:tc>
        <w:tc>
          <w:tcPr>
            <w:tcW w:w="960" w:type="dxa"/>
            <w:tcBorders>
              <w:top w:val="nil"/>
              <w:left w:val="nil"/>
            </w:tcBorders>
            <w:shd w:val="clear" w:color="auto" w:fill="auto"/>
            <w:noWrap/>
            <w:vAlign w:val="center"/>
            <w:hideMark/>
          </w:tcPr>
          <w:p w14:paraId="17A6E9F7" w14:textId="77777777" w:rsidR="00B84D1F" w:rsidRPr="000A3DDA" w:rsidRDefault="00B84D1F" w:rsidP="00AA64CF">
            <w:pPr>
              <w:pStyle w:val="Tabletext"/>
              <w:jc w:val="center"/>
            </w:pPr>
            <w:r w:rsidRPr="000A3DDA">
              <w:t>0</w:t>
            </w:r>
          </w:p>
        </w:tc>
        <w:tc>
          <w:tcPr>
            <w:tcW w:w="960" w:type="dxa"/>
            <w:tcBorders>
              <w:top w:val="nil"/>
              <w:left w:val="nil"/>
              <w:right w:val="nil"/>
            </w:tcBorders>
            <w:shd w:val="clear" w:color="auto" w:fill="auto"/>
            <w:noWrap/>
            <w:vAlign w:val="center"/>
            <w:hideMark/>
          </w:tcPr>
          <w:p w14:paraId="796A79E0" w14:textId="77777777" w:rsidR="00B84D1F" w:rsidRPr="000A3DDA" w:rsidRDefault="00B84D1F" w:rsidP="00AA64CF">
            <w:pPr>
              <w:pStyle w:val="Tabletext"/>
              <w:jc w:val="center"/>
            </w:pPr>
            <w:r w:rsidRPr="000A3DDA">
              <w:t>3</w:t>
            </w:r>
          </w:p>
        </w:tc>
        <w:tc>
          <w:tcPr>
            <w:tcW w:w="960" w:type="dxa"/>
            <w:tcBorders>
              <w:top w:val="nil"/>
              <w:left w:val="nil"/>
              <w:right w:val="nil"/>
            </w:tcBorders>
            <w:shd w:val="clear" w:color="auto" w:fill="auto"/>
            <w:noWrap/>
            <w:vAlign w:val="center"/>
            <w:hideMark/>
          </w:tcPr>
          <w:p w14:paraId="04D27BB7" w14:textId="77777777" w:rsidR="00B84D1F" w:rsidRPr="000A3DDA" w:rsidRDefault="00B84D1F" w:rsidP="00AA64CF">
            <w:pPr>
              <w:pStyle w:val="Tabletext"/>
              <w:jc w:val="center"/>
            </w:pPr>
            <w:r w:rsidRPr="000A3DDA">
              <w:t>36</w:t>
            </w:r>
          </w:p>
        </w:tc>
        <w:tc>
          <w:tcPr>
            <w:tcW w:w="960" w:type="dxa"/>
            <w:tcBorders>
              <w:top w:val="nil"/>
              <w:left w:val="nil"/>
              <w:right w:val="nil"/>
            </w:tcBorders>
            <w:shd w:val="clear" w:color="auto" w:fill="auto"/>
            <w:noWrap/>
            <w:vAlign w:val="center"/>
            <w:hideMark/>
          </w:tcPr>
          <w:p w14:paraId="19E0E058" w14:textId="77777777" w:rsidR="00B84D1F" w:rsidRPr="000A3DDA" w:rsidRDefault="00B84D1F" w:rsidP="00AA64CF">
            <w:pPr>
              <w:pStyle w:val="Tabletext"/>
              <w:jc w:val="center"/>
            </w:pPr>
            <w:r w:rsidRPr="000A3DDA">
              <w:t>61</w:t>
            </w:r>
          </w:p>
        </w:tc>
        <w:tc>
          <w:tcPr>
            <w:tcW w:w="960" w:type="dxa"/>
            <w:tcBorders>
              <w:top w:val="nil"/>
              <w:left w:val="nil"/>
              <w:right w:val="nil"/>
            </w:tcBorders>
            <w:shd w:val="clear" w:color="auto" w:fill="auto"/>
            <w:noWrap/>
            <w:vAlign w:val="center"/>
            <w:hideMark/>
          </w:tcPr>
          <w:p w14:paraId="630B40AC" w14:textId="77777777" w:rsidR="00B84D1F" w:rsidRPr="000A3DDA" w:rsidRDefault="00B84D1F" w:rsidP="00AA64CF">
            <w:pPr>
              <w:pStyle w:val="Tabletext"/>
              <w:jc w:val="center"/>
            </w:pPr>
            <w:r w:rsidRPr="000A3DDA">
              <w:t>0</w:t>
            </w:r>
          </w:p>
        </w:tc>
      </w:tr>
      <w:tr w:rsidR="00B84D1F" w:rsidRPr="00B63393" w14:paraId="5726C7F5" w14:textId="77777777" w:rsidTr="002A3629">
        <w:trPr>
          <w:trHeight w:val="270"/>
        </w:trPr>
        <w:tc>
          <w:tcPr>
            <w:tcW w:w="960" w:type="dxa"/>
            <w:tcBorders>
              <w:top w:val="nil"/>
              <w:left w:val="nil"/>
              <w:bottom w:val="single" w:sz="4" w:space="0" w:color="auto"/>
              <w:right w:val="nil"/>
            </w:tcBorders>
            <w:shd w:val="clear" w:color="auto" w:fill="auto"/>
            <w:vAlign w:val="center"/>
            <w:hideMark/>
          </w:tcPr>
          <w:p w14:paraId="06585D6E" w14:textId="77777777" w:rsidR="00B84D1F" w:rsidRPr="000A3DDA" w:rsidRDefault="00B84D1F" w:rsidP="00AA64CF">
            <w:pPr>
              <w:pStyle w:val="Tabletext"/>
              <w:jc w:val="center"/>
            </w:pPr>
            <w:r w:rsidRPr="000A3DDA">
              <w:t>2017</w:t>
            </w:r>
          </w:p>
        </w:tc>
        <w:tc>
          <w:tcPr>
            <w:tcW w:w="960" w:type="dxa"/>
            <w:tcBorders>
              <w:top w:val="nil"/>
              <w:left w:val="nil"/>
              <w:bottom w:val="single" w:sz="4" w:space="0" w:color="auto"/>
              <w:right w:val="nil"/>
            </w:tcBorders>
            <w:shd w:val="clear" w:color="auto" w:fill="auto"/>
            <w:noWrap/>
            <w:vAlign w:val="center"/>
            <w:hideMark/>
          </w:tcPr>
          <w:p w14:paraId="07050554" w14:textId="77777777" w:rsidR="00B84D1F" w:rsidRPr="000A3DDA" w:rsidRDefault="00B84D1F" w:rsidP="00AA64CF">
            <w:pPr>
              <w:pStyle w:val="Tabletext"/>
              <w:jc w:val="center"/>
            </w:pPr>
            <w:r w:rsidRPr="000A3DDA">
              <w:t>2</w:t>
            </w:r>
          </w:p>
        </w:tc>
        <w:tc>
          <w:tcPr>
            <w:tcW w:w="960" w:type="dxa"/>
            <w:tcBorders>
              <w:top w:val="nil"/>
              <w:left w:val="nil"/>
              <w:bottom w:val="single" w:sz="4" w:space="0" w:color="auto"/>
              <w:right w:val="nil"/>
            </w:tcBorders>
            <w:shd w:val="clear" w:color="auto" w:fill="auto"/>
            <w:noWrap/>
            <w:vAlign w:val="center"/>
            <w:hideMark/>
          </w:tcPr>
          <w:p w14:paraId="66AA1C1D" w14:textId="77777777" w:rsidR="00B84D1F" w:rsidRPr="000A3DDA" w:rsidRDefault="00B84D1F" w:rsidP="00AA64CF">
            <w:pPr>
              <w:pStyle w:val="Tabletext"/>
              <w:jc w:val="center"/>
            </w:pPr>
            <w:r w:rsidRPr="000A3DDA">
              <w:t>29</w:t>
            </w:r>
          </w:p>
        </w:tc>
        <w:tc>
          <w:tcPr>
            <w:tcW w:w="960" w:type="dxa"/>
            <w:tcBorders>
              <w:top w:val="nil"/>
              <w:left w:val="nil"/>
              <w:bottom w:val="single" w:sz="4" w:space="0" w:color="auto"/>
              <w:right w:val="nil"/>
            </w:tcBorders>
            <w:shd w:val="clear" w:color="auto" w:fill="auto"/>
            <w:noWrap/>
            <w:vAlign w:val="center"/>
            <w:hideMark/>
          </w:tcPr>
          <w:p w14:paraId="27057202" w14:textId="77777777" w:rsidR="00B84D1F" w:rsidRPr="000A3DDA" w:rsidRDefault="00B84D1F" w:rsidP="00AA64CF">
            <w:pPr>
              <w:pStyle w:val="Tabletext"/>
              <w:jc w:val="center"/>
            </w:pPr>
            <w:r w:rsidRPr="000A3DDA">
              <w:t>68</w:t>
            </w:r>
          </w:p>
        </w:tc>
        <w:tc>
          <w:tcPr>
            <w:tcW w:w="960" w:type="dxa"/>
            <w:tcBorders>
              <w:top w:val="nil"/>
              <w:left w:val="nil"/>
              <w:bottom w:val="single" w:sz="4" w:space="0" w:color="auto"/>
            </w:tcBorders>
            <w:shd w:val="clear" w:color="auto" w:fill="auto"/>
            <w:noWrap/>
            <w:vAlign w:val="center"/>
            <w:hideMark/>
          </w:tcPr>
          <w:p w14:paraId="16F378AB" w14:textId="77777777" w:rsidR="00B84D1F" w:rsidRPr="000A3DDA" w:rsidRDefault="00B84D1F" w:rsidP="00AA64CF">
            <w:pPr>
              <w:pStyle w:val="Tabletext"/>
              <w:jc w:val="center"/>
            </w:pPr>
            <w:r w:rsidRPr="000A3DDA">
              <w:t>0</w:t>
            </w:r>
          </w:p>
        </w:tc>
        <w:tc>
          <w:tcPr>
            <w:tcW w:w="960" w:type="dxa"/>
            <w:tcBorders>
              <w:top w:val="nil"/>
              <w:left w:val="nil"/>
              <w:bottom w:val="single" w:sz="4" w:space="0" w:color="auto"/>
              <w:right w:val="nil"/>
            </w:tcBorders>
            <w:shd w:val="clear" w:color="auto" w:fill="auto"/>
            <w:noWrap/>
            <w:vAlign w:val="center"/>
            <w:hideMark/>
          </w:tcPr>
          <w:p w14:paraId="1568E59B" w14:textId="77777777" w:rsidR="00B84D1F" w:rsidRPr="000A3DDA" w:rsidRDefault="00B84D1F" w:rsidP="00AA64CF">
            <w:pPr>
              <w:pStyle w:val="Tabletext"/>
              <w:jc w:val="center"/>
            </w:pPr>
            <w:r w:rsidRPr="000A3DDA">
              <w:t>3</w:t>
            </w:r>
          </w:p>
        </w:tc>
        <w:tc>
          <w:tcPr>
            <w:tcW w:w="960" w:type="dxa"/>
            <w:tcBorders>
              <w:top w:val="nil"/>
              <w:left w:val="nil"/>
              <w:bottom w:val="single" w:sz="4" w:space="0" w:color="auto"/>
              <w:right w:val="nil"/>
            </w:tcBorders>
            <w:shd w:val="clear" w:color="auto" w:fill="auto"/>
            <w:noWrap/>
            <w:vAlign w:val="center"/>
            <w:hideMark/>
          </w:tcPr>
          <w:p w14:paraId="743D2899" w14:textId="77777777" w:rsidR="00B84D1F" w:rsidRPr="000A3DDA" w:rsidRDefault="00B84D1F" w:rsidP="00AA64CF">
            <w:pPr>
              <w:pStyle w:val="Tabletext"/>
              <w:jc w:val="center"/>
            </w:pPr>
            <w:r w:rsidRPr="000A3DDA">
              <w:t>38</w:t>
            </w:r>
          </w:p>
        </w:tc>
        <w:tc>
          <w:tcPr>
            <w:tcW w:w="960" w:type="dxa"/>
            <w:tcBorders>
              <w:top w:val="nil"/>
              <w:left w:val="nil"/>
              <w:bottom w:val="single" w:sz="4" w:space="0" w:color="auto"/>
              <w:right w:val="nil"/>
            </w:tcBorders>
            <w:shd w:val="clear" w:color="auto" w:fill="auto"/>
            <w:noWrap/>
            <w:vAlign w:val="center"/>
            <w:hideMark/>
          </w:tcPr>
          <w:p w14:paraId="694B65BF" w14:textId="77777777" w:rsidR="00B84D1F" w:rsidRPr="000A3DDA" w:rsidRDefault="00B84D1F" w:rsidP="00AA64CF">
            <w:pPr>
              <w:pStyle w:val="Tabletext"/>
              <w:jc w:val="center"/>
            </w:pPr>
            <w:r w:rsidRPr="000A3DDA">
              <w:t>59</w:t>
            </w:r>
          </w:p>
        </w:tc>
        <w:tc>
          <w:tcPr>
            <w:tcW w:w="960" w:type="dxa"/>
            <w:tcBorders>
              <w:top w:val="nil"/>
              <w:left w:val="nil"/>
              <w:bottom w:val="single" w:sz="4" w:space="0" w:color="auto"/>
              <w:right w:val="nil"/>
            </w:tcBorders>
            <w:shd w:val="clear" w:color="auto" w:fill="auto"/>
            <w:noWrap/>
            <w:vAlign w:val="center"/>
            <w:hideMark/>
          </w:tcPr>
          <w:p w14:paraId="0C8B4D72" w14:textId="77777777" w:rsidR="00B84D1F" w:rsidRPr="000A3DDA" w:rsidRDefault="00B84D1F" w:rsidP="00AA64CF">
            <w:pPr>
              <w:pStyle w:val="Tabletext"/>
              <w:jc w:val="center"/>
            </w:pPr>
            <w:r w:rsidRPr="000A3DDA">
              <w:t>0</w:t>
            </w:r>
          </w:p>
        </w:tc>
      </w:tr>
    </w:tbl>
    <w:p w14:paraId="17215BEF" w14:textId="6ACFA433" w:rsidR="00394711" w:rsidRDefault="00394711" w:rsidP="00F54850">
      <w:pPr>
        <w:pStyle w:val="Source"/>
        <w:tabs>
          <w:tab w:val="left" w:pos="567"/>
        </w:tabs>
      </w:pPr>
      <w:r>
        <w:t xml:space="preserve">Note: </w:t>
      </w:r>
      <w:r w:rsidR="00F54850">
        <w:tab/>
      </w:r>
      <w:r>
        <w:t xml:space="preserve">Where figures displayed do not add to 100% it is due to rounding. </w:t>
      </w:r>
    </w:p>
    <w:p w14:paraId="05D1EF07" w14:textId="75D09D56" w:rsidR="00F31F74" w:rsidRDefault="00D80CF7">
      <w:pPr>
        <w:pStyle w:val="Source"/>
      </w:pPr>
      <w:r>
        <w:t>Source:</w:t>
      </w:r>
      <w:r>
        <w:tab/>
      </w:r>
      <w:r w:rsidRPr="0051693F">
        <w:t>National VET in Schools Collection, 2006–</w:t>
      </w:r>
      <w:r>
        <w:t>17</w:t>
      </w:r>
      <w:r w:rsidR="00394711">
        <w:t>.</w:t>
      </w:r>
    </w:p>
    <w:p w14:paraId="5B7A857A" w14:textId="77777777" w:rsidR="00AA64CF" w:rsidRDefault="00AA64CF">
      <w:pPr>
        <w:spacing w:before="0" w:line="240" w:lineRule="auto"/>
      </w:pPr>
    </w:p>
    <w:p w14:paraId="065F7ABB" w14:textId="73A67AAD" w:rsidR="00F8501F" w:rsidRDefault="00F8501F" w:rsidP="00F8501F">
      <w:pPr>
        <w:pStyle w:val="Heading3"/>
      </w:pPr>
      <w:r>
        <w:t xml:space="preserve">Most popular </w:t>
      </w:r>
      <w:r w:rsidR="00394711">
        <w:t>c</w:t>
      </w:r>
      <w:r>
        <w:t>ertificate III qualifications for females</w:t>
      </w:r>
      <w:r w:rsidR="002C2A6E">
        <w:t xml:space="preserve"> and males</w:t>
      </w:r>
    </w:p>
    <w:p w14:paraId="622D1CCD" w14:textId="35D4EA3B" w:rsidR="00BA2692" w:rsidRDefault="00BA2692" w:rsidP="00BA2692">
      <w:pPr>
        <w:pStyle w:val="Text"/>
      </w:pPr>
      <w:r>
        <w:t xml:space="preserve">In table 5 we present the certificate III qualifications where females outnumbered males, along with those where males outnumbered females, in order of popularity. What is also striking about these programs is that they cover a wide array of technical skills. </w:t>
      </w:r>
    </w:p>
    <w:p w14:paraId="5057EFF8" w14:textId="1CD82023" w:rsidR="00BA2692" w:rsidRDefault="00BA2692" w:rsidP="00032C75">
      <w:pPr>
        <w:pStyle w:val="Heading4"/>
      </w:pPr>
      <w:r>
        <w:t>Females</w:t>
      </w:r>
    </w:p>
    <w:p w14:paraId="38ECB046" w14:textId="77777777" w:rsidR="00BA2692" w:rsidRDefault="00EE786E" w:rsidP="007265DE">
      <w:pPr>
        <w:pStyle w:val="Text"/>
      </w:pPr>
      <w:r>
        <w:t xml:space="preserve">The </w:t>
      </w:r>
      <w:r w:rsidR="007265DE">
        <w:t xml:space="preserve">most popular </w:t>
      </w:r>
      <w:r w:rsidR="00394711">
        <w:t>c</w:t>
      </w:r>
      <w:r w:rsidR="007265DE">
        <w:t>ertificate III courses</w:t>
      </w:r>
      <w:r w:rsidR="00BC497D">
        <w:t xml:space="preserve"> </w:t>
      </w:r>
      <w:r w:rsidR="00DD66A9">
        <w:t>for females (</w:t>
      </w:r>
      <w:r w:rsidR="00D65812">
        <w:t xml:space="preserve">where </w:t>
      </w:r>
      <w:r w:rsidR="00BC497D">
        <w:t xml:space="preserve">females </w:t>
      </w:r>
      <w:r w:rsidR="00D65812">
        <w:t>outnumbered males</w:t>
      </w:r>
      <w:r w:rsidR="00DD66A9">
        <w:t>)</w:t>
      </w:r>
      <w:r w:rsidR="00BC497D">
        <w:t xml:space="preserve"> were</w:t>
      </w:r>
      <w:r w:rsidR="007265DE">
        <w:t xml:space="preserve"> </w:t>
      </w:r>
      <w:r w:rsidR="00000F51">
        <w:t xml:space="preserve">those leading to </w:t>
      </w:r>
      <w:r w:rsidR="002C2A6E">
        <w:t>female</w:t>
      </w:r>
      <w:r w:rsidR="00394711">
        <w:t>-</w:t>
      </w:r>
      <w:r w:rsidR="002C2A6E">
        <w:t xml:space="preserve">dominated </w:t>
      </w:r>
      <w:r w:rsidR="001C7B0D">
        <w:t>fields</w:t>
      </w:r>
      <w:r w:rsidR="00000F51">
        <w:t xml:space="preserve">, including </w:t>
      </w:r>
      <w:r w:rsidR="00CA0BC8">
        <w:t xml:space="preserve">those concerned with providing nurturing and caring services, </w:t>
      </w:r>
      <w:r w:rsidR="00AF0119">
        <w:t>and services in business</w:t>
      </w:r>
      <w:r w:rsidR="00571BAD">
        <w:t>,</w:t>
      </w:r>
      <w:r w:rsidR="00D65812">
        <w:t xml:space="preserve"> and</w:t>
      </w:r>
      <w:r w:rsidR="00AF0119">
        <w:t xml:space="preserve"> hospitality</w:t>
      </w:r>
      <w:r w:rsidR="001C7B0D">
        <w:t xml:space="preserve">. Other popular programs </w:t>
      </w:r>
      <w:r w:rsidR="00DD66A9">
        <w:t>for females (</w:t>
      </w:r>
      <w:r w:rsidR="001C7B0D">
        <w:t>where females outnumbered males</w:t>
      </w:r>
      <w:r w:rsidR="00BE6BA5">
        <w:t>)</w:t>
      </w:r>
      <w:r w:rsidR="001C7B0D">
        <w:t xml:space="preserve"> were in </w:t>
      </w:r>
      <w:r w:rsidR="00AF0119">
        <w:t>hair and beauty services</w:t>
      </w:r>
      <w:r w:rsidR="002C2A6E">
        <w:t xml:space="preserve">. </w:t>
      </w:r>
    </w:p>
    <w:p w14:paraId="4B604330" w14:textId="2A559D95" w:rsidR="00BA2692" w:rsidRDefault="00BA2692" w:rsidP="00032C75">
      <w:pPr>
        <w:pStyle w:val="Heading4"/>
      </w:pPr>
      <w:r>
        <w:t>Males</w:t>
      </w:r>
    </w:p>
    <w:p w14:paraId="092A0407" w14:textId="0533867C" w:rsidR="001C7B0D" w:rsidRDefault="002C2A6E" w:rsidP="003D0C6D">
      <w:pPr>
        <w:pStyle w:val="Text"/>
      </w:pPr>
      <w:r>
        <w:t>In contrast</w:t>
      </w:r>
      <w:r w:rsidR="009702AF">
        <w:t>,</w:t>
      </w:r>
      <w:r>
        <w:t xml:space="preserve"> the most popular </w:t>
      </w:r>
      <w:r w:rsidR="00394711">
        <w:t>c</w:t>
      </w:r>
      <w:r>
        <w:t>ertificate III courses</w:t>
      </w:r>
      <w:r w:rsidR="00BE6BA5">
        <w:t xml:space="preserve"> for males</w:t>
      </w:r>
      <w:r>
        <w:t xml:space="preserve"> </w:t>
      </w:r>
      <w:r w:rsidR="00BE6BA5">
        <w:t>(</w:t>
      </w:r>
      <w:r w:rsidR="00D65812">
        <w:t>where males outnumbered females</w:t>
      </w:r>
      <w:r w:rsidR="00BE6BA5">
        <w:t>)</w:t>
      </w:r>
      <w:r w:rsidR="00D65812">
        <w:t xml:space="preserve"> </w:t>
      </w:r>
      <w:r>
        <w:t xml:space="preserve">were </w:t>
      </w:r>
      <w:r w:rsidR="001C7B0D">
        <w:t xml:space="preserve">also in areas traditionally dominated by males, including </w:t>
      </w:r>
      <w:r w:rsidR="00AF0119">
        <w:t>sport, fitness and recreation</w:t>
      </w:r>
      <w:r w:rsidR="009702AF">
        <w:t>;</w:t>
      </w:r>
      <w:r w:rsidR="00AF0119">
        <w:t xml:space="preserve"> </w:t>
      </w:r>
      <w:r>
        <w:t>information</w:t>
      </w:r>
      <w:r w:rsidR="00394711">
        <w:t>,</w:t>
      </w:r>
      <w:r w:rsidR="00000F51">
        <w:t xml:space="preserve"> digital media</w:t>
      </w:r>
      <w:r>
        <w:t xml:space="preserve"> and technology</w:t>
      </w:r>
      <w:r w:rsidR="009702AF">
        <w:t>;</w:t>
      </w:r>
      <w:r w:rsidR="001C7B0D">
        <w:t xml:space="preserve"> and screen and media</w:t>
      </w:r>
      <w:r w:rsidR="00AF0119">
        <w:t xml:space="preserve">. </w:t>
      </w:r>
      <w:r w:rsidR="00000F51">
        <w:t xml:space="preserve">Males were also more </w:t>
      </w:r>
      <w:r w:rsidR="00CA0BC8">
        <w:t>numerous</w:t>
      </w:r>
      <w:r w:rsidR="00000F51">
        <w:t xml:space="preserve"> </w:t>
      </w:r>
      <w:r w:rsidR="00AF0119">
        <w:t xml:space="preserve">in smaller programs, including in </w:t>
      </w:r>
      <w:r>
        <w:t xml:space="preserve">the trades </w:t>
      </w:r>
      <w:r w:rsidR="00AF0119">
        <w:t>of</w:t>
      </w:r>
      <w:r>
        <w:t xml:space="preserve"> engineering</w:t>
      </w:r>
      <w:r w:rsidR="00000F51">
        <w:t xml:space="preserve">, </w:t>
      </w:r>
      <w:r w:rsidR="002E174D">
        <w:t xml:space="preserve">electrotechnology, </w:t>
      </w:r>
      <w:r w:rsidR="00AF0119">
        <w:t xml:space="preserve">retail </w:t>
      </w:r>
      <w:r>
        <w:t xml:space="preserve">butchering, automotive, roof plumbing, carpentry and </w:t>
      </w:r>
      <w:r w:rsidR="00AF0119">
        <w:t>joinery</w:t>
      </w:r>
      <w:r w:rsidR="00394711">
        <w:t>,</w:t>
      </w:r>
      <w:r w:rsidR="00AF0119">
        <w:t xml:space="preserve"> and </w:t>
      </w:r>
      <w:r>
        <w:t>commercial cookery. Other popular courses</w:t>
      </w:r>
      <w:r w:rsidR="00D65812">
        <w:t xml:space="preserve"> </w:t>
      </w:r>
      <w:r w:rsidR="00BE6BA5">
        <w:t>for males (</w:t>
      </w:r>
      <w:r w:rsidR="00D65812">
        <w:t>where males outnumbered females</w:t>
      </w:r>
      <w:r w:rsidR="00BE6BA5">
        <w:t>)</w:t>
      </w:r>
      <w:r w:rsidR="00D65812">
        <w:t xml:space="preserve"> </w:t>
      </w:r>
      <w:r>
        <w:t xml:space="preserve">were </w:t>
      </w:r>
      <w:r w:rsidR="00AB2489">
        <w:t xml:space="preserve">in the areas of </w:t>
      </w:r>
      <w:r>
        <w:t>agriculture</w:t>
      </w:r>
      <w:r w:rsidR="00AF0119">
        <w:t xml:space="preserve"> and </w:t>
      </w:r>
      <w:r w:rsidR="00394711">
        <w:t xml:space="preserve">in the </w:t>
      </w:r>
      <w:r w:rsidR="00AF0119">
        <w:t>music industry</w:t>
      </w:r>
      <w:r w:rsidR="00000F51">
        <w:t>.</w:t>
      </w:r>
      <w:r w:rsidR="001C7B0D">
        <w:t xml:space="preserve"> </w:t>
      </w:r>
    </w:p>
    <w:p w14:paraId="2BE927E2" w14:textId="77777777" w:rsidR="0002557A" w:rsidRDefault="0002557A">
      <w:pPr>
        <w:spacing w:before="0" w:line="240" w:lineRule="auto"/>
      </w:pPr>
      <w:r>
        <w:br w:type="page"/>
      </w:r>
    </w:p>
    <w:p w14:paraId="2AABCA71" w14:textId="204B66C2" w:rsidR="0002557A" w:rsidRDefault="0002557A" w:rsidP="00F54850">
      <w:pPr>
        <w:pStyle w:val="tabletitle0"/>
        <w:tabs>
          <w:tab w:val="left" w:pos="851"/>
        </w:tabs>
      </w:pPr>
      <w:bookmarkStart w:id="130" w:name="_Toc4047391"/>
      <w:r>
        <w:lastRenderedPageBreak/>
        <w:t>Table 5</w:t>
      </w:r>
      <w:r w:rsidR="00F54850">
        <w:tab/>
      </w:r>
      <w:r w:rsidR="00225130">
        <w:t>Most popular</w:t>
      </w:r>
      <w:r>
        <w:t xml:space="preserve"> </w:t>
      </w:r>
      <w:r w:rsidR="00394711">
        <w:t>c</w:t>
      </w:r>
      <w:r>
        <w:t>ertificate III qualifications</w:t>
      </w:r>
      <w:r w:rsidR="002A3629">
        <w:rPr>
          <w:rFonts w:ascii="Arial Bold" w:hAnsi="Arial Bold"/>
          <w:vertAlign w:val="superscript"/>
        </w:rPr>
        <w:t>1</w:t>
      </w:r>
      <w:r>
        <w:t xml:space="preserve"> </w:t>
      </w:r>
      <w:r w:rsidR="00FA1BD2">
        <w:t xml:space="preserve">where females outnumber males and males outnumber females </w:t>
      </w:r>
      <w:r w:rsidR="00D01123">
        <w:t xml:space="preserve">by </w:t>
      </w:r>
      <w:r>
        <w:t>name of qualification</w:t>
      </w:r>
      <w:bookmarkEnd w:id="130"/>
      <w:r>
        <w:t xml:space="preserve"> </w:t>
      </w:r>
    </w:p>
    <w:tbl>
      <w:tblPr>
        <w:tblStyle w:val="NCVERTable"/>
        <w:tblW w:w="0" w:type="auto"/>
        <w:tblLook w:val="04A0" w:firstRow="1" w:lastRow="0" w:firstColumn="1" w:lastColumn="0" w:noHBand="0" w:noVBand="1"/>
      </w:tblPr>
      <w:tblGrid>
        <w:gridCol w:w="3685"/>
        <w:gridCol w:w="3686"/>
      </w:tblGrid>
      <w:tr w:rsidR="0002557A" w14:paraId="16FD8001" w14:textId="77777777" w:rsidTr="00D53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bottom w:val="nil"/>
            </w:tcBorders>
          </w:tcPr>
          <w:p w14:paraId="1B821384" w14:textId="7E0878A9" w:rsidR="0002557A" w:rsidRDefault="0002557A" w:rsidP="0002557A">
            <w:pPr>
              <w:pStyle w:val="Tableheading1"/>
            </w:pPr>
            <w:r>
              <w:t xml:space="preserve">Top 20 </w:t>
            </w:r>
            <w:r w:rsidR="00394711">
              <w:t>c</w:t>
            </w:r>
            <w:r>
              <w:t>ertificate III qualifications where females outnumber males</w:t>
            </w:r>
          </w:p>
        </w:tc>
        <w:tc>
          <w:tcPr>
            <w:tcW w:w="3686" w:type="dxa"/>
            <w:tcBorders>
              <w:bottom w:val="nil"/>
            </w:tcBorders>
          </w:tcPr>
          <w:p w14:paraId="683366D9" w14:textId="6283E23A" w:rsidR="0002557A" w:rsidRDefault="0002557A" w:rsidP="0002557A">
            <w:pPr>
              <w:pStyle w:val="Tableheading1"/>
              <w:cnfStyle w:val="100000000000" w:firstRow="1" w:lastRow="0" w:firstColumn="0" w:lastColumn="0" w:oddVBand="0" w:evenVBand="0" w:oddHBand="0" w:evenHBand="0" w:firstRowFirstColumn="0" w:firstRowLastColumn="0" w:lastRowFirstColumn="0" w:lastRowLastColumn="0"/>
            </w:pPr>
            <w:r>
              <w:t xml:space="preserve">Top 20 </w:t>
            </w:r>
            <w:r w:rsidR="00394711">
              <w:t>c</w:t>
            </w:r>
            <w:r>
              <w:t>ertificate qualifications where males outnumber females</w:t>
            </w:r>
          </w:p>
        </w:tc>
      </w:tr>
      <w:tr w:rsidR="0002557A" w:rsidRPr="00DA06AC" w14:paraId="158C4853" w14:textId="77777777" w:rsidTr="00D53B3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162472CB" w14:textId="77777777" w:rsidR="0002557A" w:rsidRPr="006D6CDE" w:rsidRDefault="0002557A" w:rsidP="00DA06AC">
            <w:pPr>
              <w:pStyle w:val="Tabletext"/>
              <w:rPr>
                <w:b w:val="0"/>
              </w:rPr>
            </w:pPr>
            <w:r w:rsidRPr="006D6CDE">
              <w:rPr>
                <w:b w:val="0"/>
              </w:rPr>
              <w:t>Certificate III in Early Childhood Education and Care</w:t>
            </w:r>
          </w:p>
        </w:tc>
        <w:tc>
          <w:tcPr>
            <w:tcW w:w="3686" w:type="dxa"/>
            <w:tcBorders>
              <w:top w:val="nil"/>
              <w:bottom w:val="nil"/>
            </w:tcBorders>
          </w:tcPr>
          <w:p w14:paraId="0F5493B7" w14:textId="77777777" w:rsidR="00110ABF" w:rsidRPr="00DA06AC" w:rsidRDefault="0002557A" w:rsidP="00DA06AC">
            <w:pPr>
              <w:pStyle w:val="Tabletext"/>
              <w:cnfStyle w:val="000000100000" w:firstRow="0" w:lastRow="0" w:firstColumn="0" w:lastColumn="0" w:oddVBand="0" w:evenVBand="0" w:oddHBand="1" w:evenHBand="0" w:firstRowFirstColumn="0" w:firstRowLastColumn="0" w:lastRowFirstColumn="0" w:lastRowLastColumn="0"/>
            </w:pPr>
            <w:r w:rsidRPr="00DA06AC">
              <w:t>Certificate III in Sport and Recreation</w:t>
            </w:r>
          </w:p>
          <w:p w14:paraId="3AB38F46" w14:textId="77777777" w:rsidR="00110ABF" w:rsidRPr="00DA06AC" w:rsidRDefault="00110ABF" w:rsidP="00DA06AC">
            <w:pPr>
              <w:pStyle w:val="Tabletext"/>
              <w:cnfStyle w:val="000000100000" w:firstRow="0" w:lastRow="0" w:firstColumn="0" w:lastColumn="0" w:oddVBand="0" w:evenVBand="0" w:oddHBand="1" w:evenHBand="0" w:firstRowFirstColumn="0" w:firstRowLastColumn="0" w:lastRowFirstColumn="0" w:lastRowLastColumn="0"/>
            </w:pPr>
          </w:p>
        </w:tc>
      </w:tr>
      <w:tr w:rsidR="0002557A" w:rsidRPr="00DA06AC" w14:paraId="790F71AC" w14:textId="77777777" w:rsidTr="00D53B38">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41BF4E1A" w14:textId="77777777" w:rsidR="0002557A" w:rsidRPr="006D6CDE" w:rsidRDefault="0002557A" w:rsidP="00DA06AC">
            <w:pPr>
              <w:pStyle w:val="Tabletext"/>
              <w:rPr>
                <w:b w:val="0"/>
              </w:rPr>
            </w:pPr>
            <w:r w:rsidRPr="006D6CDE">
              <w:rPr>
                <w:b w:val="0"/>
              </w:rPr>
              <w:t>Certificate III in Business</w:t>
            </w:r>
          </w:p>
        </w:tc>
        <w:tc>
          <w:tcPr>
            <w:tcW w:w="3686" w:type="dxa"/>
            <w:tcBorders>
              <w:top w:val="nil"/>
              <w:bottom w:val="nil"/>
            </w:tcBorders>
          </w:tcPr>
          <w:p w14:paraId="63240CE4" w14:textId="77777777" w:rsidR="0002557A" w:rsidRPr="00DA06AC" w:rsidRDefault="0002557A" w:rsidP="00DA06AC">
            <w:pPr>
              <w:pStyle w:val="Tabletext"/>
              <w:cnfStyle w:val="000000000000" w:firstRow="0" w:lastRow="0" w:firstColumn="0" w:lastColumn="0" w:oddVBand="0" w:evenVBand="0" w:oddHBand="0" w:evenHBand="0" w:firstRowFirstColumn="0" w:firstRowLastColumn="0" w:lastRowFirstColumn="0" w:lastRowLastColumn="0"/>
            </w:pPr>
            <w:r w:rsidRPr="00DA06AC">
              <w:t>Certificate III in Information, Digital Media and Technology</w:t>
            </w:r>
          </w:p>
        </w:tc>
      </w:tr>
      <w:tr w:rsidR="00D01123" w:rsidRPr="00DA06AC" w14:paraId="549EB4D6" w14:textId="77777777" w:rsidTr="00D53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6088D46F" w14:textId="77777777" w:rsidR="00D01123" w:rsidRPr="006D6CDE" w:rsidRDefault="00D01123" w:rsidP="00DA06AC">
            <w:pPr>
              <w:pStyle w:val="Tabletext"/>
              <w:rPr>
                <w:b w:val="0"/>
              </w:rPr>
            </w:pPr>
            <w:r w:rsidRPr="006D6CDE">
              <w:rPr>
                <w:b w:val="0"/>
              </w:rPr>
              <w:t>Certificate III in Retail</w:t>
            </w:r>
          </w:p>
        </w:tc>
        <w:tc>
          <w:tcPr>
            <w:tcW w:w="3686" w:type="dxa"/>
            <w:tcBorders>
              <w:top w:val="nil"/>
              <w:bottom w:val="nil"/>
            </w:tcBorders>
            <w:vAlign w:val="bottom"/>
          </w:tcPr>
          <w:p w14:paraId="7C4A9763" w14:textId="77777777" w:rsidR="00D01123" w:rsidRPr="00DA06AC" w:rsidRDefault="00D01123" w:rsidP="00DA06AC">
            <w:pPr>
              <w:pStyle w:val="Tabletext"/>
              <w:cnfStyle w:val="000000100000" w:firstRow="0" w:lastRow="0" w:firstColumn="0" w:lastColumn="0" w:oddVBand="0" w:evenVBand="0" w:oddHBand="1" w:evenHBand="0" w:firstRowFirstColumn="0" w:firstRowLastColumn="0" w:lastRowFirstColumn="0" w:lastRowLastColumn="0"/>
            </w:pPr>
            <w:r w:rsidRPr="00DA06AC">
              <w:t>Certificate III in Plumbing</w:t>
            </w:r>
          </w:p>
        </w:tc>
      </w:tr>
      <w:tr w:rsidR="00D01123" w:rsidRPr="00DA06AC" w14:paraId="23BCA361" w14:textId="77777777" w:rsidTr="00D53B38">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678C69F4" w14:textId="77777777" w:rsidR="00D01123" w:rsidRPr="006D6CDE" w:rsidRDefault="00D01123" w:rsidP="00DA06AC">
            <w:pPr>
              <w:pStyle w:val="Tabletext"/>
              <w:rPr>
                <w:b w:val="0"/>
              </w:rPr>
            </w:pPr>
            <w:r w:rsidRPr="006D6CDE">
              <w:rPr>
                <w:b w:val="0"/>
              </w:rPr>
              <w:t xml:space="preserve"> Certificate III in Hospitality </w:t>
            </w:r>
          </w:p>
        </w:tc>
        <w:tc>
          <w:tcPr>
            <w:tcW w:w="3686" w:type="dxa"/>
            <w:tcBorders>
              <w:top w:val="nil"/>
              <w:bottom w:val="nil"/>
            </w:tcBorders>
          </w:tcPr>
          <w:p w14:paraId="10C9AB48" w14:textId="77777777" w:rsidR="00D01123" w:rsidRPr="00DA06AC" w:rsidRDefault="00D01123" w:rsidP="00DA06AC">
            <w:pPr>
              <w:pStyle w:val="Tabletext"/>
              <w:cnfStyle w:val="000000000000" w:firstRow="0" w:lastRow="0" w:firstColumn="0" w:lastColumn="0" w:oddVBand="0" w:evenVBand="0" w:oddHBand="0" w:evenHBand="0" w:firstRowFirstColumn="0" w:firstRowLastColumn="0" w:lastRowFirstColumn="0" w:lastRowLastColumn="0"/>
            </w:pPr>
            <w:r w:rsidRPr="00DA06AC">
              <w:t>Certificate III in Fitness</w:t>
            </w:r>
          </w:p>
        </w:tc>
      </w:tr>
      <w:tr w:rsidR="00D01123" w:rsidRPr="00DA06AC" w14:paraId="3D950D03" w14:textId="77777777" w:rsidTr="00D53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16D478E3" w14:textId="77777777" w:rsidR="00D01123" w:rsidRPr="006D6CDE" w:rsidRDefault="00D01123" w:rsidP="00DA06AC">
            <w:pPr>
              <w:pStyle w:val="Tabletext"/>
              <w:rPr>
                <w:b w:val="0"/>
              </w:rPr>
            </w:pPr>
            <w:r w:rsidRPr="006D6CDE">
              <w:rPr>
                <w:b w:val="0"/>
              </w:rPr>
              <w:t>Certificate III in Health Services Assistance</w:t>
            </w:r>
          </w:p>
        </w:tc>
        <w:tc>
          <w:tcPr>
            <w:tcW w:w="3686" w:type="dxa"/>
            <w:tcBorders>
              <w:top w:val="nil"/>
              <w:bottom w:val="nil"/>
            </w:tcBorders>
          </w:tcPr>
          <w:p w14:paraId="702E5C3A" w14:textId="77777777" w:rsidR="00D01123" w:rsidRPr="00DA06AC" w:rsidRDefault="00D01123" w:rsidP="00DA06AC">
            <w:pPr>
              <w:pStyle w:val="Tabletext"/>
              <w:cnfStyle w:val="000000100000" w:firstRow="0" w:lastRow="0" w:firstColumn="0" w:lastColumn="0" w:oddVBand="0" w:evenVBand="0" w:oddHBand="1" w:evenHBand="0" w:firstRowFirstColumn="0" w:firstRowLastColumn="0" w:lastRowFirstColumn="0" w:lastRowLastColumn="0"/>
            </w:pPr>
            <w:r w:rsidRPr="00DA06AC">
              <w:t>Certificate III in Music Industry</w:t>
            </w:r>
          </w:p>
        </w:tc>
      </w:tr>
      <w:tr w:rsidR="00D01123" w:rsidRPr="00DA06AC" w14:paraId="028455C1" w14:textId="77777777" w:rsidTr="00D53B38">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1A211451" w14:textId="77777777" w:rsidR="00D01123" w:rsidRPr="006D6CDE" w:rsidRDefault="00D01123" w:rsidP="00DA06AC">
            <w:pPr>
              <w:pStyle w:val="Tabletext"/>
              <w:rPr>
                <w:b w:val="0"/>
              </w:rPr>
            </w:pPr>
            <w:r w:rsidRPr="006D6CDE">
              <w:rPr>
                <w:b w:val="0"/>
              </w:rPr>
              <w:t>Certificate III in Community Services</w:t>
            </w:r>
          </w:p>
        </w:tc>
        <w:tc>
          <w:tcPr>
            <w:tcW w:w="3686" w:type="dxa"/>
            <w:tcBorders>
              <w:top w:val="nil"/>
              <w:bottom w:val="nil"/>
            </w:tcBorders>
          </w:tcPr>
          <w:p w14:paraId="0215344E" w14:textId="77777777" w:rsidR="00D01123" w:rsidRPr="00DA06AC" w:rsidRDefault="00D01123" w:rsidP="00DA06AC">
            <w:pPr>
              <w:pStyle w:val="Tabletext"/>
              <w:cnfStyle w:val="000000000000" w:firstRow="0" w:lastRow="0" w:firstColumn="0" w:lastColumn="0" w:oddVBand="0" w:evenVBand="0" w:oddHBand="0" w:evenHBand="0" w:firstRowFirstColumn="0" w:firstRowLastColumn="0" w:lastRowFirstColumn="0" w:lastRowLastColumn="0"/>
            </w:pPr>
            <w:r w:rsidRPr="00DA06AC">
              <w:t>Certificate III in Screen and Media</w:t>
            </w:r>
          </w:p>
        </w:tc>
      </w:tr>
      <w:tr w:rsidR="00D01123" w:rsidRPr="00DA06AC" w14:paraId="1431B2AC" w14:textId="77777777" w:rsidTr="00D53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29DA702F" w14:textId="77777777" w:rsidR="00D01123" w:rsidRPr="006D6CDE" w:rsidRDefault="00D01123" w:rsidP="00DA06AC">
            <w:pPr>
              <w:pStyle w:val="Tabletext"/>
              <w:rPr>
                <w:b w:val="0"/>
              </w:rPr>
            </w:pPr>
            <w:r w:rsidRPr="006D6CDE">
              <w:rPr>
                <w:b w:val="0"/>
              </w:rPr>
              <w:t>Certificate III in Beauty Services</w:t>
            </w:r>
          </w:p>
        </w:tc>
        <w:tc>
          <w:tcPr>
            <w:tcW w:w="3686" w:type="dxa"/>
            <w:tcBorders>
              <w:top w:val="nil"/>
              <w:bottom w:val="nil"/>
            </w:tcBorders>
          </w:tcPr>
          <w:p w14:paraId="3C0E85D9" w14:textId="77777777" w:rsidR="00D01123" w:rsidRPr="00DA06AC" w:rsidRDefault="00782497" w:rsidP="00DA06AC">
            <w:pPr>
              <w:pStyle w:val="Tabletext"/>
              <w:cnfStyle w:val="000000100000" w:firstRow="0" w:lastRow="0" w:firstColumn="0" w:lastColumn="0" w:oddVBand="0" w:evenVBand="0" w:oddHBand="1" w:evenHBand="0" w:firstRowFirstColumn="0" w:firstRowLastColumn="0" w:lastRowFirstColumn="0" w:lastRowLastColumn="0"/>
            </w:pPr>
            <w:r w:rsidRPr="00DA06AC">
              <w:t>C</w:t>
            </w:r>
            <w:r w:rsidR="00D01123" w:rsidRPr="00DA06AC">
              <w:t>ertificate III in Electro-technology (electrician)</w:t>
            </w:r>
          </w:p>
        </w:tc>
      </w:tr>
      <w:tr w:rsidR="00D01123" w:rsidRPr="00DA06AC" w14:paraId="6B149211" w14:textId="77777777" w:rsidTr="00D53B38">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51A025FC" w14:textId="77777777" w:rsidR="00D01123" w:rsidRPr="006D6CDE" w:rsidRDefault="00D01123" w:rsidP="00DA06AC">
            <w:pPr>
              <w:pStyle w:val="Tabletext"/>
              <w:rPr>
                <w:b w:val="0"/>
              </w:rPr>
            </w:pPr>
            <w:r w:rsidRPr="006D6CDE">
              <w:rPr>
                <w:b w:val="0"/>
              </w:rPr>
              <w:t>Certificate III in Allied Health Assistance</w:t>
            </w:r>
          </w:p>
        </w:tc>
        <w:tc>
          <w:tcPr>
            <w:tcW w:w="3686" w:type="dxa"/>
            <w:tcBorders>
              <w:top w:val="nil"/>
              <w:bottom w:val="nil"/>
            </w:tcBorders>
          </w:tcPr>
          <w:p w14:paraId="07DE028D" w14:textId="77777777" w:rsidR="00D01123" w:rsidRPr="00DA06AC" w:rsidRDefault="00D01123" w:rsidP="00DA06AC">
            <w:pPr>
              <w:pStyle w:val="Tabletext"/>
              <w:cnfStyle w:val="000000000000" w:firstRow="0" w:lastRow="0" w:firstColumn="0" w:lastColumn="0" w:oddVBand="0" w:evenVBand="0" w:oddHBand="0" w:evenHBand="0" w:firstRowFirstColumn="0" w:firstRowLastColumn="0" w:lastRowFirstColumn="0" w:lastRowLastColumn="0"/>
            </w:pPr>
            <w:r w:rsidRPr="00DA06AC">
              <w:t>Certificate III in Carpentry</w:t>
            </w:r>
          </w:p>
        </w:tc>
      </w:tr>
      <w:tr w:rsidR="00D01123" w:rsidRPr="00DA06AC" w14:paraId="1305D618" w14:textId="77777777" w:rsidTr="00D53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0F3494E2" w14:textId="77777777" w:rsidR="00D01123" w:rsidRPr="006D6CDE" w:rsidRDefault="00D01123" w:rsidP="00DA06AC">
            <w:pPr>
              <w:pStyle w:val="Tabletext"/>
              <w:rPr>
                <w:b w:val="0"/>
              </w:rPr>
            </w:pPr>
            <w:r w:rsidRPr="006D6CDE">
              <w:rPr>
                <w:b w:val="0"/>
              </w:rPr>
              <w:t>Certificate III in Individual Support</w:t>
            </w:r>
          </w:p>
        </w:tc>
        <w:tc>
          <w:tcPr>
            <w:tcW w:w="3686" w:type="dxa"/>
            <w:tcBorders>
              <w:top w:val="nil"/>
              <w:bottom w:val="nil"/>
            </w:tcBorders>
          </w:tcPr>
          <w:p w14:paraId="6F405B92" w14:textId="29115A12" w:rsidR="00D01123" w:rsidRPr="00DA06AC" w:rsidRDefault="00D01123" w:rsidP="00DA06AC">
            <w:pPr>
              <w:pStyle w:val="Tabletext"/>
              <w:cnfStyle w:val="000000100000" w:firstRow="0" w:lastRow="0" w:firstColumn="0" w:lastColumn="0" w:oddVBand="0" w:evenVBand="0" w:oddHBand="1" w:evenHBand="0" w:firstRowFirstColumn="0" w:firstRowLastColumn="0" w:lastRowFirstColumn="0" w:lastRowLastColumn="0"/>
            </w:pPr>
            <w:r w:rsidRPr="00DA06AC">
              <w:t xml:space="preserve">Certificate III in Engineering </w:t>
            </w:r>
            <w:r w:rsidR="00394711">
              <w:t>–</w:t>
            </w:r>
            <w:r w:rsidRPr="00DA06AC">
              <w:t xml:space="preserve"> Fabrication Trade</w:t>
            </w:r>
          </w:p>
        </w:tc>
      </w:tr>
      <w:tr w:rsidR="00D01123" w:rsidRPr="00DA06AC" w14:paraId="2198D9D4" w14:textId="77777777" w:rsidTr="00D53B38">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61F3197A" w14:textId="77777777" w:rsidR="00D01123" w:rsidRPr="006D6CDE" w:rsidRDefault="00D01123" w:rsidP="00DA06AC">
            <w:pPr>
              <w:pStyle w:val="Tabletext"/>
              <w:rPr>
                <w:b w:val="0"/>
              </w:rPr>
            </w:pPr>
            <w:r w:rsidRPr="006D6CDE">
              <w:rPr>
                <w:b w:val="0"/>
              </w:rPr>
              <w:t>Certificate III in Visual Arts</w:t>
            </w:r>
          </w:p>
        </w:tc>
        <w:tc>
          <w:tcPr>
            <w:tcW w:w="3686" w:type="dxa"/>
            <w:tcBorders>
              <w:top w:val="nil"/>
              <w:bottom w:val="nil"/>
            </w:tcBorders>
          </w:tcPr>
          <w:p w14:paraId="46255774" w14:textId="77777777" w:rsidR="00D01123" w:rsidRPr="00DA06AC" w:rsidRDefault="00D01123" w:rsidP="00DA06AC">
            <w:pPr>
              <w:pStyle w:val="Tabletext"/>
              <w:cnfStyle w:val="000000000000" w:firstRow="0" w:lastRow="0" w:firstColumn="0" w:lastColumn="0" w:oddVBand="0" w:evenVBand="0" w:oddHBand="0" w:evenHBand="0" w:firstRowFirstColumn="0" w:firstRowLastColumn="0" w:lastRowFirstColumn="0" w:lastRowLastColumn="0"/>
            </w:pPr>
            <w:r w:rsidRPr="00DA06AC">
              <w:t>Certificate III in Agriculture</w:t>
            </w:r>
          </w:p>
        </w:tc>
      </w:tr>
      <w:tr w:rsidR="00D01123" w:rsidRPr="00DA06AC" w14:paraId="58526E48" w14:textId="77777777" w:rsidTr="00D53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7FE967F0" w14:textId="77777777" w:rsidR="00D01123" w:rsidRPr="006D6CDE" w:rsidRDefault="00D01123" w:rsidP="00DA06AC">
            <w:pPr>
              <w:pStyle w:val="Tabletext"/>
              <w:rPr>
                <w:b w:val="0"/>
              </w:rPr>
            </w:pPr>
            <w:r w:rsidRPr="006D6CDE">
              <w:rPr>
                <w:b w:val="0"/>
              </w:rPr>
              <w:t>Certificate III in Retail Operations</w:t>
            </w:r>
          </w:p>
        </w:tc>
        <w:tc>
          <w:tcPr>
            <w:tcW w:w="3686" w:type="dxa"/>
            <w:tcBorders>
              <w:top w:val="nil"/>
              <w:bottom w:val="nil"/>
            </w:tcBorders>
          </w:tcPr>
          <w:p w14:paraId="38455ECB" w14:textId="727E2233" w:rsidR="00D01123" w:rsidRPr="00DA06AC" w:rsidRDefault="00D01123" w:rsidP="00DA06AC">
            <w:pPr>
              <w:pStyle w:val="Tabletext"/>
              <w:cnfStyle w:val="000000100000" w:firstRow="0" w:lastRow="0" w:firstColumn="0" w:lastColumn="0" w:oddVBand="0" w:evenVBand="0" w:oddHBand="1" w:evenHBand="0" w:firstRowFirstColumn="0" w:firstRowLastColumn="0" w:lastRowFirstColumn="0" w:lastRowLastColumn="0"/>
            </w:pPr>
            <w:r w:rsidRPr="00DA06AC">
              <w:t xml:space="preserve">Certificate III in Engineering </w:t>
            </w:r>
            <w:r w:rsidR="00394711">
              <w:t>–</w:t>
            </w:r>
            <w:r w:rsidRPr="00DA06AC">
              <w:t xml:space="preserve"> Technical</w:t>
            </w:r>
          </w:p>
        </w:tc>
      </w:tr>
      <w:tr w:rsidR="00D01123" w:rsidRPr="00DA06AC" w14:paraId="1F33CCE8" w14:textId="77777777" w:rsidTr="00D53B38">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6D5DA681" w14:textId="77777777" w:rsidR="00D01123" w:rsidRPr="006D6CDE" w:rsidRDefault="00D01123" w:rsidP="00DA06AC">
            <w:pPr>
              <w:pStyle w:val="Tabletext"/>
              <w:rPr>
                <w:b w:val="0"/>
              </w:rPr>
            </w:pPr>
            <w:r w:rsidRPr="006D6CDE">
              <w:rPr>
                <w:b w:val="0"/>
              </w:rPr>
              <w:t>Certificate III in Tourism</w:t>
            </w:r>
          </w:p>
        </w:tc>
        <w:tc>
          <w:tcPr>
            <w:tcW w:w="3686" w:type="dxa"/>
            <w:tcBorders>
              <w:top w:val="nil"/>
              <w:bottom w:val="nil"/>
            </w:tcBorders>
          </w:tcPr>
          <w:p w14:paraId="3CC9A7B6" w14:textId="647F198A" w:rsidR="00D01123" w:rsidRPr="00DA06AC" w:rsidRDefault="00D01123" w:rsidP="00DA06AC">
            <w:pPr>
              <w:pStyle w:val="Tabletext"/>
              <w:cnfStyle w:val="000000000000" w:firstRow="0" w:lastRow="0" w:firstColumn="0" w:lastColumn="0" w:oddVBand="0" w:evenVBand="0" w:oddHBand="0" w:evenHBand="0" w:firstRowFirstColumn="0" w:firstRowLastColumn="0" w:lastRowFirstColumn="0" w:lastRowLastColumn="0"/>
            </w:pPr>
            <w:r w:rsidRPr="00DA06AC">
              <w:t xml:space="preserve">Certificate III in Engineering </w:t>
            </w:r>
            <w:r w:rsidR="00394711">
              <w:t>–</w:t>
            </w:r>
            <w:r w:rsidRPr="00DA06AC">
              <w:t xml:space="preserve"> Mechanical Trade</w:t>
            </w:r>
          </w:p>
        </w:tc>
      </w:tr>
      <w:tr w:rsidR="00D01123" w:rsidRPr="00DA06AC" w14:paraId="026EBFA9" w14:textId="77777777" w:rsidTr="00D53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2148A751" w14:textId="77777777" w:rsidR="00D01123" w:rsidRPr="006D6CDE" w:rsidRDefault="00D01123" w:rsidP="00DA06AC">
            <w:pPr>
              <w:pStyle w:val="Tabletext"/>
              <w:rPr>
                <w:b w:val="0"/>
              </w:rPr>
            </w:pPr>
            <w:r w:rsidRPr="006D6CDE">
              <w:rPr>
                <w:b w:val="0"/>
              </w:rPr>
              <w:t>Certificate III in Make-Up</w:t>
            </w:r>
          </w:p>
        </w:tc>
        <w:tc>
          <w:tcPr>
            <w:tcW w:w="3686" w:type="dxa"/>
            <w:tcBorders>
              <w:top w:val="nil"/>
              <w:bottom w:val="nil"/>
            </w:tcBorders>
          </w:tcPr>
          <w:p w14:paraId="7B478964" w14:textId="77777777" w:rsidR="00D01123" w:rsidRPr="00DA06AC" w:rsidRDefault="00D01123" w:rsidP="00DA06AC">
            <w:pPr>
              <w:pStyle w:val="Tabletext"/>
              <w:cnfStyle w:val="000000100000" w:firstRow="0" w:lastRow="0" w:firstColumn="0" w:lastColumn="0" w:oddVBand="0" w:evenVBand="0" w:oddHBand="1" w:evenHBand="0" w:firstRowFirstColumn="0" w:firstRowLastColumn="0" w:lastRowFirstColumn="0" w:lastRowLastColumn="0"/>
            </w:pPr>
            <w:r w:rsidRPr="00DA06AC">
              <w:t>Certificate III in Commercial Cookery</w:t>
            </w:r>
          </w:p>
        </w:tc>
      </w:tr>
      <w:tr w:rsidR="00D01123" w:rsidRPr="00DA06AC" w14:paraId="56BA590C" w14:textId="77777777" w:rsidTr="00D53B38">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6DBB7375" w14:textId="77777777" w:rsidR="00D01123" w:rsidRPr="006D6CDE" w:rsidRDefault="00D01123" w:rsidP="00DA06AC">
            <w:pPr>
              <w:pStyle w:val="Tabletext"/>
              <w:rPr>
                <w:b w:val="0"/>
              </w:rPr>
            </w:pPr>
            <w:r w:rsidRPr="006D6CDE">
              <w:rPr>
                <w:b w:val="0"/>
              </w:rPr>
              <w:t>Certificate III in Events</w:t>
            </w:r>
          </w:p>
        </w:tc>
        <w:tc>
          <w:tcPr>
            <w:tcW w:w="3686" w:type="dxa"/>
            <w:tcBorders>
              <w:top w:val="nil"/>
              <w:bottom w:val="nil"/>
            </w:tcBorders>
          </w:tcPr>
          <w:p w14:paraId="4B495122" w14:textId="77777777" w:rsidR="00D01123" w:rsidRPr="00DA06AC" w:rsidRDefault="00D01123" w:rsidP="00DA06AC">
            <w:pPr>
              <w:pStyle w:val="Tabletext"/>
              <w:cnfStyle w:val="000000000000" w:firstRow="0" w:lastRow="0" w:firstColumn="0" w:lastColumn="0" w:oddVBand="0" w:evenVBand="0" w:oddHBand="0" w:evenHBand="0" w:firstRowFirstColumn="0" w:firstRowLastColumn="0" w:lastRowFirstColumn="0" w:lastRowLastColumn="0"/>
            </w:pPr>
            <w:r w:rsidRPr="00DA06AC">
              <w:t>Certificate III in Cabinet Making</w:t>
            </w:r>
          </w:p>
        </w:tc>
      </w:tr>
      <w:tr w:rsidR="00D01123" w:rsidRPr="00DA06AC" w14:paraId="5520AEEE" w14:textId="77777777" w:rsidTr="00D53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45F6F714" w14:textId="77777777" w:rsidR="00D01123" w:rsidRPr="006D6CDE" w:rsidRDefault="00D01123" w:rsidP="00DA06AC">
            <w:pPr>
              <w:pStyle w:val="Tabletext"/>
              <w:rPr>
                <w:b w:val="0"/>
              </w:rPr>
            </w:pPr>
            <w:r w:rsidRPr="006D6CDE">
              <w:rPr>
                <w:b w:val="0"/>
              </w:rPr>
              <w:t>Certificate III in Business Administration</w:t>
            </w:r>
          </w:p>
        </w:tc>
        <w:tc>
          <w:tcPr>
            <w:tcW w:w="3686" w:type="dxa"/>
            <w:tcBorders>
              <w:top w:val="nil"/>
              <w:bottom w:val="nil"/>
            </w:tcBorders>
          </w:tcPr>
          <w:p w14:paraId="2E718C50" w14:textId="77777777" w:rsidR="00D01123" w:rsidRPr="00DA06AC" w:rsidRDefault="00D01123" w:rsidP="00DA06AC">
            <w:pPr>
              <w:pStyle w:val="Tabletext"/>
              <w:cnfStyle w:val="000000100000" w:firstRow="0" w:lastRow="0" w:firstColumn="0" w:lastColumn="0" w:oddVBand="0" w:evenVBand="0" w:oddHBand="1" w:evenHBand="0" w:firstRowFirstColumn="0" w:firstRowLastColumn="0" w:lastRowFirstColumn="0" w:lastRowLastColumn="0"/>
            </w:pPr>
            <w:r w:rsidRPr="00DA06AC">
              <w:t>Certificate III in Manufacturing Technology</w:t>
            </w:r>
          </w:p>
        </w:tc>
      </w:tr>
      <w:tr w:rsidR="00D01123" w:rsidRPr="00DA06AC" w14:paraId="252D975E" w14:textId="77777777" w:rsidTr="00D53B38">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61E3C071" w14:textId="77777777" w:rsidR="00D01123" w:rsidRPr="006D6CDE" w:rsidRDefault="00D01123" w:rsidP="00DA06AC">
            <w:pPr>
              <w:pStyle w:val="Tabletext"/>
              <w:rPr>
                <w:b w:val="0"/>
              </w:rPr>
            </w:pPr>
            <w:r w:rsidRPr="006D6CDE">
              <w:rPr>
                <w:b w:val="0"/>
              </w:rPr>
              <w:t>Certificate III in Design Fundamentals</w:t>
            </w:r>
          </w:p>
        </w:tc>
        <w:tc>
          <w:tcPr>
            <w:tcW w:w="3686" w:type="dxa"/>
            <w:tcBorders>
              <w:top w:val="nil"/>
              <w:bottom w:val="nil"/>
            </w:tcBorders>
          </w:tcPr>
          <w:p w14:paraId="795AA309" w14:textId="58E29D80" w:rsidR="00D01123" w:rsidRPr="00DA06AC" w:rsidRDefault="00D01123" w:rsidP="00DA06AC">
            <w:pPr>
              <w:pStyle w:val="Tabletext"/>
              <w:cnfStyle w:val="000000000000" w:firstRow="0" w:lastRow="0" w:firstColumn="0" w:lastColumn="0" w:oddVBand="0" w:evenVBand="0" w:oddHBand="0" w:evenHBand="0" w:firstRowFirstColumn="0" w:firstRowLastColumn="0" w:lastRowFirstColumn="0" w:lastRowLastColumn="0"/>
            </w:pPr>
            <w:r w:rsidRPr="00DA06AC">
              <w:t xml:space="preserve">Certificate III in Aviation (Remote Pilot </w:t>
            </w:r>
            <w:r w:rsidR="00394711">
              <w:t>–</w:t>
            </w:r>
            <w:r w:rsidRPr="00DA06AC">
              <w:t xml:space="preserve"> Visual Line of Sight)</w:t>
            </w:r>
          </w:p>
        </w:tc>
      </w:tr>
      <w:tr w:rsidR="00D01123" w:rsidRPr="00DA06AC" w14:paraId="065DD283" w14:textId="77777777" w:rsidTr="00D53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6114B7CE" w14:textId="77777777" w:rsidR="00D01123" w:rsidRPr="006D6CDE" w:rsidRDefault="00D01123" w:rsidP="00DA06AC">
            <w:pPr>
              <w:pStyle w:val="Tabletext"/>
              <w:rPr>
                <w:b w:val="0"/>
              </w:rPr>
            </w:pPr>
            <w:r w:rsidRPr="006D6CDE">
              <w:rPr>
                <w:b w:val="0"/>
              </w:rPr>
              <w:t>Certificate III in Hairdressing</w:t>
            </w:r>
          </w:p>
        </w:tc>
        <w:tc>
          <w:tcPr>
            <w:tcW w:w="3686" w:type="dxa"/>
            <w:tcBorders>
              <w:top w:val="nil"/>
              <w:bottom w:val="nil"/>
            </w:tcBorders>
            <w:vAlign w:val="bottom"/>
          </w:tcPr>
          <w:p w14:paraId="72DC3EB0" w14:textId="77777777" w:rsidR="00D01123" w:rsidRPr="00DA06AC" w:rsidRDefault="00D01123" w:rsidP="00DA06AC">
            <w:pPr>
              <w:pStyle w:val="Tabletext"/>
              <w:cnfStyle w:val="000000100000" w:firstRow="0" w:lastRow="0" w:firstColumn="0" w:lastColumn="0" w:oddVBand="0" w:evenVBand="0" w:oddHBand="1" w:evenHBand="0" w:firstRowFirstColumn="0" w:firstRowLastColumn="0" w:lastRowFirstColumn="0" w:lastRowLastColumn="0"/>
            </w:pPr>
            <w:r w:rsidRPr="00DA06AC">
              <w:t>Certificate III in Public Safety (Aquatic Search and Rescue)</w:t>
            </w:r>
          </w:p>
        </w:tc>
      </w:tr>
      <w:tr w:rsidR="00D01123" w:rsidRPr="00DA06AC" w14:paraId="3FA72F12" w14:textId="77777777" w:rsidTr="00D53B38">
        <w:trPr>
          <w:trHeight w:val="412"/>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5861A6B5" w14:textId="77777777" w:rsidR="00D01123" w:rsidRPr="006D6CDE" w:rsidRDefault="00D01123" w:rsidP="00DA06AC">
            <w:pPr>
              <w:pStyle w:val="Tabletext"/>
              <w:rPr>
                <w:b w:val="0"/>
              </w:rPr>
            </w:pPr>
            <w:r w:rsidRPr="006D6CDE">
              <w:rPr>
                <w:b w:val="0"/>
              </w:rPr>
              <w:t>Certificate III in Education Support</w:t>
            </w:r>
          </w:p>
        </w:tc>
        <w:tc>
          <w:tcPr>
            <w:tcW w:w="3686" w:type="dxa"/>
            <w:tcBorders>
              <w:top w:val="nil"/>
              <w:bottom w:val="nil"/>
            </w:tcBorders>
          </w:tcPr>
          <w:p w14:paraId="354553A8" w14:textId="77777777" w:rsidR="00D01123" w:rsidRPr="00DA06AC" w:rsidRDefault="00D01123" w:rsidP="00DA06AC">
            <w:pPr>
              <w:pStyle w:val="Tabletext"/>
              <w:cnfStyle w:val="000000000000" w:firstRow="0" w:lastRow="0" w:firstColumn="0" w:lastColumn="0" w:oddVBand="0" w:evenVBand="0" w:oddHBand="0" w:evenHBand="0" w:firstRowFirstColumn="0" w:firstRowLastColumn="0" w:lastRowFirstColumn="0" w:lastRowLastColumn="0"/>
            </w:pPr>
            <w:r w:rsidRPr="00DA06AC">
              <w:t>Certificate III in Accounts Administration</w:t>
            </w:r>
          </w:p>
        </w:tc>
      </w:tr>
      <w:tr w:rsidR="00D01123" w:rsidRPr="00DA06AC" w14:paraId="58B2F0A9" w14:textId="77777777" w:rsidTr="00D53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Borders>
              <w:top w:val="nil"/>
              <w:bottom w:val="nil"/>
            </w:tcBorders>
          </w:tcPr>
          <w:p w14:paraId="0BC5939E" w14:textId="77777777" w:rsidR="00D01123" w:rsidRPr="006D6CDE" w:rsidRDefault="00D01123" w:rsidP="00DA06AC">
            <w:pPr>
              <w:pStyle w:val="Tabletext"/>
              <w:rPr>
                <w:b w:val="0"/>
              </w:rPr>
            </w:pPr>
            <w:r w:rsidRPr="006D6CDE">
              <w:rPr>
                <w:b w:val="0"/>
              </w:rPr>
              <w:t xml:space="preserve">Certificate III in Animal Studies </w:t>
            </w:r>
          </w:p>
        </w:tc>
        <w:tc>
          <w:tcPr>
            <w:tcW w:w="3686" w:type="dxa"/>
            <w:tcBorders>
              <w:top w:val="nil"/>
              <w:bottom w:val="nil"/>
            </w:tcBorders>
          </w:tcPr>
          <w:p w14:paraId="35BCD237" w14:textId="77777777" w:rsidR="00D01123" w:rsidRPr="00DA06AC" w:rsidRDefault="00D01123" w:rsidP="00DA06AC">
            <w:pPr>
              <w:pStyle w:val="Tabletext"/>
              <w:cnfStyle w:val="000000100000" w:firstRow="0" w:lastRow="0" w:firstColumn="0" w:lastColumn="0" w:oddVBand="0" w:evenVBand="0" w:oddHBand="1" w:evenHBand="0" w:firstRowFirstColumn="0" w:firstRowLastColumn="0" w:lastRowFirstColumn="0" w:lastRowLastColumn="0"/>
            </w:pPr>
            <w:r w:rsidRPr="00DA06AC">
              <w:t>Certificate III in Property Services (Agency)</w:t>
            </w:r>
          </w:p>
          <w:p w14:paraId="27D95C34" w14:textId="77777777" w:rsidR="00D01123" w:rsidRPr="00DA06AC" w:rsidRDefault="00D01123" w:rsidP="00DA06AC">
            <w:pPr>
              <w:pStyle w:val="Tabletext"/>
              <w:cnfStyle w:val="000000100000" w:firstRow="0" w:lastRow="0" w:firstColumn="0" w:lastColumn="0" w:oddVBand="0" w:evenVBand="0" w:oddHBand="1" w:evenHBand="0" w:firstRowFirstColumn="0" w:firstRowLastColumn="0" w:lastRowFirstColumn="0" w:lastRowLastColumn="0"/>
            </w:pPr>
          </w:p>
        </w:tc>
      </w:tr>
      <w:tr w:rsidR="00D01123" w:rsidRPr="00DA06AC" w14:paraId="01499079" w14:textId="77777777" w:rsidTr="00D53B38">
        <w:tc>
          <w:tcPr>
            <w:cnfStyle w:val="001000000000" w:firstRow="0" w:lastRow="0" w:firstColumn="1" w:lastColumn="0" w:oddVBand="0" w:evenVBand="0" w:oddHBand="0" w:evenHBand="0" w:firstRowFirstColumn="0" w:firstRowLastColumn="0" w:lastRowFirstColumn="0" w:lastRowLastColumn="0"/>
            <w:tcW w:w="3685" w:type="dxa"/>
            <w:tcBorders>
              <w:top w:val="nil"/>
              <w:bottom w:val="single" w:sz="4" w:space="0" w:color="auto"/>
            </w:tcBorders>
          </w:tcPr>
          <w:p w14:paraId="63C75EF4" w14:textId="77777777" w:rsidR="00D01123" w:rsidRPr="006D6CDE" w:rsidRDefault="00A85082" w:rsidP="00DA06AC">
            <w:pPr>
              <w:pStyle w:val="Tabletext"/>
              <w:rPr>
                <w:b w:val="0"/>
              </w:rPr>
            </w:pPr>
            <w:r w:rsidRPr="006D6CDE">
              <w:rPr>
                <w:b w:val="0"/>
              </w:rPr>
              <w:t>Certificate III in Laboratory Skills</w:t>
            </w:r>
          </w:p>
        </w:tc>
        <w:tc>
          <w:tcPr>
            <w:tcW w:w="3686" w:type="dxa"/>
            <w:tcBorders>
              <w:top w:val="nil"/>
              <w:bottom w:val="single" w:sz="4" w:space="0" w:color="auto"/>
            </w:tcBorders>
          </w:tcPr>
          <w:p w14:paraId="7292B57E" w14:textId="77777777" w:rsidR="00D01123" w:rsidRPr="00DA06AC" w:rsidRDefault="00D01123" w:rsidP="00DA06AC">
            <w:pPr>
              <w:pStyle w:val="Tabletext"/>
              <w:cnfStyle w:val="000000000000" w:firstRow="0" w:lastRow="0" w:firstColumn="0" w:lastColumn="0" w:oddVBand="0" w:evenVBand="0" w:oddHBand="0" w:evenHBand="0" w:firstRowFirstColumn="0" w:firstRowLastColumn="0" w:lastRowFirstColumn="0" w:lastRowLastColumn="0"/>
            </w:pPr>
            <w:r w:rsidRPr="00DA06AC">
              <w:t>Certificate III in Light Vehicle Mechanical Technology</w:t>
            </w:r>
          </w:p>
        </w:tc>
      </w:tr>
    </w:tbl>
    <w:p w14:paraId="7F6D2ECF" w14:textId="18660DA4" w:rsidR="00394711" w:rsidRDefault="00394711" w:rsidP="002A3629">
      <w:pPr>
        <w:pStyle w:val="Source"/>
      </w:pPr>
      <w:r>
        <w:t xml:space="preserve">Note: </w:t>
      </w:r>
      <w:r w:rsidR="00F54850">
        <w:tab/>
      </w:r>
      <w:r w:rsidR="002A3629">
        <w:t>1</w:t>
      </w:r>
      <w:r>
        <w:t xml:space="preserve"> </w:t>
      </w:r>
      <w:r w:rsidR="00604642">
        <w:t>W</w:t>
      </w:r>
      <w:r>
        <w:t xml:space="preserve">here the number of students in the course was 100 or more. </w:t>
      </w:r>
    </w:p>
    <w:p w14:paraId="7E38226F" w14:textId="6B254D89" w:rsidR="0002557A" w:rsidRDefault="00FA1BD2" w:rsidP="002A3629">
      <w:pPr>
        <w:pStyle w:val="Source"/>
      </w:pPr>
      <w:r>
        <w:t xml:space="preserve">Source: </w:t>
      </w:r>
      <w:r w:rsidR="002A3629">
        <w:tab/>
      </w:r>
      <w:r>
        <w:t>National VET in Schools Collection, 2017</w:t>
      </w:r>
      <w:r w:rsidR="00394711">
        <w:t>.</w:t>
      </w:r>
    </w:p>
    <w:p w14:paraId="61EA6570" w14:textId="08384A65" w:rsidR="002A4670" w:rsidRPr="00F4298E" w:rsidRDefault="00A85082" w:rsidP="00604642">
      <w:pPr>
        <w:pStyle w:val="Text"/>
        <w:rPr>
          <w:b/>
          <w:szCs w:val="19"/>
        </w:rPr>
      </w:pPr>
      <w:r>
        <w:t>There were another t</w:t>
      </w:r>
      <w:r w:rsidR="00782497">
        <w:t xml:space="preserve">wo </w:t>
      </w:r>
      <w:r w:rsidR="00D776AD">
        <w:t>training packages</w:t>
      </w:r>
      <w:r w:rsidR="00782497">
        <w:t xml:space="preserve"> </w:t>
      </w:r>
      <w:r>
        <w:t xml:space="preserve">outside the top 20 with </w:t>
      </w:r>
      <w:r w:rsidR="00DA06AC">
        <w:t xml:space="preserve">numbers just over 100 students </w:t>
      </w:r>
      <w:r>
        <w:t>where females far outnumbered males. These were the Certificate III in Dance and the Certificate III in Retail Baking (</w:t>
      </w:r>
      <w:r w:rsidR="009E2794">
        <w:t>C</w:t>
      </w:r>
      <w:r>
        <w:t xml:space="preserve">ombined). Both </w:t>
      </w:r>
      <w:r w:rsidR="009702AF">
        <w:t xml:space="preserve">of </w:t>
      </w:r>
      <w:r>
        <w:t xml:space="preserve">these courses had just over 100 students. </w:t>
      </w:r>
      <w:r w:rsidR="00DD31F8">
        <w:t xml:space="preserve">There were </w:t>
      </w:r>
      <w:r>
        <w:t xml:space="preserve">also </w:t>
      </w:r>
      <w:r w:rsidR="00DD31F8">
        <w:t xml:space="preserve">three </w:t>
      </w:r>
      <w:r w:rsidR="00494EA6">
        <w:t xml:space="preserve">training package </w:t>
      </w:r>
      <w:r w:rsidR="003B1933">
        <w:t>qualifications</w:t>
      </w:r>
      <w:r w:rsidR="00DD31F8">
        <w:t xml:space="preserve"> which had just under 100 students where males </w:t>
      </w:r>
      <w:r>
        <w:t xml:space="preserve">far </w:t>
      </w:r>
      <w:r w:rsidR="00DD31F8">
        <w:t>outnumbered females. These were: Certificate III in Meat Processing (Retail Butcher), Certificate III in Heavy Commercial Vehicle Mechanical Technology and Certificate III in Roof Plumbing.</w:t>
      </w:r>
      <w:r w:rsidR="00604642">
        <w:t xml:space="preserve"> </w:t>
      </w:r>
      <w:r w:rsidR="002A4670" w:rsidRPr="00F4298E">
        <w:rPr>
          <w:szCs w:val="19"/>
        </w:rPr>
        <w:t xml:space="preserve">A </w:t>
      </w:r>
      <w:r w:rsidR="00877931">
        <w:rPr>
          <w:szCs w:val="19"/>
        </w:rPr>
        <w:t>more complete</w:t>
      </w:r>
      <w:r w:rsidR="002A4670" w:rsidRPr="00F4298E">
        <w:rPr>
          <w:szCs w:val="19"/>
        </w:rPr>
        <w:t xml:space="preserve"> list (including course codes) appears in table B</w:t>
      </w:r>
      <w:r w:rsidR="002A4670">
        <w:rPr>
          <w:szCs w:val="19"/>
        </w:rPr>
        <w:t>1</w:t>
      </w:r>
      <w:r w:rsidR="002A4670" w:rsidRPr="00F4298E">
        <w:rPr>
          <w:szCs w:val="19"/>
        </w:rPr>
        <w:t xml:space="preserve"> in appendix B.</w:t>
      </w:r>
    </w:p>
    <w:p w14:paraId="36CFD2BE" w14:textId="77777777" w:rsidR="00DA06AC" w:rsidRDefault="00DA06AC">
      <w:pPr>
        <w:spacing w:before="0" w:line="240" w:lineRule="auto"/>
        <w:rPr>
          <w:rFonts w:ascii="Arial" w:hAnsi="Arial" w:cs="Tahoma"/>
          <w:color w:val="000000"/>
          <w:sz w:val="24"/>
        </w:rPr>
      </w:pPr>
      <w:r>
        <w:br w:type="page"/>
      </w:r>
    </w:p>
    <w:p w14:paraId="5DD493B8" w14:textId="77777777" w:rsidR="00AB2489" w:rsidRDefault="00AB2489" w:rsidP="00AB2489">
      <w:pPr>
        <w:pStyle w:val="Heading3"/>
      </w:pPr>
      <w:r>
        <w:lastRenderedPageBreak/>
        <w:t>Certificate II programs</w:t>
      </w:r>
    </w:p>
    <w:p w14:paraId="52647AF6" w14:textId="764C4E77" w:rsidR="00F4298E" w:rsidRPr="00F4298E" w:rsidRDefault="00FA1BD2" w:rsidP="00604642">
      <w:pPr>
        <w:pStyle w:val="Text"/>
        <w:spacing w:before="120"/>
        <w:rPr>
          <w:b/>
          <w:szCs w:val="19"/>
        </w:rPr>
      </w:pPr>
      <w:r>
        <w:t xml:space="preserve">At </w:t>
      </w:r>
      <w:r w:rsidR="00494EA6">
        <w:t>c</w:t>
      </w:r>
      <w:r>
        <w:t xml:space="preserve">ertificate II levels the most popular </w:t>
      </w:r>
      <w:r w:rsidR="00923F7D">
        <w:t>courses</w:t>
      </w:r>
      <w:r w:rsidR="00166764" w:rsidRPr="009E2794">
        <w:rPr>
          <w:vertAlign w:val="superscript"/>
        </w:rPr>
        <w:footnoteReference w:id="13"/>
      </w:r>
      <w:r>
        <w:t xml:space="preserve"> for males (where they outnumbered females)</w:t>
      </w:r>
      <w:r w:rsidR="00923F7D">
        <w:t xml:space="preserve"> were related to the trades, including </w:t>
      </w:r>
      <w:r>
        <w:t xml:space="preserve">construction, engineering, </w:t>
      </w:r>
      <w:r w:rsidR="00923F7D">
        <w:t xml:space="preserve">and </w:t>
      </w:r>
      <w:r>
        <w:t>furniture</w:t>
      </w:r>
      <w:r w:rsidR="00494EA6">
        <w:t>-</w:t>
      </w:r>
      <w:r>
        <w:t>making</w:t>
      </w:r>
      <w:r w:rsidR="00923F7D">
        <w:t xml:space="preserve"> pathways programs</w:t>
      </w:r>
      <w:r w:rsidR="00494EA6">
        <w:t xml:space="preserve"> and</w:t>
      </w:r>
      <w:r w:rsidR="00923F7D">
        <w:t xml:space="preserve"> pre-apprenticeship programs (plumbing). Also popular were</w:t>
      </w:r>
      <w:r w:rsidR="00CB0FE5">
        <w:t xml:space="preserve"> </w:t>
      </w:r>
      <w:r>
        <w:t>programs aimed at preparing students for vocational programs (automotive, electrotechnology)</w:t>
      </w:r>
      <w:r w:rsidR="00923F7D">
        <w:t>,</w:t>
      </w:r>
      <w:r>
        <w:t xml:space="preserve"> </w:t>
      </w:r>
      <w:r w:rsidR="00923F7D">
        <w:t xml:space="preserve">and the </w:t>
      </w:r>
      <w:r>
        <w:t xml:space="preserve">foundation skills </w:t>
      </w:r>
      <w:r w:rsidR="00923F7D">
        <w:t xml:space="preserve">required </w:t>
      </w:r>
      <w:r>
        <w:t>for work and vocational pathways</w:t>
      </w:r>
      <w:r w:rsidR="00923F7D">
        <w:t>.</w:t>
      </w:r>
      <w:r w:rsidR="00494EA6">
        <w:t xml:space="preserve"> O</w:t>
      </w:r>
      <w:r w:rsidR="00923F7D">
        <w:t>ther areas</w:t>
      </w:r>
      <w:r w:rsidR="00494EA6">
        <w:t xml:space="preserve"> </w:t>
      </w:r>
      <w:r w:rsidR="00923F7D">
        <w:t>includ</w:t>
      </w:r>
      <w:r w:rsidR="00494EA6">
        <w:t>ed</w:t>
      </w:r>
      <w:r w:rsidR="00923F7D">
        <w:t xml:space="preserve"> </w:t>
      </w:r>
      <w:r>
        <w:t>creative industries, agriculture, music industry</w:t>
      </w:r>
      <w:r w:rsidR="00494EA6">
        <w:t>,</w:t>
      </w:r>
      <w:r>
        <w:t xml:space="preserve"> and sport and recreation</w:t>
      </w:r>
      <w:bookmarkStart w:id="131" w:name="OLE_LINK2"/>
      <w:r w:rsidR="009702AF">
        <w:t>,</w:t>
      </w:r>
      <w:r w:rsidR="00494EA6">
        <w:t xml:space="preserve"> although smaller numbers were involved. </w:t>
      </w:r>
      <w:r>
        <w:t xml:space="preserve">In table </w:t>
      </w:r>
      <w:r w:rsidR="00923F7D">
        <w:t>6</w:t>
      </w:r>
      <w:r>
        <w:t xml:space="preserve"> we list these qualifications</w:t>
      </w:r>
      <w:r w:rsidR="00494EA6">
        <w:t>,</w:t>
      </w:r>
      <w:r w:rsidR="00923F7D">
        <w:t xml:space="preserve"> grouped according to general industry areas</w:t>
      </w:r>
      <w:r w:rsidR="00494EA6">
        <w:t>.</w:t>
      </w:r>
      <w:r w:rsidR="00494EA6" w:rsidRPr="00494EA6">
        <w:t xml:space="preserve"> </w:t>
      </w:r>
      <w:r w:rsidR="00F4298E" w:rsidRPr="00F4298E">
        <w:rPr>
          <w:szCs w:val="19"/>
        </w:rPr>
        <w:t xml:space="preserve">A </w:t>
      </w:r>
      <w:r w:rsidR="00877931">
        <w:rPr>
          <w:szCs w:val="19"/>
        </w:rPr>
        <w:t>more complete</w:t>
      </w:r>
      <w:r w:rsidR="00F4298E" w:rsidRPr="00F4298E">
        <w:rPr>
          <w:szCs w:val="19"/>
        </w:rPr>
        <w:t xml:space="preserve"> list (including course codes) appears in table B</w:t>
      </w:r>
      <w:r w:rsidR="002A4670">
        <w:rPr>
          <w:szCs w:val="19"/>
        </w:rPr>
        <w:t>2</w:t>
      </w:r>
      <w:r w:rsidR="00F4298E" w:rsidRPr="00F4298E">
        <w:rPr>
          <w:szCs w:val="19"/>
        </w:rPr>
        <w:t xml:space="preserve"> in appendix B.</w:t>
      </w:r>
    </w:p>
    <w:p w14:paraId="59A9BB2E" w14:textId="094041D6" w:rsidR="00FA1BD2" w:rsidRPr="004B0242" w:rsidRDefault="00977A5E" w:rsidP="00D53B38">
      <w:pPr>
        <w:pStyle w:val="tabletitle0"/>
        <w:spacing w:before="240"/>
        <w:ind w:left="993"/>
      </w:pPr>
      <w:bookmarkStart w:id="132" w:name="_Toc4047392"/>
      <w:r w:rsidRPr="004B0242">
        <w:t xml:space="preserve">Table 6 </w:t>
      </w:r>
      <w:r w:rsidR="00F54850">
        <w:tab/>
      </w:r>
      <w:r w:rsidRPr="004B0242">
        <w:t xml:space="preserve">Most popular </w:t>
      </w:r>
      <w:r w:rsidR="00A57A1F">
        <w:t>c</w:t>
      </w:r>
      <w:r w:rsidRPr="004B0242">
        <w:t>ertificate II programs</w:t>
      </w:r>
      <w:r w:rsidR="002A3629">
        <w:rPr>
          <w:rFonts w:ascii="Arial Bold" w:hAnsi="Arial Bold"/>
          <w:vertAlign w:val="superscript"/>
        </w:rPr>
        <w:t>1</w:t>
      </w:r>
      <w:r w:rsidRPr="004B0242">
        <w:t xml:space="preserve"> for males where they outnumbered females </w:t>
      </w:r>
      <w:r w:rsidR="003B54C5" w:rsidRPr="004B0242">
        <w:t>by industry area</w:t>
      </w:r>
      <w:bookmarkEnd w:id="132"/>
      <w:r w:rsidRPr="004B0242">
        <w:t xml:space="preserve"> </w:t>
      </w:r>
    </w:p>
    <w:tbl>
      <w:tblPr>
        <w:tblStyle w:val="NCVERTable"/>
        <w:tblW w:w="8931" w:type="dxa"/>
        <w:tblLook w:val="04A0" w:firstRow="1" w:lastRow="0" w:firstColumn="1" w:lastColumn="0" w:noHBand="0" w:noVBand="1"/>
      </w:tblPr>
      <w:tblGrid>
        <w:gridCol w:w="3828"/>
        <w:gridCol w:w="5103"/>
      </w:tblGrid>
      <w:tr w:rsidR="0063371B" w:rsidRPr="002A3629" w14:paraId="07F756FD" w14:textId="77777777" w:rsidTr="00604642">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828" w:type="dxa"/>
          </w:tcPr>
          <w:p w14:paraId="5F7EA71B" w14:textId="77777777" w:rsidR="0063371B" w:rsidRPr="002A3629" w:rsidRDefault="00977A5E" w:rsidP="00604642">
            <w:pPr>
              <w:pStyle w:val="Tablehead1"/>
              <w:spacing w:beforeLines="20" w:before="48" w:after="0"/>
              <w:rPr>
                <w:b/>
              </w:rPr>
            </w:pPr>
            <w:r w:rsidRPr="002A3629">
              <w:rPr>
                <w:b/>
              </w:rPr>
              <w:t>Industry area</w:t>
            </w:r>
          </w:p>
        </w:tc>
        <w:tc>
          <w:tcPr>
            <w:tcW w:w="5103" w:type="dxa"/>
          </w:tcPr>
          <w:p w14:paraId="18DD9705" w14:textId="3C83E069" w:rsidR="0063371B" w:rsidRPr="002A3629" w:rsidRDefault="009069CC" w:rsidP="00604642">
            <w:pPr>
              <w:pStyle w:val="Tablehead1"/>
              <w:spacing w:beforeLines="20" w:before="48" w:after="0"/>
              <w:cnfStyle w:val="100000000000" w:firstRow="1" w:lastRow="0" w:firstColumn="0" w:lastColumn="0" w:oddVBand="0" w:evenVBand="0" w:oddHBand="0" w:evenHBand="0" w:firstRowFirstColumn="0" w:firstRowLastColumn="0" w:lastRowFirstColumn="0" w:lastRowLastColumn="0"/>
              <w:rPr>
                <w:b/>
              </w:rPr>
            </w:pPr>
            <w:r w:rsidRPr="002A3629">
              <w:rPr>
                <w:b/>
              </w:rPr>
              <w:t>Qualifications</w:t>
            </w:r>
          </w:p>
        </w:tc>
      </w:tr>
      <w:tr w:rsidR="0063371B" w:rsidRPr="0063371B" w14:paraId="7DFD19B6" w14:textId="77777777" w:rsidTr="00604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auto"/>
              <w:bottom w:val="nil"/>
            </w:tcBorders>
          </w:tcPr>
          <w:p w14:paraId="36D0D5EB" w14:textId="39F794EC" w:rsidR="0063371B" w:rsidRPr="0063371B" w:rsidRDefault="001C60ED" w:rsidP="00604642">
            <w:pPr>
              <w:pStyle w:val="Tabletext"/>
              <w:spacing w:beforeLines="20" w:before="48" w:after="0"/>
            </w:pPr>
            <w:r>
              <w:t xml:space="preserve">Building and </w:t>
            </w:r>
            <w:r w:rsidR="00B16522">
              <w:t>c</w:t>
            </w:r>
            <w:r w:rsidR="00977A5E">
              <w:t>onstruction</w:t>
            </w:r>
          </w:p>
        </w:tc>
        <w:tc>
          <w:tcPr>
            <w:tcW w:w="5103" w:type="dxa"/>
            <w:tcBorders>
              <w:top w:val="single" w:sz="4" w:space="0" w:color="auto"/>
              <w:bottom w:val="nil"/>
            </w:tcBorders>
          </w:tcPr>
          <w:p w14:paraId="04AB6015" w14:textId="77777777" w:rsidR="0063371B" w:rsidRDefault="0063371B"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Construction Pathways</w:t>
            </w:r>
          </w:p>
          <w:p w14:paraId="3D91B296" w14:textId="77777777" w:rsidR="00B05276" w:rsidRDefault="00977A5E"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Construction</w:t>
            </w:r>
          </w:p>
          <w:p w14:paraId="197CFDBC" w14:textId="03A48F90" w:rsidR="001C60ED" w:rsidRDefault="001C60ED"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1C60ED">
              <w:t>Certificate II in Building and Construction (Pathway</w:t>
            </w:r>
            <w:r w:rsidR="002A3629">
              <w:t xml:space="preserve"> – </w:t>
            </w:r>
            <w:r w:rsidR="002D4DFD">
              <w:t>t</w:t>
            </w:r>
            <w:r w:rsidRPr="001C60ED">
              <w:t>rades)</w:t>
            </w:r>
          </w:p>
          <w:p w14:paraId="6B1ED595" w14:textId="77777777" w:rsidR="003B54C5" w:rsidRDefault="003B54C5"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3B54C5">
              <w:t>Certificate II in Plumbing</w:t>
            </w:r>
            <w:r>
              <w:t xml:space="preserve"> </w:t>
            </w:r>
          </w:p>
          <w:p w14:paraId="18F4AF7D" w14:textId="77777777" w:rsidR="001C60ED" w:rsidRPr="001C60ED" w:rsidRDefault="003B54C5"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3B54C5">
              <w:t>Certificate II in Plumbing (Pre-apprenticeship)</w:t>
            </w:r>
            <w:r w:rsidRPr="003B54C5">
              <w:tab/>
            </w:r>
          </w:p>
        </w:tc>
      </w:tr>
      <w:tr w:rsidR="0063371B" w:rsidRPr="0063371B" w14:paraId="1690EE4C" w14:textId="77777777" w:rsidTr="00604642">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71D04A02" w14:textId="77777777" w:rsidR="0063371B" w:rsidRPr="0063371B" w:rsidRDefault="00977A5E" w:rsidP="00604642">
            <w:pPr>
              <w:pStyle w:val="Tabletext"/>
              <w:spacing w:beforeLines="20" w:before="48" w:after="0"/>
            </w:pPr>
            <w:r>
              <w:t>Engineering</w:t>
            </w:r>
          </w:p>
        </w:tc>
        <w:tc>
          <w:tcPr>
            <w:tcW w:w="5103" w:type="dxa"/>
            <w:tcBorders>
              <w:top w:val="nil"/>
              <w:bottom w:val="nil"/>
            </w:tcBorders>
          </w:tcPr>
          <w:p w14:paraId="5EB42855" w14:textId="77777777" w:rsidR="0063371B" w:rsidRDefault="0063371B"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Engineering Pathways</w:t>
            </w:r>
          </w:p>
          <w:p w14:paraId="407C3D97" w14:textId="77777777" w:rsidR="00977A5E" w:rsidRDefault="00977A5E"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Engineering</w:t>
            </w:r>
          </w:p>
          <w:p w14:paraId="7953953B" w14:textId="77777777" w:rsidR="001C60ED" w:rsidRPr="001C60ED" w:rsidRDefault="001C60ED"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1C60ED">
              <w:t>Certificate II in Engineering Studies</w:t>
            </w:r>
          </w:p>
        </w:tc>
      </w:tr>
      <w:tr w:rsidR="0063371B" w:rsidRPr="0063371B" w14:paraId="42BD9CB1" w14:textId="77777777" w:rsidTr="00604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5112A8CF" w14:textId="77777777" w:rsidR="0063371B" w:rsidRPr="0063371B" w:rsidRDefault="00977A5E" w:rsidP="00604642">
            <w:pPr>
              <w:pStyle w:val="Tabletext"/>
              <w:spacing w:beforeLines="20" w:before="48" w:after="0"/>
            </w:pPr>
            <w:r>
              <w:t>Work Preparation Pathways</w:t>
            </w:r>
          </w:p>
        </w:tc>
        <w:tc>
          <w:tcPr>
            <w:tcW w:w="5103" w:type="dxa"/>
            <w:tcBorders>
              <w:top w:val="nil"/>
              <w:bottom w:val="nil"/>
            </w:tcBorders>
          </w:tcPr>
          <w:p w14:paraId="53E2E6D0" w14:textId="77777777" w:rsidR="0063371B" w:rsidRPr="0063371B" w:rsidRDefault="0063371B"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Skills for Work and Vocational Pathways</w:t>
            </w:r>
          </w:p>
        </w:tc>
      </w:tr>
      <w:tr w:rsidR="0063371B" w:rsidRPr="0063371B" w14:paraId="61B34869" w14:textId="77777777" w:rsidTr="00604642">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7F31180D" w14:textId="77777777" w:rsidR="0063371B" w:rsidRPr="0063371B" w:rsidRDefault="00977A5E" w:rsidP="00604642">
            <w:pPr>
              <w:pStyle w:val="Tabletext"/>
              <w:spacing w:beforeLines="20" w:before="48" w:after="0"/>
            </w:pPr>
            <w:r>
              <w:t>Information and Communications Technology</w:t>
            </w:r>
          </w:p>
        </w:tc>
        <w:tc>
          <w:tcPr>
            <w:tcW w:w="5103" w:type="dxa"/>
            <w:tcBorders>
              <w:top w:val="nil"/>
              <w:bottom w:val="nil"/>
            </w:tcBorders>
          </w:tcPr>
          <w:p w14:paraId="19749E31" w14:textId="77777777" w:rsidR="0063371B" w:rsidRDefault="0063371B"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Information, Digital Media and Technology</w:t>
            </w:r>
          </w:p>
          <w:p w14:paraId="29E56DD5" w14:textId="77777777" w:rsidR="003B54C5" w:rsidRPr="003B54C5" w:rsidRDefault="003B54C5"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3B54C5">
              <w:t>Certificate II in Integrated Technologies</w:t>
            </w:r>
          </w:p>
        </w:tc>
      </w:tr>
      <w:tr w:rsidR="0063371B" w:rsidRPr="0063371B" w14:paraId="20D8C711" w14:textId="77777777" w:rsidTr="00604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35EDE1A6" w14:textId="77777777" w:rsidR="0063371B" w:rsidRPr="0063371B" w:rsidRDefault="00977A5E" w:rsidP="00604642">
            <w:pPr>
              <w:pStyle w:val="Tabletext"/>
              <w:spacing w:beforeLines="20" w:before="48" w:after="0"/>
            </w:pPr>
            <w:r>
              <w:t>Sport and Recreation</w:t>
            </w:r>
          </w:p>
        </w:tc>
        <w:tc>
          <w:tcPr>
            <w:tcW w:w="5103" w:type="dxa"/>
            <w:tcBorders>
              <w:top w:val="nil"/>
              <w:bottom w:val="nil"/>
            </w:tcBorders>
          </w:tcPr>
          <w:p w14:paraId="01F680AA" w14:textId="77777777" w:rsidR="0063371B" w:rsidRDefault="0063371B"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Sport and Recreation</w:t>
            </w:r>
          </w:p>
          <w:p w14:paraId="68B2A7B0" w14:textId="77777777" w:rsidR="00BD7E71" w:rsidRDefault="00BD7E71"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Sport Career Oriented Participation</w:t>
            </w:r>
          </w:p>
          <w:p w14:paraId="28D7F20B" w14:textId="77777777" w:rsidR="00BD7E71" w:rsidRDefault="00BD7E71"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Sport Coaching</w:t>
            </w:r>
          </w:p>
          <w:p w14:paraId="7F6D5813" w14:textId="77777777" w:rsidR="00BD7E71" w:rsidRPr="00BD7E71" w:rsidRDefault="00BD7E71"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Outdoor Recreation</w:t>
            </w:r>
          </w:p>
        </w:tc>
      </w:tr>
      <w:tr w:rsidR="0063371B" w:rsidRPr="0063371B" w14:paraId="76EDDC4E" w14:textId="77777777" w:rsidTr="00604642">
        <w:trPr>
          <w:trHeight w:val="1179"/>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37599BE3" w14:textId="77777777" w:rsidR="0063371B" w:rsidRPr="0063371B" w:rsidRDefault="00977A5E" w:rsidP="00604642">
            <w:pPr>
              <w:pStyle w:val="Tabletext"/>
              <w:spacing w:beforeLines="20" w:before="48" w:after="0"/>
            </w:pPr>
            <w:r>
              <w:t>Automotive</w:t>
            </w:r>
          </w:p>
        </w:tc>
        <w:tc>
          <w:tcPr>
            <w:tcW w:w="5103" w:type="dxa"/>
            <w:tcBorders>
              <w:top w:val="nil"/>
              <w:bottom w:val="nil"/>
            </w:tcBorders>
          </w:tcPr>
          <w:p w14:paraId="03BE1C99" w14:textId="77777777" w:rsidR="0063371B" w:rsidRDefault="0063371B"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Automotive Vocational Preparation</w:t>
            </w:r>
          </w:p>
          <w:p w14:paraId="2F5BD7D9" w14:textId="77777777" w:rsidR="00977A5E" w:rsidRDefault="00977A5E"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Automotive Vocational Preparation</w:t>
            </w:r>
          </w:p>
          <w:p w14:paraId="7174777F" w14:textId="77777777" w:rsidR="00225130" w:rsidRDefault="00BD7E71"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Automotive Underbody Technology</w:t>
            </w:r>
          </w:p>
          <w:p w14:paraId="1C1930E9" w14:textId="77777777" w:rsidR="00166764" w:rsidRPr="00166764" w:rsidRDefault="00166764"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t>Certificate II in Automotive Servicing Technology</w:t>
            </w:r>
          </w:p>
          <w:p w14:paraId="05A3C5F4" w14:textId="333FC2B4" w:rsidR="00977A5E" w:rsidRPr="00977A5E" w:rsidRDefault="001C60ED"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225130">
              <w:t>Certificate II in Automotive Studies (Pre-vocational)</w:t>
            </w:r>
          </w:p>
        </w:tc>
      </w:tr>
      <w:tr w:rsidR="0063371B" w:rsidRPr="0063371B" w14:paraId="44DBF565" w14:textId="77777777" w:rsidTr="00604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1E29A528" w14:textId="77777777" w:rsidR="0063371B" w:rsidRPr="0063371B" w:rsidRDefault="00977A5E" w:rsidP="00604642">
            <w:pPr>
              <w:pStyle w:val="Tabletext"/>
              <w:spacing w:beforeLines="20" w:before="48" w:after="0"/>
            </w:pPr>
            <w:r>
              <w:t>Electrotechnology</w:t>
            </w:r>
          </w:p>
        </w:tc>
        <w:tc>
          <w:tcPr>
            <w:tcW w:w="5103" w:type="dxa"/>
            <w:tcBorders>
              <w:top w:val="nil"/>
              <w:bottom w:val="nil"/>
            </w:tcBorders>
          </w:tcPr>
          <w:p w14:paraId="3EB1BD15" w14:textId="77777777" w:rsidR="0063371B" w:rsidRDefault="0063371B"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Electrotechnology (Career Start)</w:t>
            </w:r>
          </w:p>
          <w:p w14:paraId="43AFA865" w14:textId="77777777" w:rsidR="001C60ED" w:rsidRPr="001C60ED" w:rsidRDefault="001C60ED"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1C60ED">
              <w:t>Certificate II in Electrotechnology Studies (Pre-vocational)</w:t>
            </w:r>
            <w:r w:rsidRPr="001C60ED">
              <w:tab/>
            </w:r>
          </w:p>
        </w:tc>
      </w:tr>
      <w:tr w:rsidR="00977A5E" w:rsidRPr="0063371B" w14:paraId="2C1F3BD0" w14:textId="77777777" w:rsidTr="00604642">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45620134" w14:textId="77777777" w:rsidR="00977A5E" w:rsidRPr="0063371B" w:rsidRDefault="00BD7E71" w:rsidP="00604642">
            <w:pPr>
              <w:pStyle w:val="Tabletext"/>
              <w:spacing w:beforeLines="20" w:before="48" w:after="0"/>
            </w:pPr>
            <w:r>
              <w:t>Agriculture</w:t>
            </w:r>
            <w:r w:rsidR="00225130">
              <w:t xml:space="preserve"> and Horticulture</w:t>
            </w:r>
          </w:p>
        </w:tc>
        <w:tc>
          <w:tcPr>
            <w:tcW w:w="5103" w:type="dxa"/>
            <w:tcBorders>
              <w:top w:val="nil"/>
              <w:bottom w:val="nil"/>
            </w:tcBorders>
          </w:tcPr>
          <w:p w14:paraId="5BD4F5BD" w14:textId="77777777" w:rsidR="00977A5E" w:rsidRDefault="00977A5E"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Agriculture</w:t>
            </w:r>
          </w:p>
          <w:p w14:paraId="13E4494D" w14:textId="77777777" w:rsidR="00977A5E" w:rsidRDefault="00977A5E"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Agriculture</w:t>
            </w:r>
          </w:p>
          <w:p w14:paraId="37DCC931" w14:textId="77777777" w:rsidR="00225130" w:rsidRPr="00225130" w:rsidRDefault="00225130"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t>Certificate II in Horticulture</w:t>
            </w:r>
          </w:p>
        </w:tc>
      </w:tr>
      <w:tr w:rsidR="0063371B" w:rsidRPr="0063371B" w14:paraId="04A5F30E" w14:textId="77777777" w:rsidTr="00604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45465A54" w14:textId="77777777" w:rsidR="0063371B" w:rsidRPr="0063371B" w:rsidRDefault="00BD7E71" w:rsidP="00604642">
            <w:pPr>
              <w:pStyle w:val="Tabletext"/>
              <w:spacing w:beforeLines="20" w:before="48" w:after="0"/>
            </w:pPr>
            <w:r>
              <w:t>Furniture Manufacturing</w:t>
            </w:r>
          </w:p>
        </w:tc>
        <w:tc>
          <w:tcPr>
            <w:tcW w:w="5103" w:type="dxa"/>
            <w:tcBorders>
              <w:top w:val="nil"/>
              <w:bottom w:val="nil"/>
            </w:tcBorders>
          </w:tcPr>
          <w:p w14:paraId="37041219" w14:textId="77777777" w:rsidR="0063371B" w:rsidRDefault="0063371B"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Furniture Making Pathways</w:t>
            </w:r>
          </w:p>
          <w:p w14:paraId="32370ACC" w14:textId="77777777" w:rsidR="00977A5E" w:rsidRPr="00977A5E" w:rsidRDefault="00977A5E"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Furniture Making</w:t>
            </w:r>
          </w:p>
        </w:tc>
      </w:tr>
      <w:tr w:rsidR="0063371B" w:rsidRPr="0063371B" w14:paraId="6B95E0B3" w14:textId="77777777" w:rsidTr="00604642">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6D6A0360" w14:textId="77777777" w:rsidR="0063371B" w:rsidRPr="0063371B" w:rsidRDefault="00BD7E71" w:rsidP="00604642">
            <w:pPr>
              <w:pStyle w:val="Tabletext"/>
              <w:spacing w:beforeLines="20" w:before="48" w:after="0"/>
            </w:pPr>
            <w:r>
              <w:t>Creative Industries</w:t>
            </w:r>
          </w:p>
        </w:tc>
        <w:tc>
          <w:tcPr>
            <w:tcW w:w="5103" w:type="dxa"/>
            <w:tcBorders>
              <w:top w:val="nil"/>
              <w:bottom w:val="nil"/>
            </w:tcBorders>
          </w:tcPr>
          <w:p w14:paraId="171068EC" w14:textId="77777777" w:rsidR="0063371B" w:rsidRPr="0063371B" w:rsidRDefault="0063371B"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Creative Industries</w:t>
            </w:r>
          </w:p>
        </w:tc>
      </w:tr>
      <w:tr w:rsidR="0063371B" w:rsidRPr="0063371B" w14:paraId="5B23BDBF" w14:textId="77777777" w:rsidTr="00604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6FDA315B" w14:textId="77777777" w:rsidR="0063371B" w:rsidRPr="0063371B" w:rsidRDefault="00BD7E71" w:rsidP="00604642">
            <w:pPr>
              <w:pStyle w:val="Tabletext"/>
              <w:spacing w:beforeLines="20" w:before="48" w:after="0"/>
            </w:pPr>
            <w:r>
              <w:t>Music Industry</w:t>
            </w:r>
          </w:p>
        </w:tc>
        <w:tc>
          <w:tcPr>
            <w:tcW w:w="5103" w:type="dxa"/>
            <w:tcBorders>
              <w:top w:val="nil"/>
              <w:bottom w:val="nil"/>
            </w:tcBorders>
          </w:tcPr>
          <w:p w14:paraId="20A4537E" w14:textId="77777777" w:rsidR="0063371B" w:rsidRPr="0063371B" w:rsidRDefault="0063371B" w:rsidP="00604642">
            <w:pPr>
              <w:pStyle w:val="Tabletext"/>
              <w:spacing w:beforeLines="20" w:before="48" w:after="0"/>
              <w:cnfStyle w:val="000000100000" w:firstRow="0" w:lastRow="0" w:firstColumn="0" w:lastColumn="0" w:oddVBand="0" w:evenVBand="0" w:oddHBand="1" w:evenHBand="0" w:firstRowFirstColumn="0" w:firstRowLastColumn="0" w:lastRowFirstColumn="0" w:lastRowLastColumn="0"/>
            </w:pPr>
            <w:r w:rsidRPr="0063371B">
              <w:t>Certificate II in Music Industry</w:t>
            </w:r>
          </w:p>
        </w:tc>
      </w:tr>
      <w:tr w:rsidR="0063371B" w:rsidRPr="0063371B" w14:paraId="15CF9255" w14:textId="77777777" w:rsidTr="00604642">
        <w:trPr>
          <w:trHeight w:val="338"/>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05333257" w14:textId="77777777" w:rsidR="0063371B" w:rsidRPr="0063371B" w:rsidRDefault="00BD7E71" w:rsidP="00604642">
            <w:pPr>
              <w:pStyle w:val="Tabletext"/>
              <w:spacing w:beforeLines="20" w:before="48" w:after="0"/>
            </w:pPr>
            <w:r>
              <w:t>Resources and Infrastructure</w:t>
            </w:r>
          </w:p>
        </w:tc>
        <w:tc>
          <w:tcPr>
            <w:tcW w:w="5103" w:type="dxa"/>
            <w:tcBorders>
              <w:top w:val="nil"/>
              <w:bottom w:val="nil"/>
            </w:tcBorders>
          </w:tcPr>
          <w:p w14:paraId="73A82CE7" w14:textId="6AD3D256" w:rsidR="00BD7E71" w:rsidRPr="00BD7E71" w:rsidRDefault="0063371B"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Resources and Infrastructure Work Preparation</w:t>
            </w:r>
          </w:p>
        </w:tc>
      </w:tr>
      <w:tr w:rsidR="0063371B" w:rsidRPr="0063371B" w14:paraId="03286CD6" w14:textId="77777777" w:rsidTr="00604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tcPr>
          <w:p w14:paraId="572D7675" w14:textId="77777777" w:rsidR="0063371B" w:rsidRPr="0063371B" w:rsidRDefault="00BD7E71" w:rsidP="00D53B38">
            <w:pPr>
              <w:pStyle w:val="Tabletext"/>
              <w:spacing w:before="0" w:after="0"/>
            </w:pPr>
            <w:r>
              <w:t>Logistics</w:t>
            </w:r>
          </w:p>
        </w:tc>
        <w:tc>
          <w:tcPr>
            <w:tcW w:w="5103" w:type="dxa"/>
            <w:tcBorders>
              <w:top w:val="nil"/>
              <w:bottom w:val="nil"/>
            </w:tcBorders>
          </w:tcPr>
          <w:p w14:paraId="06264D76" w14:textId="77777777" w:rsidR="0063371B" w:rsidRDefault="0063371B" w:rsidP="00D53B38">
            <w:pPr>
              <w:pStyle w:val="Tabletext"/>
              <w:spacing w:before="0" w:after="0"/>
              <w:cnfStyle w:val="000000100000" w:firstRow="0" w:lastRow="0" w:firstColumn="0" w:lastColumn="0" w:oddVBand="0" w:evenVBand="0" w:oddHBand="1" w:evenHBand="0" w:firstRowFirstColumn="0" w:firstRowLastColumn="0" w:lastRowFirstColumn="0" w:lastRowLastColumn="0"/>
            </w:pPr>
            <w:r w:rsidRPr="0063371B">
              <w:t>Certificate II in Warehousing Operations</w:t>
            </w:r>
          </w:p>
          <w:p w14:paraId="06764B03" w14:textId="77777777" w:rsidR="00BD7E71" w:rsidRPr="00BD7E71" w:rsidRDefault="00BD7E71" w:rsidP="00D53B38">
            <w:pPr>
              <w:pStyle w:val="Tabletext"/>
              <w:spacing w:before="0" w:after="0"/>
              <w:cnfStyle w:val="000000100000" w:firstRow="0" w:lastRow="0" w:firstColumn="0" w:lastColumn="0" w:oddVBand="0" w:evenVBand="0" w:oddHBand="1" w:evenHBand="0" w:firstRowFirstColumn="0" w:firstRowLastColumn="0" w:lastRowFirstColumn="0" w:lastRowLastColumn="0"/>
            </w:pPr>
            <w:r w:rsidRPr="0063371B">
              <w:t>Certificate II in Logistics</w:t>
            </w:r>
          </w:p>
        </w:tc>
      </w:tr>
      <w:tr w:rsidR="0063371B" w:rsidRPr="0063371B" w14:paraId="0E30A42B" w14:textId="77777777" w:rsidTr="00604642">
        <w:tc>
          <w:tcPr>
            <w:cnfStyle w:val="001000000000" w:firstRow="0" w:lastRow="0" w:firstColumn="1" w:lastColumn="0" w:oddVBand="0" w:evenVBand="0" w:oddHBand="0" w:evenHBand="0" w:firstRowFirstColumn="0" w:firstRowLastColumn="0" w:lastRowFirstColumn="0" w:lastRowLastColumn="0"/>
            <w:tcW w:w="3828" w:type="dxa"/>
            <w:tcBorders>
              <w:top w:val="nil"/>
            </w:tcBorders>
          </w:tcPr>
          <w:p w14:paraId="40E410CE" w14:textId="77777777" w:rsidR="0063371B" w:rsidRPr="0063371B" w:rsidRDefault="00BD7E71" w:rsidP="00604642">
            <w:pPr>
              <w:pStyle w:val="Tabletext"/>
              <w:spacing w:beforeLines="20" w:before="48" w:after="0"/>
            </w:pPr>
            <w:r>
              <w:t>Public Safety</w:t>
            </w:r>
          </w:p>
        </w:tc>
        <w:tc>
          <w:tcPr>
            <w:tcW w:w="5103" w:type="dxa"/>
            <w:tcBorders>
              <w:top w:val="nil"/>
            </w:tcBorders>
          </w:tcPr>
          <w:p w14:paraId="37BDFA1B" w14:textId="301D52DA" w:rsidR="00BD7E71" w:rsidRPr="00BD7E71" w:rsidRDefault="0063371B" w:rsidP="00604642">
            <w:pPr>
              <w:pStyle w:val="Tabletext"/>
              <w:spacing w:beforeLines="20" w:before="48" w:after="0"/>
              <w:cnfStyle w:val="000000000000" w:firstRow="0" w:lastRow="0" w:firstColumn="0" w:lastColumn="0" w:oddVBand="0" w:evenVBand="0" w:oddHBand="0" w:evenHBand="0" w:firstRowFirstColumn="0" w:firstRowLastColumn="0" w:lastRowFirstColumn="0" w:lastRowLastColumn="0"/>
            </w:pPr>
            <w:r w:rsidRPr="0063371B">
              <w:t>Certificate II in Public Safety (Firefighting Operations)</w:t>
            </w:r>
          </w:p>
        </w:tc>
      </w:tr>
    </w:tbl>
    <w:bookmarkEnd w:id="131"/>
    <w:p w14:paraId="7B16CE99" w14:textId="3394E27B" w:rsidR="00166764" w:rsidRDefault="00166764" w:rsidP="002A3629">
      <w:pPr>
        <w:pStyle w:val="Source"/>
      </w:pPr>
      <w:r w:rsidRPr="002A3629">
        <w:t xml:space="preserve">Note: </w:t>
      </w:r>
      <w:r w:rsidR="002A3629" w:rsidRPr="002A3629">
        <w:t>1</w:t>
      </w:r>
      <w:r w:rsidRPr="002A3629">
        <w:t xml:space="preserve"> </w:t>
      </w:r>
      <w:r w:rsidR="00604642">
        <w:t>Q</w:t>
      </w:r>
      <w:r w:rsidR="00225130" w:rsidRPr="002A3629">
        <w:t>ualifications</w:t>
      </w:r>
      <w:r w:rsidRPr="002A3629">
        <w:t xml:space="preserve"> </w:t>
      </w:r>
      <w:r w:rsidR="00225130" w:rsidRPr="002A3629">
        <w:t>or combination of same qualifications with a total of</w:t>
      </w:r>
      <w:r w:rsidRPr="002A3629">
        <w:t xml:space="preserve"> 100 students and over.</w:t>
      </w:r>
    </w:p>
    <w:p w14:paraId="5A02F1CF" w14:textId="517999B8" w:rsidR="00B16522" w:rsidRPr="002A3629" w:rsidRDefault="00B16522" w:rsidP="002A3629">
      <w:pPr>
        <w:pStyle w:val="Source"/>
      </w:pPr>
      <w:r>
        <w:t xml:space="preserve">Source: </w:t>
      </w:r>
      <w:r w:rsidR="002A4670">
        <w:t>National VET in Schools Collection, 2017</w:t>
      </w:r>
    </w:p>
    <w:p w14:paraId="269257E7" w14:textId="6264C1C7" w:rsidR="008F5B8F" w:rsidRPr="00EC3DB3" w:rsidRDefault="00BA55C1" w:rsidP="00EC3DB3">
      <w:pPr>
        <w:pStyle w:val="Heading1"/>
        <w:rPr>
          <w:sz w:val="28"/>
        </w:rPr>
      </w:pPr>
      <w:bookmarkStart w:id="133" w:name="_Toc4583617"/>
      <w:r>
        <w:rPr>
          <w:noProof/>
        </w:rPr>
        <w:lastRenderedPageBreak/>
        <w:drawing>
          <wp:anchor distT="0" distB="0" distL="114300" distR="114300" simplePos="0" relativeHeight="252033024" behindDoc="0" locked="0" layoutInCell="1" allowOverlap="1" wp14:anchorId="4E6ADCC3" wp14:editId="7A62F492">
            <wp:simplePos x="0" y="0"/>
            <wp:positionH relativeFrom="column">
              <wp:posOffset>2540</wp:posOffset>
            </wp:positionH>
            <wp:positionV relativeFrom="paragraph">
              <wp:posOffset>16139</wp:posOffset>
            </wp:positionV>
            <wp:extent cx="414020" cy="414020"/>
            <wp:effectExtent l="0" t="0" r="5080" b="5080"/>
            <wp:wrapSquare wrapText="bothSides"/>
            <wp:docPr id="28" name="Picture 28" descr="P:\PublicationComponents\Icons\AusMap-corp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AusMap-corp blu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4CF">
        <w:t>Jurisdictional differences</w:t>
      </w:r>
      <w:r w:rsidR="001D5ED7">
        <w:t xml:space="preserve">: </w:t>
      </w:r>
      <w:r w:rsidR="00773071">
        <w:t xml:space="preserve">training </w:t>
      </w:r>
      <w:r w:rsidR="001D5ED7">
        <w:t>participation rates</w:t>
      </w:r>
      <w:bookmarkEnd w:id="133"/>
    </w:p>
    <w:p w14:paraId="5075DFC3" w14:textId="442A9800" w:rsidR="0006722E" w:rsidRDefault="006F4782" w:rsidP="006D1A8B">
      <w:pPr>
        <w:pStyle w:val="Text"/>
      </w:pPr>
      <w:r>
        <w:t xml:space="preserve">Our findings </w:t>
      </w:r>
      <w:r w:rsidR="0006722E">
        <w:t>for the training participation rate for a jurisdiction</w:t>
      </w:r>
      <w:r w:rsidR="0006722E" w:rsidRPr="004A666A">
        <w:rPr>
          <w:rStyle w:val="FootnoteReference"/>
          <w:rFonts w:ascii="Trebuchet MS" w:hAnsi="Trebuchet MS"/>
          <w:sz w:val="18"/>
          <w:szCs w:val="18"/>
          <w:vertAlign w:val="superscript"/>
        </w:rPr>
        <w:footnoteReference w:id="14"/>
      </w:r>
      <w:r w:rsidR="0006722E">
        <w:t xml:space="preserve"> </w:t>
      </w:r>
      <w:r w:rsidR="001C5F0C">
        <w:t xml:space="preserve">in figure 7 </w:t>
      </w:r>
      <w:r w:rsidR="00E66A81">
        <w:t xml:space="preserve">demonstrate </w:t>
      </w:r>
      <w:r w:rsidR="00B44439">
        <w:t xml:space="preserve">some </w:t>
      </w:r>
      <w:r w:rsidR="00A03F95">
        <w:t xml:space="preserve">sizable fluctuations over time, and </w:t>
      </w:r>
      <w:r>
        <w:t>show</w:t>
      </w:r>
      <w:r w:rsidR="0006722E">
        <w:t>:</w:t>
      </w:r>
      <w:r>
        <w:t xml:space="preserve"> </w:t>
      </w:r>
    </w:p>
    <w:p w14:paraId="4C477A80" w14:textId="28F66216" w:rsidR="0006722E" w:rsidRDefault="001C5F0C" w:rsidP="0068288F">
      <w:pPr>
        <w:pStyle w:val="Dotpoint1"/>
      </w:pPr>
      <w:r>
        <w:t>F</w:t>
      </w:r>
      <w:r w:rsidR="002D31F2">
        <w:t xml:space="preserve">or every year between </w:t>
      </w:r>
      <w:r w:rsidR="00310B7C">
        <w:t>2008 and 2017</w:t>
      </w:r>
      <w:r w:rsidR="008D4989">
        <w:t>,</w:t>
      </w:r>
      <w:r w:rsidR="00310B7C">
        <w:t xml:space="preserve"> </w:t>
      </w:r>
      <w:r w:rsidR="002D31F2">
        <w:t xml:space="preserve">Queensland </w:t>
      </w:r>
      <w:r w:rsidR="00310B7C">
        <w:t xml:space="preserve">has </w:t>
      </w:r>
      <w:r w:rsidR="00B42B4A">
        <w:t xml:space="preserve">had the highest </w:t>
      </w:r>
      <w:r w:rsidR="00777730">
        <w:t xml:space="preserve">training </w:t>
      </w:r>
      <w:r w:rsidR="00B42B4A">
        <w:t xml:space="preserve">participation rates </w:t>
      </w:r>
      <w:r w:rsidR="002D31F2">
        <w:t xml:space="preserve">of </w:t>
      </w:r>
      <w:r w:rsidR="00197785">
        <w:t>students</w:t>
      </w:r>
      <w:r w:rsidR="001D5ED7">
        <w:t xml:space="preserve"> engaged in VET programs delivered to secondary school students</w:t>
      </w:r>
      <w:r w:rsidR="00197785">
        <w:t xml:space="preserve">. </w:t>
      </w:r>
      <w:r w:rsidR="00310B7C">
        <w:t xml:space="preserve">Over that time </w:t>
      </w:r>
      <w:r w:rsidR="00EA52CB">
        <w:t xml:space="preserve">the participation rate for Queensland </w:t>
      </w:r>
      <w:r w:rsidR="00777730">
        <w:t xml:space="preserve">ranged </w:t>
      </w:r>
      <w:r w:rsidR="00EA52CB">
        <w:t>between</w:t>
      </w:r>
      <w:r w:rsidR="00310B7C">
        <w:t xml:space="preserve"> </w:t>
      </w:r>
      <w:r w:rsidR="00777730">
        <w:t>46.2</w:t>
      </w:r>
      <w:r w:rsidR="00310B7C">
        <w:t xml:space="preserve">% and </w:t>
      </w:r>
      <w:r w:rsidR="00873D7B">
        <w:t>53</w:t>
      </w:r>
      <w:r w:rsidR="00310B7C">
        <w:t>.</w:t>
      </w:r>
      <w:r w:rsidR="000F1BEE">
        <w:t>6</w:t>
      </w:r>
      <w:r w:rsidR="00310B7C">
        <w:t xml:space="preserve">%. </w:t>
      </w:r>
    </w:p>
    <w:p w14:paraId="693129D7" w14:textId="77777777" w:rsidR="0006722E" w:rsidRDefault="00310B7C" w:rsidP="0068288F">
      <w:pPr>
        <w:pStyle w:val="Dotpoint1"/>
      </w:pPr>
      <w:r>
        <w:t xml:space="preserve">Over the last five years, Western Australia has consistently </w:t>
      </w:r>
      <w:r w:rsidR="009B7106">
        <w:t xml:space="preserve">had the next highest participation rates </w:t>
      </w:r>
      <w:r>
        <w:t>(</w:t>
      </w:r>
      <w:r w:rsidR="007F74D3">
        <w:t>f</w:t>
      </w:r>
      <w:r>
        <w:t xml:space="preserve">igure </w:t>
      </w:r>
      <w:r w:rsidR="00EA52CB">
        <w:t>7</w:t>
      </w:r>
      <w:r>
        <w:t>)</w:t>
      </w:r>
      <w:r w:rsidR="007F74D3">
        <w:t>,</w:t>
      </w:r>
      <w:r>
        <w:t xml:space="preserve"> with training participation rates rang</w:t>
      </w:r>
      <w:r w:rsidR="00EA52CB">
        <w:t xml:space="preserve">ing </w:t>
      </w:r>
      <w:r>
        <w:t>between 33.8% and 43.</w:t>
      </w:r>
      <w:r w:rsidR="00FD619C">
        <w:t>9</w:t>
      </w:r>
      <w:r w:rsidR="00EA52CB">
        <w:t>%</w:t>
      </w:r>
      <w:r w:rsidR="00FD619C">
        <w:t xml:space="preserve">. </w:t>
      </w:r>
    </w:p>
    <w:p w14:paraId="40538F42" w14:textId="6D336EDE" w:rsidR="00197785" w:rsidRDefault="00FD619C" w:rsidP="0068288F">
      <w:pPr>
        <w:pStyle w:val="Dotpoint1"/>
      </w:pPr>
      <w:r>
        <w:t>Between 2006 and 2017</w:t>
      </w:r>
      <w:r w:rsidR="00A55B14">
        <w:t>, apart from</w:t>
      </w:r>
      <w:r>
        <w:t xml:space="preserve"> 2011</w:t>
      </w:r>
      <w:r w:rsidR="00A55B14">
        <w:t xml:space="preserve">, </w:t>
      </w:r>
      <w:r>
        <w:t>it is the smaller jurisdictions, in terms of overall population (the Australian Capital Territory, the Northern Territory and Tasmania) that</w:t>
      </w:r>
      <w:r w:rsidR="00F47710">
        <w:t xml:space="preserve"> at various times have </w:t>
      </w:r>
      <w:r w:rsidR="007F74D3">
        <w:t>displayed</w:t>
      </w:r>
      <w:r w:rsidR="009B7106">
        <w:t xml:space="preserve"> the second or third highest participation rates.</w:t>
      </w:r>
      <w:r w:rsidR="00CB0FE5">
        <w:t xml:space="preserve"> </w:t>
      </w:r>
      <w:r w:rsidR="00197785">
        <w:t xml:space="preserve"> </w:t>
      </w:r>
    </w:p>
    <w:p w14:paraId="60AB9D2F" w14:textId="6A47FCB2" w:rsidR="00EC3DB3" w:rsidRDefault="00CB3806" w:rsidP="00A04E50">
      <w:pPr>
        <w:pStyle w:val="Text"/>
      </w:pPr>
      <w:r>
        <w:t xml:space="preserve">In </w:t>
      </w:r>
      <w:r w:rsidR="003243CD">
        <w:t>a</w:t>
      </w:r>
      <w:r>
        <w:t xml:space="preserve">ppendix </w:t>
      </w:r>
      <w:r w:rsidR="009702AF">
        <w:t>C</w:t>
      </w:r>
      <w:r>
        <w:t xml:space="preserve"> we </w:t>
      </w:r>
      <w:r w:rsidR="00F47710">
        <w:t xml:space="preserve">provide </w:t>
      </w:r>
      <w:r>
        <w:t xml:space="preserve">details on the numbers on which the participation rates in </w:t>
      </w:r>
      <w:r w:rsidR="003243CD">
        <w:t>f</w:t>
      </w:r>
      <w:r>
        <w:t xml:space="preserve">igure </w:t>
      </w:r>
      <w:r w:rsidR="00F9330E">
        <w:t>7</w:t>
      </w:r>
      <w:r>
        <w:t xml:space="preserve"> are based</w:t>
      </w:r>
      <w:r w:rsidR="00EC3DB3">
        <w:t xml:space="preserve"> (</w:t>
      </w:r>
      <w:r w:rsidR="003243CD">
        <w:t>t</w:t>
      </w:r>
      <w:r w:rsidR="00EC3DB3">
        <w:t>able</w:t>
      </w:r>
      <w:r w:rsidR="003243CD">
        <w:t>s</w:t>
      </w:r>
      <w:r w:rsidR="00EC3DB3">
        <w:t xml:space="preserve"> </w:t>
      </w:r>
      <w:r w:rsidR="009702AF">
        <w:t>C</w:t>
      </w:r>
      <w:r w:rsidR="00F47710">
        <w:t>1</w:t>
      </w:r>
      <w:r w:rsidR="001D071A">
        <w:t>,</w:t>
      </w:r>
      <w:r w:rsidR="00EC3DB3">
        <w:t xml:space="preserve"> </w:t>
      </w:r>
      <w:r w:rsidR="009702AF">
        <w:t>C</w:t>
      </w:r>
      <w:r w:rsidR="00F47710">
        <w:t>2</w:t>
      </w:r>
      <w:r w:rsidR="00EC3DB3">
        <w:t>)</w:t>
      </w:r>
      <w:r w:rsidR="001D071A">
        <w:t xml:space="preserve"> and the participation rates themselves (</w:t>
      </w:r>
      <w:r w:rsidR="00B16522">
        <w:t>t</w:t>
      </w:r>
      <w:r w:rsidR="001D071A">
        <w:t>able C3)</w:t>
      </w:r>
      <w:r w:rsidR="00EC3DB3">
        <w:t xml:space="preserve">. </w:t>
      </w:r>
      <w:r w:rsidR="00F47710">
        <w:t>We also provide a discussion about the overall shares held by each jurisdiction and how these have changed over time</w:t>
      </w:r>
      <w:r w:rsidR="008A29BB">
        <w:t>.</w:t>
      </w:r>
      <w:r w:rsidR="00F47710">
        <w:t xml:space="preserve"> </w:t>
      </w:r>
    </w:p>
    <w:p w14:paraId="530B33B2" w14:textId="77777777" w:rsidR="00FC36DA" w:rsidRDefault="00FC36DA">
      <w:pPr>
        <w:spacing w:before="0" w:line="240" w:lineRule="auto"/>
      </w:pPr>
    </w:p>
    <w:p w14:paraId="6FCB20D5" w14:textId="77777777" w:rsidR="000D63C0" w:rsidRDefault="000D63C0">
      <w:pPr>
        <w:spacing w:before="0" w:line="240" w:lineRule="auto"/>
        <w:sectPr w:rsidR="000D63C0" w:rsidSect="00A51428">
          <w:headerReference w:type="even" r:id="rId46"/>
          <w:headerReference w:type="default" r:id="rId47"/>
          <w:footerReference w:type="even" r:id="rId48"/>
          <w:footerReference w:type="default" r:id="rId49"/>
          <w:headerReference w:type="first" r:id="rId50"/>
          <w:pgSz w:w="11907" w:h="16840" w:code="9"/>
          <w:pgMar w:top="1276" w:right="2693" w:bottom="992" w:left="1701" w:header="709" w:footer="556" w:gutter="0"/>
          <w:cols w:space="708"/>
          <w:docGrid w:linePitch="360"/>
        </w:sectPr>
      </w:pPr>
    </w:p>
    <w:p w14:paraId="5EB77E2B" w14:textId="4157E816" w:rsidR="000D63C0" w:rsidRDefault="000D63C0" w:rsidP="00F54850">
      <w:pPr>
        <w:pStyle w:val="Figuretitle"/>
        <w:tabs>
          <w:tab w:val="left" w:pos="567"/>
        </w:tabs>
      </w:pPr>
      <w:bookmarkStart w:id="134" w:name="_Toc2597620"/>
      <w:r>
        <w:lastRenderedPageBreak/>
        <w:t xml:space="preserve">Figure </w:t>
      </w:r>
      <w:r w:rsidR="00F9330E">
        <w:t>7</w:t>
      </w:r>
      <w:r>
        <w:t xml:space="preserve"> </w:t>
      </w:r>
      <w:r w:rsidR="00F54850">
        <w:tab/>
      </w:r>
      <w:r>
        <w:t>Participation rate of students (</w:t>
      </w:r>
      <w:r w:rsidR="005D4418">
        <w:t>Y</w:t>
      </w:r>
      <w:r>
        <w:t>ears 10 to 12) in VET programs delivered to secondary school students by states and territories, 2006</w:t>
      </w:r>
      <w:r w:rsidR="003243CD">
        <w:t>–</w:t>
      </w:r>
      <w:r>
        <w:t>17</w:t>
      </w:r>
      <w:bookmarkEnd w:id="134"/>
    </w:p>
    <w:p w14:paraId="40701BF3" w14:textId="77777777" w:rsidR="000D63C0" w:rsidRDefault="00204B6B" w:rsidP="000D63C0">
      <w:pPr>
        <w:pStyle w:val="Figuretitle"/>
      </w:pPr>
      <w:bookmarkStart w:id="135" w:name="_Toc2017930"/>
      <w:bookmarkStart w:id="136" w:name="_Toc2018095"/>
      <w:bookmarkStart w:id="137" w:name="_Toc2166105"/>
      <w:bookmarkStart w:id="138" w:name="_Toc2597621"/>
      <w:r>
        <w:rPr>
          <w:noProof/>
        </w:rPr>
        <w:drawing>
          <wp:inline distT="0" distB="0" distL="0" distR="0" wp14:anchorId="60140A8C" wp14:editId="7BE57798">
            <wp:extent cx="7610476" cy="3905251"/>
            <wp:effectExtent l="0" t="0" r="0" b="0"/>
            <wp:docPr id="14" name="Chart 14">
              <a:extLst xmlns:a="http://schemas.openxmlformats.org/drawingml/2006/main">
                <a:ext uri="{FF2B5EF4-FFF2-40B4-BE49-F238E27FC236}">
                  <a16:creationId xmlns:a16="http://schemas.microsoft.com/office/drawing/2014/main" id="{CE91E182-B79E-48BE-BB8D-FA7200A5B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135"/>
      <w:bookmarkEnd w:id="136"/>
      <w:bookmarkEnd w:id="137"/>
      <w:bookmarkEnd w:id="138"/>
    </w:p>
    <w:p w14:paraId="27ED1B6F" w14:textId="2D7B8ED9" w:rsidR="00204B6B" w:rsidRPr="004F6C3B" w:rsidRDefault="00204B6B" w:rsidP="008D4989">
      <w:pPr>
        <w:pStyle w:val="Source"/>
        <w:sectPr w:rsidR="00204B6B" w:rsidRPr="004F6C3B" w:rsidSect="00204B6B">
          <w:footerReference w:type="even" r:id="rId52"/>
          <w:footerReference w:type="default" r:id="rId53"/>
          <w:pgSz w:w="16840" w:h="11907" w:orient="landscape" w:code="9"/>
          <w:pgMar w:top="1418" w:right="1276" w:bottom="993" w:left="992" w:header="568" w:footer="556" w:gutter="0"/>
          <w:cols w:space="708"/>
          <w:docGrid w:linePitch="360"/>
        </w:sectPr>
      </w:pPr>
      <w:bookmarkStart w:id="139" w:name="_Toc2018096"/>
      <w:bookmarkStart w:id="140" w:name="_Toc2597622"/>
      <w:r w:rsidRPr="004F6C3B">
        <w:t xml:space="preserve">Source: </w:t>
      </w:r>
      <w:r w:rsidR="004F6C3B">
        <w:tab/>
      </w:r>
      <w:r w:rsidRPr="004F6C3B">
        <w:t>National VET in Schools Collection</w:t>
      </w:r>
      <w:r w:rsidR="009702AF" w:rsidRPr="004F6C3B">
        <w:t>,</w:t>
      </w:r>
      <w:r w:rsidRPr="004F6C3B">
        <w:t xml:space="preserve"> 2006</w:t>
      </w:r>
      <w:r w:rsidR="002470BE" w:rsidRPr="004F6C3B">
        <w:t>–</w:t>
      </w:r>
      <w:r w:rsidRPr="004F6C3B">
        <w:t xml:space="preserve">17; </w:t>
      </w:r>
      <w:r w:rsidR="002470BE" w:rsidRPr="002A4670">
        <w:t>ABS</w:t>
      </w:r>
      <w:r w:rsidR="00D36B6D" w:rsidRPr="002A4670">
        <w:t xml:space="preserve"> (</w:t>
      </w:r>
      <w:r w:rsidRPr="002A4670">
        <w:t>2006</w:t>
      </w:r>
      <w:r w:rsidR="002470BE" w:rsidRPr="002A4670">
        <w:t>–</w:t>
      </w:r>
      <w:r w:rsidRPr="002A4670">
        <w:t>17</w:t>
      </w:r>
      <w:bookmarkEnd w:id="139"/>
      <w:bookmarkEnd w:id="140"/>
      <w:r w:rsidR="00D36B6D" w:rsidRPr="002A4670">
        <w:t>)</w:t>
      </w:r>
      <w:r w:rsidR="002470BE" w:rsidRPr="002A4670">
        <w:t>.</w:t>
      </w:r>
    </w:p>
    <w:p w14:paraId="4E424937" w14:textId="05093751" w:rsidR="00B2068E" w:rsidRDefault="00F54850">
      <w:pPr>
        <w:spacing w:before="0" w:line="240" w:lineRule="auto"/>
        <w:rPr>
          <w:rFonts w:ascii="Arial" w:hAnsi="Arial"/>
          <w:sz w:val="15"/>
        </w:rPr>
      </w:pPr>
      <w:r>
        <w:rPr>
          <w:noProof/>
        </w:rPr>
        <w:lastRenderedPageBreak/>
        <w:drawing>
          <wp:anchor distT="0" distB="0" distL="114300" distR="114300" simplePos="0" relativeHeight="252036096" behindDoc="0" locked="0" layoutInCell="1" allowOverlap="1" wp14:anchorId="7A6FEF52" wp14:editId="477E5989">
            <wp:simplePos x="0" y="0"/>
            <wp:positionH relativeFrom="column">
              <wp:posOffset>2540</wp:posOffset>
            </wp:positionH>
            <wp:positionV relativeFrom="paragraph">
              <wp:posOffset>107315</wp:posOffset>
            </wp:positionV>
            <wp:extent cx="414020" cy="414020"/>
            <wp:effectExtent l="0" t="0" r="5080" b="5080"/>
            <wp:wrapSquare wrapText="bothSides"/>
            <wp:docPr id="30" name="Picture 30" descr="P:\PublicationComponents\Icons\Diploma&amp;Spanner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Diploma&amp;Spanner_green.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F9F4A" w14:textId="112CF6EA" w:rsidR="00073CCD" w:rsidRDefault="002B768C" w:rsidP="00BA55C1">
      <w:pPr>
        <w:pStyle w:val="Heading1"/>
        <w:ind w:left="851"/>
      </w:pPr>
      <w:bookmarkStart w:id="141" w:name="_Toc4583618"/>
      <w:bookmarkEnd w:id="128"/>
      <w:r>
        <w:t xml:space="preserve">School and post-school qualification </w:t>
      </w:r>
      <w:r w:rsidR="00561180">
        <w:t xml:space="preserve">and field of education </w:t>
      </w:r>
      <w:r>
        <w:t>comparisons</w:t>
      </w:r>
      <w:bookmarkEnd w:id="141"/>
    </w:p>
    <w:p w14:paraId="6E41E9FE" w14:textId="77777777" w:rsidR="007F6787" w:rsidRDefault="00853743" w:rsidP="00235CB9">
      <w:pPr>
        <w:pStyle w:val="Text"/>
        <w:rPr>
          <w:rFonts w:eastAsia="Calibri"/>
        </w:rPr>
      </w:pPr>
      <w:r w:rsidRPr="00B3781C">
        <w:rPr>
          <w:rFonts w:eastAsia="Calibri"/>
        </w:rPr>
        <w:t xml:space="preserve">How does the pattern of </w:t>
      </w:r>
      <w:r w:rsidR="00A86906">
        <w:rPr>
          <w:rFonts w:eastAsia="Calibri"/>
        </w:rPr>
        <w:t xml:space="preserve">VET </w:t>
      </w:r>
      <w:r w:rsidRPr="00B3781C">
        <w:rPr>
          <w:rFonts w:eastAsia="Calibri"/>
        </w:rPr>
        <w:t>qualifications</w:t>
      </w:r>
      <w:r w:rsidR="00A86906">
        <w:rPr>
          <w:rFonts w:eastAsia="Calibri"/>
        </w:rPr>
        <w:t xml:space="preserve"> in secondary schools</w:t>
      </w:r>
      <w:r w:rsidRPr="00B3781C">
        <w:rPr>
          <w:rFonts w:eastAsia="Calibri"/>
        </w:rPr>
        <w:t xml:space="preserve"> compare with that of VET more broadly? The answer to this question will enable us to understand any differences and similarities between the two groups</w:t>
      </w:r>
      <w:r w:rsidR="00993EF5">
        <w:rPr>
          <w:rFonts w:eastAsia="Calibri"/>
        </w:rPr>
        <w:t xml:space="preserve">. </w:t>
      </w:r>
    </w:p>
    <w:p w14:paraId="166875E3" w14:textId="61416229" w:rsidR="007F6787" w:rsidRDefault="001D071A" w:rsidP="00235CB9">
      <w:pPr>
        <w:pStyle w:val="Text"/>
        <w:rPr>
          <w:rFonts w:eastAsia="Calibri"/>
        </w:rPr>
      </w:pPr>
      <w:r>
        <w:rPr>
          <w:rFonts w:eastAsia="Calibri"/>
        </w:rPr>
        <w:t xml:space="preserve">This </w:t>
      </w:r>
      <w:r w:rsidR="007F6787">
        <w:rPr>
          <w:rFonts w:eastAsia="Calibri"/>
        </w:rPr>
        <w:t xml:space="preserve">section </w:t>
      </w:r>
      <w:r w:rsidR="00993EF5">
        <w:rPr>
          <w:rFonts w:eastAsia="Calibri"/>
        </w:rPr>
        <w:t xml:space="preserve">will also investigate </w:t>
      </w:r>
      <w:r w:rsidR="00853743" w:rsidRPr="00B3781C">
        <w:rPr>
          <w:rFonts w:eastAsia="Calibri"/>
        </w:rPr>
        <w:t>whether VET</w:t>
      </w:r>
      <w:r w:rsidR="00A86906">
        <w:rPr>
          <w:rFonts w:eastAsia="Calibri"/>
        </w:rPr>
        <w:t xml:space="preserve"> for secondary school students</w:t>
      </w:r>
      <w:r w:rsidR="00853743" w:rsidRPr="00B3781C">
        <w:rPr>
          <w:rFonts w:eastAsia="Calibri"/>
        </w:rPr>
        <w:t xml:space="preserve"> targets only the lower-level qualifications, which are </w:t>
      </w:r>
      <w:r w:rsidR="00A55B14">
        <w:rPr>
          <w:rFonts w:eastAsia="Calibri"/>
        </w:rPr>
        <w:t xml:space="preserve">perceived to be </w:t>
      </w:r>
      <w:r w:rsidR="00853743" w:rsidRPr="00B3781C">
        <w:rPr>
          <w:rFonts w:eastAsia="Calibri"/>
        </w:rPr>
        <w:t xml:space="preserve">easier to resource and deliver, </w:t>
      </w:r>
      <w:r w:rsidR="00853743">
        <w:rPr>
          <w:rFonts w:eastAsia="Calibri"/>
        </w:rPr>
        <w:t xml:space="preserve">thus </w:t>
      </w:r>
      <w:r w:rsidR="00853743" w:rsidRPr="00B3781C">
        <w:rPr>
          <w:rFonts w:eastAsia="Calibri"/>
        </w:rPr>
        <w:t>leaving the higher-level qualifications to post-school VET</w:t>
      </w:r>
      <w:r w:rsidR="00993EF5">
        <w:rPr>
          <w:rFonts w:eastAsia="Calibri"/>
        </w:rPr>
        <w:t xml:space="preserve">. </w:t>
      </w:r>
    </w:p>
    <w:p w14:paraId="6C8ED1B1" w14:textId="07B0E0E8" w:rsidR="00853743" w:rsidRDefault="00993EF5" w:rsidP="00235CB9">
      <w:pPr>
        <w:pStyle w:val="Text"/>
        <w:rPr>
          <w:iCs/>
        </w:rPr>
      </w:pPr>
      <w:r>
        <w:rPr>
          <w:rFonts w:eastAsia="Calibri"/>
        </w:rPr>
        <w:t>In making these comparisons</w:t>
      </w:r>
      <w:r w:rsidR="00235CB9">
        <w:rPr>
          <w:rFonts w:eastAsia="Calibri"/>
        </w:rPr>
        <w:t>,</w:t>
      </w:r>
      <w:r>
        <w:rPr>
          <w:rFonts w:eastAsia="Calibri"/>
        </w:rPr>
        <w:t xml:space="preserve"> it is important to note that </w:t>
      </w:r>
      <w:r w:rsidR="006D1A8B" w:rsidRPr="006D1A8B">
        <w:rPr>
          <w:iCs/>
        </w:rPr>
        <w:t xml:space="preserve">students </w:t>
      </w:r>
      <w:r w:rsidR="007F6787">
        <w:rPr>
          <w:iCs/>
        </w:rPr>
        <w:t>in</w:t>
      </w:r>
      <w:r w:rsidR="007F6787" w:rsidRPr="006D1A8B">
        <w:rPr>
          <w:iCs/>
        </w:rPr>
        <w:t xml:space="preserve"> </w:t>
      </w:r>
      <w:r w:rsidRPr="006D1A8B">
        <w:rPr>
          <w:iCs/>
        </w:rPr>
        <w:t xml:space="preserve">school-based VET </w:t>
      </w:r>
      <w:r w:rsidR="006D1A8B" w:rsidRPr="006D1A8B">
        <w:rPr>
          <w:iCs/>
        </w:rPr>
        <w:t>may be required to complete core senior secondary subjects</w:t>
      </w:r>
      <w:r w:rsidR="007F6787">
        <w:rPr>
          <w:iCs/>
        </w:rPr>
        <w:t>. This</w:t>
      </w:r>
      <w:r w:rsidR="006D1A8B" w:rsidRPr="006D1A8B">
        <w:rPr>
          <w:iCs/>
        </w:rPr>
        <w:t xml:space="preserve"> </w:t>
      </w:r>
      <w:r>
        <w:rPr>
          <w:iCs/>
        </w:rPr>
        <w:t xml:space="preserve">in turn </w:t>
      </w:r>
      <w:r w:rsidR="006D1A8B" w:rsidRPr="006D1A8B">
        <w:rPr>
          <w:iCs/>
        </w:rPr>
        <w:t xml:space="preserve">may present </w:t>
      </w:r>
      <w:r>
        <w:rPr>
          <w:iCs/>
        </w:rPr>
        <w:t xml:space="preserve">them with a range of </w:t>
      </w:r>
      <w:r w:rsidR="006D1A8B" w:rsidRPr="006D1A8B">
        <w:rPr>
          <w:iCs/>
        </w:rPr>
        <w:t>timetabling challenges.</w:t>
      </w:r>
      <w:r>
        <w:rPr>
          <w:iCs/>
        </w:rPr>
        <w:t xml:space="preserve"> </w:t>
      </w:r>
      <w:r w:rsidR="00EA52CB">
        <w:rPr>
          <w:iCs/>
        </w:rPr>
        <w:t xml:space="preserve">In addition, the offerings may also be constrained by the </w:t>
      </w:r>
      <w:r w:rsidR="00BA691F">
        <w:rPr>
          <w:iCs/>
        </w:rPr>
        <w:t xml:space="preserve">school’s </w:t>
      </w:r>
      <w:r w:rsidR="00EA52CB">
        <w:rPr>
          <w:iCs/>
        </w:rPr>
        <w:t xml:space="preserve">capacity to deliver various programs. </w:t>
      </w:r>
    </w:p>
    <w:p w14:paraId="4F1ED2D0" w14:textId="08DD1A14" w:rsidR="002D2213" w:rsidRDefault="009E2794" w:rsidP="00235CB9">
      <w:pPr>
        <w:pStyle w:val="Text"/>
      </w:pPr>
      <w:r>
        <w:t>That data presented below shows that:</w:t>
      </w:r>
    </w:p>
    <w:p w14:paraId="67D653EE" w14:textId="20A81E72" w:rsidR="002D2213" w:rsidRDefault="009E2794" w:rsidP="0068288F">
      <w:pPr>
        <w:pStyle w:val="Dotpoint1"/>
      </w:pPr>
      <w:r>
        <w:t>a</w:t>
      </w:r>
      <w:r w:rsidR="002D2213" w:rsidRPr="002D2213">
        <w:t>lthough post-school VET for 15 to 19-year-olds is predominantly at certificate III and above, the pattern of qualifications undertaken by secondary school VET students is changing, with increased proportions of these students undertaking courses at certificate III level</w:t>
      </w:r>
    </w:p>
    <w:p w14:paraId="0DE87C15" w14:textId="33280081" w:rsidR="002D2213" w:rsidRPr="004A666A" w:rsidRDefault="009E2794" w:rsidP="0068288F">
      <w:pPr>
        <w:pStyle w:val="Dotpoint1"/>
      </w:pPr>
      <w:r w:rsidRPr="009E2794">
        <w:rPr>
          <w:rFonts w:eastAsia="Calibri"/>
        </w:rPr>
        <w:t xml:space="preserve">for </w:t>
      </w:r>
      <w:r>
        <w:rPr>
          <w:rFonts w:eastAsia="Calibri"/>
        </w:rPr>
        <w:t xml:space="preserve">both </w:t>
      </w:r>
      <w:r w:rsidRPr="009E2794">
        <w:rPr>
          <w:rFonts w:eastAsia="Calibri"/>
        </w:rPr>
        <w:t>post-school and secondary school VET students</w:t>
      </w:r>
      <w:r>
        <w:rPr>
          <w:rFonts w:eastAsia="Calibri"/>
        </w:rPr>
        <w:t>,</w:t>
      </w:r>
      <w:r w:rsidR="002D2213" w:rsidRPr="00571BAD">
        <w:rPr>
          <w:rFonts w:eastAsia="Calibri"/>
        </w:rPr>
        <w:t xml:space="preserve"> </w:t>
      </w:r>
      <w:r w:rsidR="002D2213">
        <w:rPr>
          <w:rFonts w:eastAsia="Calibri"/>
        </w:rPr>
        <w:t>c</w:t>
      </w:r>
      <w:r w:rsidR="002D2213" w:rsidRPr="00571BAD">
        <w:rPr>
          <w:rFonts w:eastAsia="Calibri"/>
        </w:rPr>
        <w:t>ertificate I qualifications declined by almost half over the time</w:t>
      </w:r>
      <w:r w:rsidR="002D2213">
        <w:rPr>
          <w:rFonts w:eastAsia="Calibri"/>
        </w:rPr>
        <w:t>-</w:t>
      </w:r>
      <w:r w:rsidR="002D2213" w:rsidRPr="00571BAD">
        <w:rPr>
          <w:rFonts w:eastAsia="Calibri"/>
        </w:rPr>
        <w:t>period</w:t>
      </w:r>
    </w:p>
    <w:p w14:paraId="5751040B" w14:textId="136B6604" w:rsidR="002D2213" w:rsidRDefault="00C838F8" w:rsidP="0068288F">
      <w:pPr>
        <w:pStyle w:val="Dotpoint2"/>
        <w:tabs>
          <w:tab w:val="clear" w:pos="567"/>
        </w:tabs>
      </w:pPr>
      <w:r>
        <w:t>w</w:t>
      </w:r>
      <w:r w:rsidR="002D2213">
        <w:t>ithin this, we</w:t>
      </w:r>
      <w:r w:rsidR="002D2213" w:rsidRPr="002D2213">
        <w:t xml:space="preserve"> find that Indigenous students are also participating in certificate I programs at twice the rate of non-Indigenous students (14.3% and 7.7% respectively)</w:t>
      </w:r>
    </w:p>
    <w:p w14:paraId="195C633B" w14:textId="265A780A" w:rsidR="00881C60" w:rsidRDefault="009E2794" w:rsidP="0068288F">
      <w:pPr>
        <w:pStyle w:val="Dotpoint1"/>
      </w:pPr>
      <w:r>
        <w:t>f</w:t>
      </w:r>
      <w:r w:rsidR="00881C60" w:rsidRPr="00571BAD">
        <w:t>or secondary school VET students</w:t>
      </w:r>
      <w:r w:rsidR="00881C60">
        <w:t>,</w:t>
      </w:r>
      <w:r w:rsidR="00881C60" w:rsidRPr="00571BAD">
        <w:t xml:space="preserve"> the most popular fields of education in 2017 were </w:t>
      </w:r>
      <w:r>
        <w:t>s</w:t>
      </w:r>
      <w:r w:rsidR="00881C60" w:rsidRPr="00571BAD">
        <w:t xml:space="preserve">ociety and </w:t>
      </w:r>
      <w:r>
        <w:t>c</w:t>
      </w:r>
      <w:r w:rsidR="00881C60" w:rsidRPr="00571BAD">
        <w:t xml:space="preserve">ulture (18.6%), closely followed by </w:t>
      </w:r>
      <w:r>
        <w:t>m</w:t>
      </w:r>
      <w:r w:rsidR="00881C60" w:rsidRPr="00571BAD">
        <w:t xml:space="preserve">anagement and </w:t>
      </w:r>
      <w:r>
        <w:t>c</w:t>
      </w:r>
      <w:r w:rsidR="00881C60" w:rsidRPr="00571BAD">
        <w:t xml:space="preserve">ommerce (18.1%) and </w:t>
      </w:r>
      <w:r>
        <w:t>f</w:t>
      </w:r>
      <w:r w:rsidR="00881C60" w:rsidRPr="00571BAD">
        <w:t>ood,</w:t>
      </w:r>
      <w:r w:rsidR="008D4989">
        <w:t xml:space="preserve"> </w:t>
      </w:r>
      <w:r>
        <w:t>h</w:t>
      </w:r>
      <w:r w:rsidR="00881C60" w:rsidRPr="00571BAD">
        <w:t xml:space="preserve">ospitality and </w:t>
      </w:r>
      <w:r>
        <w:t>p</w:t>
      </w:r>
      <w:r w:rsidR="00881C60" w:rsidRPr="00571BAD">
        <w:t xml:space="preserve">ersonal </w:t>
      </w:r>
      <w:r>
        <w:t>s</w:t>
      </w:r>
      <w:r w:rsidR="00881C60" w:rsidRPr="00571BAD">
        <w:t>ervices (16.3%)</w:t>
      </w:r>
      <w:r w:rsidR="00881C60">
        <w:t>;</w:t>
      </w:r>
      <w:r w:rsidR="00881C60" w:rsidRPr="00571BAD">
        <w:t xml:space="preserve"> </w:t>
      </w:r>
      <w:r w:rsidR="008B3994">
        <w:t xml:space="preserve">and </w:t>
      </w:r>
      <w:r w:rsidR="00881C60" w:rsidRPr="00571BAD">
        <w:t xml:space="preserve">10.9% undertook </w:t>
      </w:r>
      <w:r>
        <w:t>e</w:t>
      </w:r>
      <w:r w:rsidR="008D4989">
        <w:t>n</w:t>
      </w:r>
      <w:r w:rsidR="00881C60" w:rsidRPr="00571BAD">
        <w:t xml:space="preserve">gineering and </w:t>
      </w:r>
      <w:r>
        <w:t>r</w:t>
      </w:r>
      <w:r w:rsidR="00881C60" w:rsidRPr="00571BAD">
        <w:t xml:space="preserve">elated </w:t>
      </w:r>
      <w:r>
        <w:t>t</w:t>
      </w:r>
      <w:r w:rsidR="00881C60" w:rsidRPr="00571BAD">
        <w:t xml:space="preserve">echnologies. </w:t>
      </w:r>
    </w:p>
    <w:p w14:paraId="632CA336" w14:textId="3D80D9C3" w:rsidR="00881C60" w:rsidRDefault="008B3994" w:rsidP="0068288F">
      <w:pPr>
        <w:pStyle w:val="Dotpoint1"/>
      </w:pPr>
      <w:r>
        <w:t>t</w:t>
      </w:r>
      <w:r w:rsidR="00881C60">
        <w:t xml:space="preserve">he greatest change over time between 2006 and 2017 for </w:t>
      </w:r>
      <w:r w:rsidR="00881C60" w:rsidRPr="00571BAD">
        <w:t xml:space="preserve">secondary school VET </w:t>
      </w:r>
      <w:r w:rsidR="00881C60">
        <w:t xml:space="preserve">and post-school VET </w:t>
      </w:r>
      <w:r>
        <w:t xml:space="preserve">students aged </w:t>
      </w:r>
      <w:r w:rsidR="00881C60">
        <w:t>15</w:t>
      </w:r>
      <w:r w:rsidR="008A04E3">
        <w:t xml:space="preserve"> to </w:t>
      </w:r>
      <w:r w:rsidR="00881C60">
        <w:t>19</w:t>
      </w:r>
      <w:r>
        <w:t xml:space="preserve"> </w:t>
      </w:r>
      <w:r w:rsidR="00881C60">
        <w:t>year</w:t>
      </w:r>
      <w:r>
        <w:t>s</w:t>
      </w:r>
      <w:r w:rsidR="00881C60">
        <w:t xml:space="preserve"> arose for </w:t>
      </w:r>
      <w:r>
        <w:t>m</w:t>
      </w:r>
      <w:r w:rsidR="00881C60">
        <w:t xml:space="preserve">anagement and </w:t>
      </w:r>
      <w:r>
        <w:t>c</w:t>
      </w:r>
      <w:r w:rsidR="00881C60">
        <w:t xml:space="preserve">ommerce, which fell by 10.3% for </w:t>
      </w:r>
      <w:r w:rsidR="00881C60" w:rsidRPr="00571BAD">
        <w:t>secondary school VET</w:t>
      </w:r>
      <w:r w:rsidR="00881C60">
        <w:t xml:space="preserve">; 8.9 % for post-school VET. This meant it was still one of the most popular </w:t>
      </w:r>
      <w:r w:rsidR="008D4989">
        <w:t>three</w:t>
      </w:r>
      <w:r w:rsidR="00881C60">
        <w:t xml:space="preserve"> for </w:t>
      </w:r>
      <w:r w:rsidR="00881C60" w:rsidRPr="00571BAD">
        <w:t>secondary school VET students</w:t>
      </w:r>
      <w:r w:rsidR="00881C60">
        <w:t xml:space="preserve">, as set out above, but not for </w:t>
      </w:r>
      <w:r w:rsidR="00881C60" w:rsidRPr="00571BAD">
        <w:t>post-school VET students</w:t>
      </w:r>
    </w:p>
    <w:p w14:paraId="12ADA33F" w14:textId="137B14C4" w:rsidR="00826172" w:rsidRDefault="00C838F8" w:rsidP="0068288F">
      <w:pPr>
        <w:pStyle w:val="Dotpoint1"/>
      </w:pPr>
      <w:r>
        <w:t>f</w:t>
      </w:r>
      <w:r w:rsidR="00826172">
        <w:t xml:space="preserve">or </w:t>
      </w:r>
      <w:r w:rsidR="008B3994">
        <w:t>i</w:t>
      </w:r>
      <w:r w:rsidR="00826172">
        <w:t xml:space="preserve">nformation </w:t>
      </w:r>
      <w:r w:rsidR="008B3994">
        <w:t>t</w:t>
      </w:r>
      <w:r w:rsidR="00826172">
        <w:t xml:space="preserve">echnology, post-school VET was mostly stable between 2006 and 2017 but fell sharply for </w:t>
      </w:r>
      <w:r w:rsidR="00826172" w:rsidRPr="00571BAD">
        <w:t>secondary school VET</w:t>
      </w:r>
      <w:r w:rsidR="00826172">
        <w:t xml:space="preserve"> (by 8.2%)</w:t>
      </w:r>
    </w:p>
    <w:p w14:paraId="338E9771" w14:textId="4F8D4B58" w:rsidR="00826172" w:rsidRDefault="00C838F8" w:rsidP="0068288F">
      <w:pPr>
        <w:pStyle w:val="Dotpoint1"/>
      </w:pPr>
      <w:r>
        <w:t>f</w:t>
      </w:r>
      <w:r w:rsidR="00826172">
        <w:t xml:space="preserve">or </w:t>
      </w:r>
      <w:r w:rsidR="008B3994">
        <w:t>s</w:t>
      </w:r>
      <w:r w:rsidR="00826172">
        <w:t xml:space="preserve">ociety and </w:t>
      </w:r>
      <w:r w:rsidR="008B3994">
        <w:t>c</w:t>
      </w:r>
      <w:r w:rsidR="00826172">
        <w:t xml:space="preserve">ulture, there was a rise over time for both </w:t>
      </w:r>
      <w:r w:rsidR="00877931">
        <w:t>groups,</w:t>
      </w:r>
      <w:r w:rsidR="00826172">
        <w:t xml:space="preserve"> but post-school VET rose by 3.4% </w:t>
      </w:r>
      <w:r w:rsidR="008D4989">
        <w:t>and</w:t>
      </w:r>
      <w:r w:rsidR="00826172">
        <w:t xml:space="preserve"> there was a steeper rise for </w:t>
      </w:r>
      <w:r w:rsidR="00826172" w:rsidRPr="00571BAD">
        <w:t>secondary school VET</w:t>
      </w:r>
      <w:r w:rsidR="00826172">
        <w:t xml:space="preserve"> (13.8%).</w:t>
      </w:r>
    </w:p>
    <w:p w14:paraId="3E0F5E26" w14:textId="5EA05288" w:rsidR="00F4719D" w:rsidRDefault="006C49C3" w:rsidP="00F4719D">
      <w:pPr>
        <w:pStyle w:val="Heading2"/>
        <w:rPr>
          <w:rFonts w:eastAsia="Calibri"/>
        </w:rPr>
      </w:pPr>
      <w:bookmarkStart w:id="142" w:name="_Toc4583619"/>
      <w:r>
        <w:rPr>
          <w:rFonts w:eastAsia="Calibri"/>
        </w:rPr>
        <w:lastRenderedPageBreak/>
        <w:t>Lower-level VET qualifications and s</w:t>
      </w:r>
      <w:r w:rsidR="00F4719D">
        <w:rPr>
          <w:rFonts w:eastAsia="Calibri"/>
        </w:rPr>
        <w:t>econdary school VET students</w:t>
      </w:r>
      <w:bookmarkEnd w:id="142"/>
      <w:r w:rsidR="00F4719D">
        <w:rPr>
          <w:rFonts w:eastAsia="Calibri"/>
        </w:rPr>
        <w:t xml:space="preserve"> </w:t>
      </w:r>
    </w:p>
    <w:p w14:paraId="3B16228E" w14:textId="5A5C5D0C" w:rsidR="002067ED" w:rsidRDefault="00853743" w:rsidP="004F6C3B">
      <w:pPr>
        <w:pStyle w:val="Text"/>
        <w:rPr>
          <w:rFonts w:eastAsia="Calibri"/>
          <w:vertAlign w:val="superscript"/>
        </w:rPr>
      </w:pPr>
      <w:r>
        <w:rPr>
          <w:rFonts w:eastAsia="Calibri"/>
        </w:rPr>
        <w:t>In general, comparisons between</w:t>
      </w:r>
      <w:r w:rsidR="00A86906">
        <w:rPr>
          <w:rFonts w:eastAsia="Calibri"/>
        </w:rPr>
        <w:t xml:space="preserve"> secondary school</w:t>
      </w:r>
      <w:r w:rsidRPr="006569A2">
        <w:rPr>
          <w:rFonts w:eastAsia="Calibri"/>
        </w:rPr>
        <w:t xml:space="preserve"> VET students </w:t>
      </w:r>
      <w:r>
        <w:rPr>
          <w:rFonts w:eastAsia="Calibri"/>
        </w:rPr>
        <w:t xml:space="preserve">and post-school </w:t>
      </w:r>
      <w:r w:rsidRPr="006569A2">
        <w:rPr>
          <w:rFonts w:eastAsia="Calibri"/>
        </w:rPr>
        <w:t>VET students ignore the fact that the two groups have different age distributions</w:t>
      </w:r>
      <w:r w:rsidR="002067ED">
        <w:rPr>
          <w:rFonts w:eastAsia="Calibri"/>
        </w:rPr>
        <w:t>, which can make it difficult to compare them appropriately</w:t>
      </w:r>
      <w:r w:rsidR="00663DE6">
        <w:rPr>
          <w:rFonts w:eastAsia="Calibri"/>
        </w:rPr>
        <w:t xml:space="preserve">. </w:t>
      </w:r>
      <w:r w:rsidR="00235CB9">
        <w:rPr>
          <w:rFonts w:eastAsia="Calibri"/>
        </w:rPr>
        <w:t xml:space="preserve">To </w:t>
      </w:r>
      <w:r w:rsidR="00AD1CA2">
        <w:rPr>
          <w:rFonts w:eastAsia="Calibri"/>
        </w:rPr>
        <w:t>deal with</w:t>
      </w:r>
      <w:r w:rsidR="00235CB9">
        <w:rPr>
          <w:rFonts w:eastAsia="Calibri"/>
        </w:rPr>
        <w:t xml:space="preserve"> this</w:t>
      </w:r>
      <w:r w:rsidR="00FE74A4">
        <w:rPr>
          <w:rFonts w:eastAsia="Calibri"/>
        </w:rPr>
        <w:t xml:space="preserve"> </w:t>
      </w:r>
      <w:r w:rsidR="00C46946">
        <w:rPr>
          <w:rFonts w:eastAsia="Calibri"/>
        </w:rPr>
        <w:t>difficul</w:t>
      </w:r>
      <w:r w:rsidR="00535B5E">
        <w:rPr>
          <w:rFonts w:eastAsia="Calibri"/>
        </w:rPr>
        <w:t>ty</w:t>
      </w:r>
      <w:r w:rsidR="00D532C0">
        <w:rPr>
          <w:rFonts w:eastAsia="Calibri"/>
        </w:rPr>
        <w:t>,</w:t>
      </w:r>
      <w:r w:rsidR="00235CB9">
        <w:rPr>
          <w:rFonts w:eastAsia="Calibri"/>
        </w:rPr>
        <w:t xml:space="preserve"> w</w:t>
      </w:r>
      <w:r w:rsidR="00663DE6">
        <w:rPr>
          <w:rFonts w:eastAsia="Calibri"/>
        </w:rPr>
        <w:t xml:space="preserve">e </w:t>
      </w:r>
      <w:r w:rsidRPr="006569A2">
        <w:rPr>
          <w:rFonts w:eastAsia="Calibri"/>
        </w:rPr>
        <w:t xml:space="preserve">compare the </w:t>
      </w:r>
      <w:r w:rsidR="00663DE6">
        <w:rPr>
          <w:rFonts w:eastAsia="Calibri"/>
        </w:rPr>
        <w:t xml:space="preserve">VET </w:t>
      </w:r>
      <w:r w:rsidRPr="006569A2">
        <w:rPr>
          <w:rFonts w:eastAsia="Calibri"/>
        </w:rPr>
        <w:t xml:space="preserve">qualifications undertaken by </w:t>
      </w:r>
      <w:r w:rsidR="00A86906">
        <w:rPr>
          <w:rFonts w:eastAsia="Calibri"/>
        </w:rPr>
        <w:t>secondary school</w:t>
      </w:r>
      <w:r w:rsidRPr="006569A2">
        <w:rPr>
          <w:rFonts w:eastAsia="Calibri"/>
        </w:rPr>
        <w:t xml:space="preserve"> </w:t>
      </w:r>
      <w:r w:rsidRPr="00DB1E60">
        <w:rPr>
          <w:rFonts w:eastAsia="Calibri"/>
        </w:rPr>
        <w:t>VET students aged 15</w:t>
      </w:r>
      <w:r w:rsidR="005306AE">
        <w:rPr>
          <w:rFonts w:eastAsia="Calibri"/>
        </w:rPr>
        <w:t xml:space="preserve"> to </w:t>
      </w:r>
      <w:r w:rsidRPr="00DB1E60">
        <w:rPr>
          <w:rFonts w:eastAsia="Calibri"/>
        </w:rPr>
        <w:t xml:space="preserve">19 </w:t>
      </w:r>
      <w:r>
        <w:rPr>
          <w:rFonts w:eastAsia="Calibri"/>
        </w:rPr>
        <w:t xml:space="preserve">years </w:t>
      </w:r>
      <w:r w:rsidRPr="006569A2">
        <w:rPr>
          <w:rFonts w:eastAsia="Calibri"/>
        </w:rPr>
        <w:t>with those undertaken by 15 to 19-year-olds post</w:t>
      </w:r>
      <w:r w:rsidR="00663DE6">
        <w:rPr>
          <w:rFonts w:eastAsia="Calibri"/>
        </w:rPr>
        <w:t>-</w:t>
      </w:r>
      <w:r w:rsidRPr="006569A2">
        <w:rPr>
          <w:rFonts w:eastAsia="Calibri"/>
        </w:rPr>
        <w:t>school</w:t>
      </w:r>
      <w:r w:rsidR="0062038D">
        <w:rPr>
          <w:rFonts w:eastAsia="Calibri"/>
        </w:rPr>
        <w:t xml:space="preserve"> (table </w:t>
      </w:r>
      <w:r w:rsidR="00FD0125">
        <w:rPr>
          <w:rFonts w:eastAsia="Calibri"/>
        </w:rPr>
        <w:t>7</w:t>
      </w:r>
      <w:r w:rsidR="0062038D">
        <w:rPr>
          <w:rFonts w:eastAsia="Calibri"/>
        </w:rPr>
        <w:t>)</w:t>
      </w:r>
      <w:r w:rsidR="00E50743">
        <w:rPr>
          <w:rFonts w:eastAsia="Calibri"/>
        </w:rPr>
        <w:t>.</w:t>
      </w:r>
      <w:r w:rsidR="008A1FC5" w:rsidRPr="004F6C3B">
        <w:rPr>
          <w:rFonts w:eastAsia="Calibri"/>
          <w:vertAlign w:val="superscript"/>
        </w:rPr>
        <w:footnoteReference w:id="15"/>
      </w:r>
      <w:r w:rsidR="008A1FC5" w:rsidRPr="004F6C3B">
        <w:rPr>
          <w:rFonts w:eastAsia="Calibri"/>
          <w:vertAlign w:val="superscript"/>
        </w:rPr>
        <w:t xml:space="preserve"> </w:t>
      </w:r>
    </w:p>
    <w:p w14:paraId="6507F2DB" w14:textId="7D37980B" w:rsidR="00881C60" w:rsidRDefault="008B3994" w:rsidP="004F6C3B">
      <w:pPr>
        <w:pStyle w:val="Text"/>
        <w:rPr>
          <w:rFonts w:eastAsia="Calibri"/>
        </w:rPr>
      </w:pPr>
      <w:r>
        <w:rPr>
          <w:rFonts w:eastAsia="Calibri"/>
        </w:rPr>
        <w:t>T</w:t>
      </w:r>
      <w:r w:rsidR="00235CB9">
        <w:rPr>
          <w:rFonts w:eastAsia="Calibri"/>
        </w:rPr>
        <w:t xml:space="preserve">able </w:t>
      </w:r>
      <w:r w:rsidR="00DE17B1">
        <w:rPr>
          <w:rFonts w:eastAsia="Calibri"/>
        </w:rPr>
        <w:t>7</w:t>
      </w:r>
      <w:r>
        <w:rPr>
          <w:rFonts w:eastAsia="Calibri"/>
        </w:rPr>
        <w:t xml:space="preserve"> shows</w:t>
      </w:r>
      <w:r w:rsidR="00235CB9">
        <w:rPr>
          <w:rFonts w:eastAsia="Calibri"/>
        </w:rPr>
        <w:t xml:space="preserve"> </w:t>
      </w:r>
      <w:r w:rsidR="00853743" w:rsidRPr="006569A2">
        <w:rPr>
          <w:rFonts w:eastAsia="Calibri"/>
        </w:rPr>
        <w:t xml:space="preserve">that </w:t>
      </w:r>
      <w:r w:rsidR="00A86906">
        <w:rPr>
          <w:rFonts w:eastAsia="Calibri"/>
        </w:rPr>
        <w:t xml:space="preserve">the secondary school </w:t>
      </w:r>
      <w:r w:rsidR="00853743" w:rsidRPr="006569A2">
        <w:rPr>
          <w:rFonts w:eastAsia="Calibri"/>
        </w:rPr>
        <w:t xml:space="preserve">VET students </w:t>
      </w:r>
      <w:r w:rsidR="00853743">
        <w:rPr>
          <w:rFonts w:eastAsia="Calibri"/>
        </w:rPr>
        <w:t>more frequently undertake</w:t>
      </w:r>
      <w:r w:rsidR="00853743" w:rsidRPr="006569A2">
        <w:rPr>
          <w:rFonts w:eastAsia="Calibri"/>
        </w:rPr>
        <w:t xml:space="preserve"> certificate I and II qualifications </w:t>
      </w:r>
      <w:r w:rsidR="008A1FC5">
        <w:rPr>
          <w:rFonts w:eastAsia="Calibri"/>
        </w:rPr>
        <w:t xml:space="preserve">(in 2017, 7.9% </w:t>
      </w:r>
      <w:r w:rsidR="00315040">
        <w:rPr>
          <w:rFonts w:eastAsia="Calibri"/>
        </w:rPr>
        <w:t>c</w:t>
      </w:r>
      <w:r w:rsidR="008A1FC5">
        <w:rPr>
          <w:rFonts w:eastAsia="Calibri"/>
        </w:rPr>
        <w:t xml:space="preserve">ertificate I and 55.7% </w:t>
      </w:r>
      <w:r w:rsidR="00315040">
        <w:rPr>
          <w:rFonts w:eastAsia="Calibri"/>
        </w:rPr>
        <w:t>c</w:t>
      </w:r>
      <w:r w:rsidR="008A1FC5">
        <w:rPr>
          <w:rFonts w:eastAsia="Calibri"/>
        </w:rPr>
        <w:t xml:space="preserve">ertificate II) </w:t>
      </w:r>
      <w:r w:rsidR="00853743" w:rsidRPr="006569A2">
        <w:rPr>
          <w:rFonts w:eastAsia="Calibri"/>
        </w:rPr>
        <w:t xml:space="preserve">and </w:t>
      </w:r>
      <w:r w:rsidR="00853743">
        <w:rPr>
          <w:rFonts w:eastAsia="Calibri"/>
        </w:rPr>
        <w:t>less frequently undertake</w:t>
      </w:r>
      <w:r w:rsidR="00853743" w:rsidRPr="006569A2">
        <w:rPr>
          <w:rFonts w:eastAsia="Calibri"/>
        </w:rPr>
        <w:t xml:space="preserve"> certificate III and above qualifications </w:t>
      </w:r>
      <w:r w:rsidR="008E0273">
        <w:rPr>
          <w:rFonts w:eastAsia="Calibri"/>
        </w:rPr>
        <w:t>and other qualifications than post-school VET students in the 15</w:t>
      </w:r>
      <w:r w:rsidR="00315040">
        <w:rPr>
          <w:rFonts w:eastAsia="Calibri"/>
        </w:rPr>
        <w:t xml:space="preserve"> to </w:t>
      </w:r>
      <w:r w:rsidR="008E0273">
        <w:rPr>
          <w:rFonts w:eastAsia="Calibri"/>
        </w:rPr>
        <w:t>19</w:t>
      </w:r>
      <w:r w:rsidR="00070984">
        <w:rPr>
          <w:rFonts w:eastAsia="Calibri"/>
        </w:rPr>
        <w:t xml:space="preserve"> </w:t>
      </w:r>
      <w:r w:rsidR="008E0273">
        <w:rPr>
          <w:rFonts w:eastAsia="Calibri"/>
        </w:rPr>
        <w:t>year</w:t>
      </w:r>
      <w:r w:rsidR="00070984">
        <w:rPr>
          <w:rFonts w:eastAsia="Calibri"/>
        </w:rPr>
        <w:t>s</w:t>
      </w:r>
      <w:r w:rsidR="008E0273">
        <w:rPr>
          <w:rFonts w:eastAsia="Calibri"/>
        </w:rPr>
        <w:t xml:space="preserve"> age group. The pattern has changed </w:t>
      </w:r>
      <w:r w:rsidR="00D532C0">
        <w:rPr>
          <w:rFonts w:eastAsia="Calibri"/>
        </w:rPr>
        <w:t>over time</w:t>
      </w:r>
      <w:r w:rsidR="00315040">
        <w:rPr>
          <w:rFonts w:eastAsia="Calibri"/>
        </w:rPr>
        <w:t>: from</w:t>
      </w:r>
      <w:r w:rsidR="00D532C0">
        <w:rPr>
          <w:rFonts w:eastAsia="Calibri"/>
        </w:rPr>
        <w:t xml:space="preserve"> </w:t>
      </w:r>
      <w:r w:rsidR="008E0273">
        <w:rPr>
          <w:rFonts w:eastAsia="Calibri"/>
        </w:rPr>
        <w:t xml:space="preserve">2006 a higher share of secondary school VET students undertook </w:t>
      </w:r>
      <w:r w:rsidR="00315040">
        <w:rPr>
          <w:rFonts w:eastAsia="Calibri"/>
        </w:rPr>
        <w:t>c</w:t>
      </w:r>
      <w:r w:rsidR="008E0273">
        <w:rPr>
          <w:rFonts w:eastAsia="Calibri"/>
        </w:rPr>
        <w:t>ertificate II qualifications (64</w:t>
      </w:r>
      <w:r w:rsidR="00B0254C">
        <w:rPr>
          <w:rFonts w:eastAsia="Calibri"/>
        </w:rPr>
        <w:t>.4</w:t>
      </w:r>
      <w:r w:rsidR="008E0273">
        <w:rPr>
          <w:rFonts w:eastAsia="Calibri"/>
        </w:rPr>
        <w:t xml:space="preserve">% in 2006 </w:t>
      </w:r>
      <w:r w:rsidR="004F6C3B">
        <w:rPr>
          <w:rFonts w:eastAsia="Calibri"/>
        </w:rPr>
        <w:t>compared with</w:t>
      </w:r>
      <w:r w:rsidR="008E0273">
        <w:rPr>
          <w:rFonts w:eastAsia="Calibri"/>
        </w:rPr>
        <w:t xml:space="preserve"> 55.7% in 2017) and </w:t>
      </w:r>
      <w:r w:rsidR="005D4418">
        <w:rPr>
          <w:rFonts w:eastAsia="Calibri"/>
        </w:rPr>
        <w:t>c</w:t>
      </w:r>
      <w:r w:rsidR="008E0273">
        <w:rPr>
          <w:rFonts w:eastAsia="Calibri"/>
        </w:rPr>
        <w:t>ertificate I (19.</w:t>
      </w:r>
      <w:r w:rsidR="001D071A">
        <w:rPr>
          <w:rFonts w:eastAsia="Calibri"/>
        </w:rPr>
        <w:t>3</w:t>
      </w:r>
      <w:r w:rsidR="008E0273">
        <w:rPr>
          <w:rFonts w:eastAsia="Calibri"/>
        </w:rPr>
        <w:t xml:space="preserve">% in 2006 </w:t>
      </w:r>
      <w:r w:rsidR="004F6C3B">
        <w:rPr>
          <w:rFonts w:eastAsia="Calibri"/>
        </w:rPr>
        <w:t>compared with</w:t>
      </w:r>
      <w:r w:rsidR="008E0273">
        <w:rPr>
          <w:rFonts w:eastAsia="Calibri"/>
        </w:rPr>
        <w:t xml:space="preserve"> 7.9% in 2017</w:t>
      </w:r>
      <w:r w:rsidR="00D532C0">
        <w:rPr>
          <w:rFonts w:eastAsia="Calibri"/>
        </w:rPr>
        <w:t>)</w:t>
      </w:r>
      <w:r w:rsidR="008E0273">
        <w:rPr>
          <w:rFonts w:eastAsia="Calibri"/>
        </w:rPr>
        <w:t>. In contrast</w:t>
      </w:r>
      <w:r w:rsidR="00D532C0">
        <w:rPr>
          <w:rFonts w:eastAsia="Calibri"/>
        </w:rPr>
        <w:t>,</w:t>
      </w:r>
      <w:r w:rsidR="008E0273">
        <w:rPr>
          <w:rFonts w:eastAsia="Calibri"/>
        </w:rPr>
        <w:t xml:space="preserve"> more </w:t>
      </w:r>
      <w:r w:rsidR="00D532C0">
        <w:rPr>
          <w:rFonts w:eastAsia="Calibri"/>
        </w:rPr>
        <w:t>secondary school students in the 15</w:t>
      </w:r>
      <w:r w:rsidR="00E50743">
        <w:rPr>
          <w:rFonts w:eastAsia="Calibri"/>
        </w:rPr>
        <w:t xml:space="preserve"> to </w:t>
      </w:r>
      <w:r w:rsidR="00D532C0">
        <w:rPr>
          <w:rFonts w:eastAsia="Calibri"/>
        </w:rPr>
        <w:t>19</w:t>
      </w:r>
      <w:r w:rsidR="00C553B0">
        <w:rPr>
          <w:rFonts w:eastAsia="Calibri"/>
        </w:rPr>
        <w:t xml:space="preserve"> </w:t>
      </w:r>
      <w:r w:rsidR="00D532C0">
        <w:rPr>
          <w:rFonts w:eastAsia="Calibri"/>
        </w:rPr>
        <w:t>year</w:t>
      </w:r>
      <w:r w:rsidR="00C553B0">
        <w:rPr>
          <w:rFonts w:eastAsia="Calibri"/>
        </w:rPr>
        <w:t>s</w:t>
      </w:r>
      <w:r w:rsidR="00D532C0">
        <w:rPr>
          <w:rFonts w:eastAsia="Calibri"/>
        </w:rPr>
        <w:t xml:space="preserve"> age group now </w:t>
      </w:r>
      <w:r w:rsidR="001B0A8C">
        <w:rPr>
          <w:rFonts w:eastAsia="Calibri"/>
        </w:rPr>
        <w:t>undertake</w:t>
      </w:r>
      <w:r w:rsidR="008E0273">
        <w:rPr>
          <w:rFonts w:eastAsia="Calibri"/>
        </w:rPr>
        <w:t xml:space="preserve"> </w:t>
      </w:r>
      <w:r w:rsidR="001B0A8C">
        <w:rPr>
          <w:rFonts w:eastAsia="Calibri"/>
        </w:rPr>
        <w:t>c</w:t>
      </w:r>
      <w:r w:rsidR="008E0273">
        <w:rPr>
          <w:rFonts w:eastAsia="Calibri"/>
        </w:rPr>
        <w:t>ertificate III qualifications</w:t>
      </w:r>
      <w:r w:rsidR="001B0A8C">
        <w:rPr>
          <w:rFonts w:eastAsia="Calibri"/>
        </w:rPr>
        <w:t xml:space="preserve"> </w:t>
      </w:r>
      <w:r w:rsidR="008E0273">
        <w:rPr>
          <w:rFonts w:eastAsia="Calibri"/>
        </w:rPr>
        <w:t>—</w:t>
      </w:r>
      <w:r w:rsidR="001B0A8C">
        <w:rPr>
          <w:rFonts w:eastAsia="Calibri"/>
        </w:rPr>
        <w:t xml:space="preserve"> </w:t>
      </w:r>
      <w:r w:rsidR="008E0273">
        <w:rPr>
          <w:rFonts w:eastAsia="Calibri"/>
        </w:rPr>
        <w:t>up from 13.8% in 2006 to 33.4% in 2017</w:t>
      </w:r>
      <w:r w:rsidR="00AC671C">
        <w:rPr>
          <w:rFonts w:eastAsia="Calibri"/>
        </w:rPr>
        <w:t>.</w:t>
      </w:r>
      <w:r w:rsidR="00853743" w:rsidRPr="00DB1E60">
        <w:rPr>
          <w:rFonts w:eastAsia="Calibri"/>
        </w:rPr>
        <w:t xml:space="preserve"> </w:t>
      </w:r>
      <w:r w:rsidR="00F85238">
        <w:rPr>
          <w:rFonts w:eastAsia="Calibri"/>
        </w:rPr>
        <w:t>Hence</w:t>
      </w:r>
      <w:r w:rsidR="0053474E">
        <w:rPr>
          <w:rFonts w:eastAsia="Calibri"/>
        </w:rPr>
        <w:t>,</w:t>
      </w:r>
      <w:r w:rsidR="00F85238">
        <w:rPr>
          <w:rFonts w:eastAsia="Calibri"/>
        </w:rPr>
        <w:t xml:space="preserve"> we can conclude that</w:t>
      </w:r>
      <w:r w:rsidR="001B0A8C">
        <w:rPr>
          <w:rFonts w:eastAsia="Calibri"/>
        </w:rPr>
        <w:t>,</w:t>
      </w:r>
      <w:r w:rsidR="00F85238">
        <w:rPr>
          <w:rFonts w:eastAsia="Calibri"/>
        </w:rPr>
        <w:t xml:space="preserve"> </w:t>
      </w:r>
      <w:bookmarkStart w:id="143" w:name="_Hlk4161644"/>
      <w:r w:rsidR="00F85238">
        <w:rPr>
          <w:rFonts w:eastAsia="Calibri"/>
        </w:rPr>
        <w:t xml:space="preserve">although </w:t>
      </w:r>
      <w:r w:rsidR="00A45188">
        <w:rPr>
          <w:rFonts w:eastAsia="Calibri"/>
        </w:rPr>
        <w:t>post</w:t>
      </w:r>
      <w:r w:rsidR="0053474E">
        <w:rPr>
          <w:rFonts w:eastAsia="Calibri"/>
        </w:rPr>
        <w:t>-</w:t>
      </w:r>
      <w:r w:rsidR="00A45188">
        <w:rPr>
          <w:rFonts w:eastAsia="Calibri"/>
        </w:rPr>
        <w:t>school VET for 15</w:t>
      </w:r>
      <w:r w:rsidR="00C553B0">
        <w:rPr>
          <w:rFonts w:eastAsia="Calibri"/>
        </w:rPr>
        <w:t xml:space="preserve"> to </w:t>
      </w:r>
      <w:r w:rsidR="00A45188">
        <w:rPr>
          <w:rFonts w:eastAsia="Calibri"/>
        </w:rPr>
        <w:t xml:space="preserve">19-year-olds is predominantly at </w:t>
      </w:r>
      <w:r w:rsidR="00C553B0">
        <w:rPr>
          <w:rFonts w:eastAsia="Calibri"/>
        </w:rPr>
        <w:t>c</w:t>
      </w:r>
      <w:r w:rsidR="00A45188">
        <w:rPr>
          <w:rFonts w:eastAsia="Calibri"/>
        </w:rPr>
        <w:t>ertificate III and above</w:t>
      </w:r>
      <w:r w:rsidR="0053474E">
        <w:rPr>
          <w:rFonts w:eastAsia="Calibri"/>
        </w:rPr>
        <w:t xml:space="preserve">, the pattern of qualifications undertaken by </w:t>
      </w:r>
      <w:r w:rsidR="00F85238">
        <w:rPr>
          <w:rFonts w:eastAsia="Calibri"/>
        </w:rPr>
        <w:t xml:space="preserve">secondary school </w:t>
      </w:r>
      <w:r w:rsidR="0053474E">
        <w:rPr>
          <w:rFonts w:eastAsia="Calibri"/>
        </w:rPr>
        <w:t xml:space="preserve">VET </w:t>
      </w:r>
      <w:r w:rsidR="00F85238">
        <w:rPr>
          <w:rFonts w:eastAsia="Calibri"/>
        </w:rPr>
        <w:t>students</w:t>
      </w:r>
      <w:r w:rsidR="0053474E">
        <w:rPr>
          <w:rFonts w:eastAsia="Calibri"/>
        </w:rPr>
        <w:t xml:space="preserve"> is changing, with increased</w:t>
      </w:r>
      <w:r w:rsidR="00CB0FE5">
        <w:rPr>
          <w:rFonts w:eastAsia="Calibri"/>
        </w:rPr>
        <w:t xml:space="preserve"> </w:t>
      </w:r>
      <w:r w:rsidR="00F85238">
        <w:rPr>
          <w:rFonts w:eastAsia="Calibri"/>
        </w:rPr>
        <w:t xml:space="preserve">proportions </w:t>
      </w:r>
      <w:r w:rsidR="0053474E">
        <w:rPr>
          <w:rFonts w:eastAsia="Calibri"/>
        </w:rPr>
        <w:t xml:space="preserve">of these students undertaking </w:t>
      </w:r>
      <w:r w:rsidR="00C113E1">
        <w:rPr>
          <w:rFonts w:eastAsia="Calibri"/>
        </w:rPr>
        <w:t>courses at</w:t>
      </w:r>
      <w:r>
        <w:rPr>
          <w:rFonts w:eastAsia="Calibri"/>
        </w:rPr>
        <w:t xml:space="preserve"> the</w:t>
      </w:r>
      <w:r w:rsidR="00C113E1">
        <w:rPr>
          <w:rFonts w:eastAsia="Calibri"/>
        </w:rPr>
        <w:t xml:space="preserve"> </w:t>
      </w:r>
      <w:r w:rsidR="00C553B0">
        <w:rPr>
          <w:rFonts w:eastAsia="Calibri"/>
        </w:rPr>
        <w:t>c</w:t>
      </w:r>
      <w:r w:rsidR="0053474E">
        <w:rPr>
          <w:rFonts w:eastAsia="Calibri"/>
        </w:rPr>
        <w:t>ertificate III level</w:t>
      </w:r>
      <w:bookmarkEnd w:id="143"/>
      <w:r w:rsidR="0053474E">
        <w:rPr>
          <w:rFonts w:eastAsia="Calibri"/>
        </w:rPr>
        <w:t xml:space="preserve">. </w:t>
      </w:r>
    </w:p>
    <w:p w14:paraId="0EA1CF44" w14:textId="796CD438" w:rsidR="004046BD" w:rsidRDefault="004046BD" w:rsidP="00F54850">
      <w:pPr>
        <w:pStyle w:val="tabletitle0"/>
        <w:tabs>
          <w:tab w:val="left" w:pos="851"/>
        </w:tabs>
        <w:rPr>
          <w:rFonts w:eastAsia="Calibri"/>
        </w:rPr>
      </w:pPr>
      <w:bookmarkStart w:id="144" w:name="_Toc4047393"/>
      <w:r>
        <w:rPr>
          <w:rFonts w:eastAsia="Calibri"/>
        </w:rPr>
        <w:t xml:space="preserve">Table </w:t>
      </w:r>
      <w:r w:rsidR="00FD0125">
        <w:rPr>
          <w:rFonts w:eastAsia="Calibri"/>
        </w:rPr>
        <w:t>7</w:t>
      </w:r>
      <w:r w:rsidR="0062038D">
        <w:rPr>
          <w:rFonts w:eastAsia="Calibri"/>
        </w:rPr>
        <w:t xml:space="preserve"> </w:t>
      </w:r>
      <w:r w:rsidR="00F54850">
        <w:rPr>
          <w:rFonts w:eastAsia="Calibri"/>
        </w:rPr>
        <w:tab/>
      </w:r>
      <w:r w:rsidR="00094213" w:rsidRPr="00BA43F4">
        <w:rPr>
          <w:lang w:eastAsia="en-AU"/>
        </w:rPr>
        <w:t>15 to 19-year-olds undertaking VET programs in secondary schools and post-secondary</w:t>
      </w:r>
      <w:r w:rsidR="004F6C3B" w:rsidRPr="00EB28A2">
        <w:rPr>
          <w:rFonts w:ascii="Arial Bold" w:hAnsi="Arial Bold"/>
          <w:sz w:val="18"/>
          <w:szCs w:val="18"/>
          <w:vertAlign w:val="superscript"/>
          <w:lang w:eastAsia="en-AU"/>
        </w:rPr>
        <w:t>1</w:t>
      </w:r>
      <w:r w:rsidR="00094213">
        <w:rPr>
          <w:lang w:eastAsia="en-AU"/>
        </w:rPr>
        <w:t xml:space="preserve"> </w:t>
      </w:r>
      <w:r w:rsidR="00094213" w:rsidRPr="00BA43F4">
        <w:rPr>
          <w:lang w:eastAsia="en-AU"/>
        </w:rPr>
        <w:t>VET institutions</w:t>
      </w:r>
      <w:r w:rsidR="00CB0FE5">
        <w:rPr>
          <w:rFonts w:eastAsia="Calibri"/>
        </w:rPr>
        <w:t xml:space="preserve"> </w:t>
      </w:r>
      <w:r>
        <w:rPr>
          <w:rFonts w:eastAsia="Calibri"/>
        </w:rPr>
        <w:t xml:space="preserve">(%), </w:t>
      </w:r>
      <w:r w:rsidR="00AC2D29">
        <w:rPr>
          <w:rFonts w:eastAsia="Calibri"/>
        </w:rPr>
        <w:t>2006, 2017</w:t>
      </w:r>
      <w:bookmarkEnd w:id="144"/>
    </w:p>
    <w:tbl>
      <w:tblPr>
        <w:tblW w:w="6800" w:type="dxa"/>
        <w:tblLook w:val="04A0" w:firstRow="1" w:lastRow="0" w:firstColumn="1" w:lastColumn="0" w:noHBand="0" w:noVBand="1"/>
      </w:tblPr>
      <w:tblGrid>
        <w:gridCol w:w="960"/>
        <w:gridCol w:w="1875"/>
        <w:gridCol w:w="993"/>
        <w:gridCol w:w="863"/>
        <w:gridCol w:w="1149"/>
        <w:gridCol w:w="960"/>
      </w:tblGrid>
      <w:tr w:rsidR="00645C6A" w:rsidRPr="00645C6A" w14:paraId="3BD6B5B9" w14:textId="77777777" w:rsidTr="00D90005">
        <w:trPr>
          <w:trHeight w:val="576"/>
        </w:trPr>
        <w:tc>
          <w:tcPr>
            <w:tcW w:w="960" w:type="dxa"/>
            <w:tcBorders>
              <w:top w:val="single" w:sz="4" w:space="0" w:color="auto"/>
              <w:left w:val="nil"/>
              <w:right w:val="nil"/>
            </w:tcBorders>
            <w:shd w:val="clear" w:color="auto" w:fill="auto"/>
            <w:noWrap/>
            <w:vAlign w:val="bottom"/>
          </w:tcPr>
          <w:p w14:paraId="70991DFF" w14:textId="77777777" w:rsidR="00645C6A" w:rsidRPr="00645C6A" w:rsidRDefault="00645C6A" w:rsidP="00645C6A">
            <w:pPr>
              <w:pStyle w:val="Tableheading1"/>
            </w:pPr>
          </w:p>
        </w:tc>
        <w:tc>
          <w:tcPr>
            <w:tcW w:w="1875" w:type="dxa"/>
            <w:tcBorders>
              <w:top w:val="single" w:sz="4" w:space="0" w:color="auto"/>
              <w:left w:val="nil"/>
              <w:right w:val="nil"/>
            </w:tcBorders>
            <w:shd w:val="clear" w:color="auto" w:fill="auto"/>
            <w:noWrap/>
            <w:vAlign w:val="bottom"/>
          </w:tcPr>
          <w:p w14:paraId="3D20A59D" w14:textId="77777777" w:rsidR="00645C6A" w:rsidRPr="00645C6A" w:rsidRDefault="00645C6A" w:rsidP="00645C6A">
            <w:pPr>
              <w:pStyle w:val="Tableheading1"/>
            </w:pPr>
          </w:p>
        </w:tc>
        <w:tc>
          <w:tcPr>
            <w:tcW w:w="1856" w:type="dxa"/>
            <w:gridSpan w:val="2"/>
            <w:tcBorders>
              <w:top w:val="single" w:sz="4" w:space="0" w:color="auto"/>
              <w:left w:val="nil"/>
              <w:right w:val="nil"/>
            </w:tcBorders>
            <w:shd w:val="clear" w:color="auto" w:fill="auto"/>
            <w:vAlign w:val="center"/>
          </w:tcPr>
          <w:p w14:paraId="287E5A1E" w14:textId="3E7ACDD4" w:rsidR="00645C6A" w:rsidRPr="00593B08" w:rsidRDefault="00645C6A" w:rsidP="00D90005">
            <w:pPr>
              <w:pStyle w:val="Tableheading1"/>
              <w:ind w:left="462"/>
              <w:jc w:val="center"/>
              <w:rPr>
                <w:vertAlign w:val="superscript"/>
              </w:rPr>
            </w:pPr>
            <w:r w:rsidRPr="00645C6A">
              <w:t>Post-school VET</w:t>
            </w:r>
            <w:r w:rsidR="004F6C3B" w:rsidRPr="004F6C3B">
              <w:rPr>
                <w:vertAlign w:val="superscript"/>
              </w:rPr>
              <w:t>2</w:t>
            </w:r>
          </w:p>
        </w:tc>
        <w:tc>
          <w:tcPr>
            <w:tcW w:w="2109" w:type="dxa"/>
            <w:gridSpan w:val="2"/>
            <w:tcBorders>
              <w:top w:val="single" w:sz="4" w:space="0" w:color="auto"/>
              <w:left w:val="nil"/>
              <w:right w:val="nil"/>
            </w:tcBorders>
            <w:shd w:val="clear" w:color="auto" w:fill="auto"/>
            <w:noWrap/>
            <w:vAlign w:val="center"/>
          </w:tcPr>
          <w:p w14:paraId="125401D3" w14:textId="5C500D1B" w:rsidR="00645C6A" w:rsidRPr="00645C6A" w:rsidRDefault="00645C6A" w:rsidP="00D90005">
            <w:pPr>
              <w:pStyle w:val="Tableheading1"/>
              <w:ind w:left="445"/>
              <w:jc w:val="center"/>
            </w:pPr>
            <w:r w:rsidRPr="00645C6A">
              <w:t xml:space="preserve">VET for </w:t>
            </w:r>
            <w:r w:rsidR="00C113E1">
              <w:t>s</w:t>
            </w:r>
            <w:r w:rsidRPr="00645C6A">
              <w:t xml:space="preserve">econdary </w:t>
            </w:r>
            <w:r w:rsidR="00C113E1">
              <w:t>s</w:t>
            </w:r>
            <w:r w:rsidRPr="00645C6A">
              <w:t>chool students</w:t>
            </w:r>
          </w:p>
        </w:tc>
      </w:tr>
      <w:tr w:rsidR="00645C6A" w:rsidRPr="00645C6A" w14:paraId="297B2B59" w14:textId="77777777" w:rsidTr="00D90005">
        <w:trPr>
          <w:trHeight w:val="315"/>
        </w:trPr>
        <w:tc>
          <w:tcPr>
            <w:tcW w:w="960" w:type="dxa"/>
            <w:tcBorders>
              <w:left w:val="nil"/>
              <w:bottom w:val="single" w:sz="4" w:space="0" w:color="auto"/>
              <w:right w:val="nil"/>
            </w:tcBorders>
            <w:shd w:val="clear" w:color="auto" w:fill="auto"/>
            <w:noWrap/>
            <w:hideMark/>
          </w:tcPr>
          <w:p w14:paraId="37064B48" w14:textId="77777777" w:rsidR="00645C6A" w:rsidRPr="00645C6A" w:rsidRDefault="00645C6A" w:rsidP="004F6C3B">
            <w:pPr>
              <w:pStyle w:val="Tableheading2"/>
            </w:pPr>
          </w:p>
        </w:tc>
        <w:tc>
          <w:tcPr>
            <w:tcW w:w="1875" w:type="dxa"/>
            <w:tcBorders>
              <w:left w:val="nil"/>
              <w:bottom w:val="single" w:sz="4" w:space="0" w:color="auto"/>
              <w:right w:val="nil"/>
            </w:tcBorders>
            <w:shd w:val="clear" w:color="auto" w:fill="auto"/>
            <w:noWrap/>
            <w:hideMark/>
          </w:tcPr>
          <w:p w14:paraId="0782D12B" w14:textId="77777777" w:rsidR="00645C6A" w:rsidRPr="00645C6A" w:rsidRDefault="00645C6A" w:rsidP="004F6C3B">
            <w:pPr>
              <w:pStyle w:val="Tableheading2"/>
            </w:pPr>
          </w:p>
        </w:tc>
        <w:tc>
          <w:tcPr>
            <w:tcW w:w="993" w:type="dxa"/>
            <w:tcBorders>
              <w:left w:val="nil"/>
              <w:bottom w:val="single" w:sz="4" w:space="0" w:color="auto"/>
              <w:right w:val="nil"/>
            </w:tcBorders>
            <w:shd w:val="clear" w:color="auto" w:fill="auto"/>
            <w:hideMark/>
          </w:tcPr>
          <w:p w14:paraId="46ECC924" w14:textId="77777777" w:rsidR="00645C6A" w:rsidRDefault="00645C6A" w:rsidP="004F6C3B">
            <w:pPr>
              <w:pStyle w:val="Tableheading2"/>
              <w:jc w:val="right"/>
            </w:pPr>
            <w:r w:rsidRPr="00645C6A">
              <w:t>2006</w:t>
            </w:r>
          </w:p>
          <w:p w14:paraId="409F0117" w14:textId="04ED53A8" w:rsidR="001D071A" w:rsidRPr="00645C6A" w:rsidRDefault="001D071A" w:rsidP="004F6C3B">
            <w:pPr>
              <w:pStyle w:val="Tableheading2"/>
              <w:jc w:val="right"/>
            </w:pPr>
            <w:r>
              <w:t>%</w:t>
            </w:r>
          </w:p>
        </w:tc>
        <w:tc>
          <w:tcPr>
            <w:tcW w:w="863" w:type="dxa"/>
            <w:tcBorders>
              <w:left w:val="nil"/>
              <w:bottom w:val="single" w:sz="4" w:space="0" w:color="auto"/>
              <w:right w:val="nil"/>
            </w:tcBorders>
            <w:shd w:val="clear" w:color="auto" w:fill="auto"/>
            <w:noWrap/>
            <w:hideMark/>
          </w:tcPr>
          <w:p w14:paraId="185B3C6D" w14:textId="77777777" w:rsidR="00645C6A" w:rsidRDefault="00645C6A" w:rsidP="004F6C3B">
            <w:pPr>
              <w:pStyle w:val="Tableheading2"/>
              <w:jc w:val="right"/>
            </w:pPr>
            <w:r w:rsidRPr="00645C6A">
              <w:t>2017</w:t>
            </w:r>
          </w:p>
          <w:p w14:paraId="2EF9981D" w14:textId="7F29F1C4" w:rsidR="001D071A" w:rsidRPr="00645C6A" w:rsidRDefault="001D071A" w:rsidP="004F6C3B">
            <w:pPr>
              <w:pStyle w:val="Tableheading2"/>
              <w:jc w:val="right"/>
            </w:pPr>
            <w:r>
              <w:t>%</w:t>
            </w:r>
          </w:p>
        </w:tc>
        <w:tc>
          <w:tcPr>
            <w:tcW w:w="1149" w:type="dxa"/>
            <w:tcBorders>
              <w:left w:val="nil"/>
              <w:bottom w:val="single" w:sz="4" w:space="0" w:color="auto"/>
              <w:right w:val="nil"/>
            </w:tcBorders>
            <w:shd w:val="clear" w:color="auto" w:fill="auto"/>
            <w:noWrap/>
            <w:hideMark/>
          </w:tcPr>
          <w:p w14:paraId="63814BFD" w14:textId="77777777" w:rsidR="00645C6A" w:rsidRDefault="00645C6A" w:rsidP="004F6C3B">
            <w:pPr>
              <w:pStyle w:val="Tableheading2"/>
              <w:jc w:val="right"/>
            </w:pPr>
            <w:r w:rsidRPr="00645C6A">
              <w:t>2006</w:t>
            </w:r>
          </w:p>
          <w:p w14:paraId="384D5253" w14:textId="724D1A80" w:rsidR="001D071A" w:rsidRPr="00645C6A" w:rsidRDefault="001D071A" w:rsidP="004F6C3B">
            <w:pPr>
              <w:pStyle w:val="Tableheading2"/>
              <w:jc w:val="right"/>
            </w:pPr>
            <w:r>
              <w:t>%</w:t>
            </w:r>
          </w:p>
        </w:tc>
        <w:tc>
          <w:tcPr>
            <w:tcW w:w="960" w:type="dxa"/>
            <w:tcBorders>
              <w:left w:val="nil"/>
              <w:bottom w:val="single" w:sz="4" w:space="0" w:color="auto"/>
              <w:right w:val="nil"/>
            </w:tcBorders>
            <w:shd w:val="clear" w:color="auto" w:fill="auto"/>
            <w:noWrap/>
            <w:hideMark/>
          </w:tcPr>
          <w:p w14:paraId="49C4950A" w14:textId="77777777" w:rsidR="00645C6A" w:rsidRDefault="00645C6A" w:rsidP="004F6C3B">
            <w:pPr>
              <w:pStyle w:val="Tableheading2"/>
              <w:jc w:val="right"/>
            </w:pPr>
            <w:r w:rsidRPr="00645C6A">
              <w:t>2017</w:t>
            </w:r>
          </w:p>
          <w:p w14:paraId="095C0010" w14:textId="15967980" w:rsidR="001D071A" w:rsidRPr="00645C6A" w:rsidRDefault="001D071A" w:rsidP="004F6C3B">
            <w:pPr>
              <w:pStyle w:val="Tableheading2"/>
              <w:jc w:val="right"/>
            </w:pPr>
            <w:r>
              <w:t>%</w:t>
            </w:r>
          </w:p>
        </w:tc>
      </w:tr>
      <w:tr w:rsidR="00645C6A" w:rsidRPr="005230F3" w14:paraId="3DF8261A" w14:textId="77777777" w:rsidTr="00D90005">
        <w:trPr>
          <w:trHeight w:val="300"/>
        </w:trPr>
        <w:tc>
          <w:tcPr>
            <w:tcW w:w="2835" w:type="dxa"/>
            <w:gridSpan w:val="2"/>
            <w:tcBorders>
              <w:top w:val="single" w:sz="4" w:space="0" w:color="auto"/>
              <w:left w:val="nil"/>
              <w:bottom w:val="nil"/>
              <w:right w:val="nil"/>
            </w:tcBorders>
            <w:shd w:val="clear" w:color="auto" w:fill="auto"/>
            <w:noWrap/>
            <w:vAlign w:val="bottom"/>
            <w:hideMark/>
          </w:tcPr>
          <w:p w14:paraId="753ABE62" w14:textId="4F4AE64B" w:rsidR="00645C6A" w:rsidRPr="005230F3" w:rsidRDefault="00645C6A" w:rsidP="00645C6A">
            <w:pPr>
              <w:pStyle w:val="Tabletext"/>
              <w:rPr>
                <w:lang w:eastAsia="en-AU"/>
              </w:rPr>
            </w:pPr>
            <w:r w:rsidRPr="005230F3">
              <w:rPr>
                <w:lang w:eastAsia="en-AU"/>
              </w:rPr>
              <w:t xml:space="preserve">Diploma </w:t>
            </w:r>
            <w:r w:rsidR="008B3994">
              <w:rPr>
                <w:lang w:eastAsia="en-AU"/>
              </w:rPr>
              <w:t>and</w:t>
            </w:r>
            <w:r w:rsidRPr="005230F3">
              <w:rPr>
                <w:lang w:eastAsia="en-AU"/>
              </w:rPr>
              <w:t xml:space="preserve"> above</w:t>
            </w:r>
          </w:p>
        </w:tc>
        <w:tc>
          <w:tcPr>
            <w:tcW w:w="993" w:type="dxa"/>
            <w:tcBorders>
              <w:top w:val="single" w:sz="4" w:space="0" w:color="auto"/>
              <w:left w:val="nil"/>
              <w:bottom w:val="nil"/>
              <w:right w:val="nil"/>
            </w:tcBorders>
            <w:shd w:val="clear" w:color="auto" w:fill="auto"/>
            <w:vAlign w:val="bottom"/>
            <w:hideMark/>
          </w:tcPr>
          <w:p w14:paraId="69A6B99F" w14:textId="77777777" w:rsidR="00645C6A" w:rsidRPr="005230F3" w:rsidRDefault="00645C6A" w:rsidP="004F6C3B">
            <w:pPr>
              <w:pStyle w:val="Tabletext"/>
              <w:tabs>
                <w:tab w:val="decimal" w:pos="314"/>
              </w:tabs>
              <w:jc w:val="right"/>
              <w:rPr>
                <w:lang w:eastAsia="en-AU"/>
              </w:rPr>
            </w:pPr>
            <w:r w:rsidRPr="005230F3">
              <w:rPr>
                <w:lang w:eastAsia="en-AU"/>
              </w:rPr>
              <w:t>11.6</w:t>
            </w:r>
          </w:p>
        </w:tc>
        <w:tc>
          <w:tcPr>
            <w:tcW w:w="863" w:type="dxa"/>
            <w:tcBorders>
              <w:top w:val="single" w:sz="4" w:space="0" w:color="auto"/>
              <w:left w:val="nil"/>
              <w:bottom w:val="nil"/>
              <w:right w:val="nil"/>
            </w:tcBorders>
            <w:shd w:val="clear" w:color="auto" w:fill="auto"/>
            <w:noWrap/>
            <w:vAlign w:val="bottom"/>
            <w:hideMark/>
          </w:tcPr>
          <w:p w14:paraId="3C2C0B10" w14:textId="77777777" w:rsidR="00645C6A" w:rsidRPr="005230F3" w:rsidRDefault="00645C6A" w:rsidP="004F6C3B">
            <w:pPr>
              <w:pStyle w:val="Tabletext"/>
              <w:tabs>
                <w:tab w:val="decimal" w:pos="314"/>
              </w:tabs>
              <w:jc w:val="right"/>
              <w:rPr>
                <w:lang w:eastAsia="en-AU"/>
              </w:rPr>
            </w:pPr>
            <w:r w:rsidRPr="005230F3">
              <w:rPr>
                <w:lang w:eastAsia="en-AU"/>
              </w:rPr>
              <w:t>9.7</w:t>
            </w:r>
          </w:p>
        </w:tc>
        <w:tc>
          <w:tcPr>
            <w:tcW w:w="1149" w:type="dxa"/>
            <w:tcBorders>
              <w:top w:val="single" w:sz="4" w:space="0" w:color="auto"/>
              <w:left w:val="nil"/>
              <w:bottom w:val="nil"/>
              <w:right w:val="nil"/>
            </w:tcBorders>
            <w:shd w:val="clear" w:color="auto" w:fill="auto"/>
            <w:noWrap/>
            <w:vAlign w:val="bottom"/>
            <w:hideMark/>
          </w:tcPr>
          <w:p w14:paraId="00B139C9" w14:textId="77777777" w:rsidR="00645C6A" w:rsidRPr="005230F3" w:rsidRDefault="00645C6A" w:rsidP="004F6C3B">
            <w:pPr>
              <w:pStyle w:val="Tabletext"/>
              <w:tabs>
                <w:tab w:val="decimal" w:pos="314"/>
              </w:tabs>
              <w:jc w:val="right"/>
              <w:rPr>
                <w:lang w:eastAsia="en-AU"/>
              </w:rPr>
            </w:pPr>
            <w:r>
              <w:rPr>
                <w:lang w:eastAsia="en-AU"/>
              </w:rPr>
              <w:t>0.</w:t>
            </w:r>
            <w:r w:rsidR="00593B08">
              <w:rPr>
                <w:lang w:eastAsia="en-AU"/>
              </w:rPr>
              <w:t>2</w:t>
            </w:r>
          </w:p>
        </w:tc>
        <w:tc>
          <w:tcPr>
            <w:tcW w:w="960" w:type="dxa"/>
            <w:tcBorders>
              <w:top w:val="single" w:sz="4" w:space="0" w:color="auto"/>
              <w:left w:val="nil"/>
              <w:bottom w:val="nil"/>
              <w:right w:val="nil"/>
            </w:tcBorders>
            <w:shd w:val="clear" w:color="auto" w:fill="auto"/>
            <w:noWrap/>
            <w:vAlign w:val="bottom"/>
            <w:hideMark/>
          </w:tcPr>
          <w:p w14:paraId="2A0286BF" w14:textId="77777777" w:rsidR="00645C6A" w:rsidRPr="005230F3" w:rsidRDefault="00645C6A" w:rsidP="004F6C3B">
            <w:pPr>
              <w:pStyle w:val="Tabletext"/>
              <w:tabs>
                <w:tab w:val="decimal" w:pos="314"/>
              </w:tabs>
              <w:jc w:val="right"/>
              <w:rPr>
                <w:lang w:eastAsia="en-AU"/>
              </w:rPr>
            </w:pPr>
            <w:r>
              <w:rPr>
                <w:lang w:eastAsia="en-AU"/>
              </w:rPr>
              <w:t>1.5</w:t>
            </w:r>
          </w:p>
        </w:tc>
      </w:tr>
      <w:tr w:rsidR="00645C6A" w:rsidRPr="005230F3" w14:paraId="2F12E4D3" w14:textId="77777777" w:rsidTr="00F4719D">
        <w:trPr>
          <w:trHeight w:val="300"/>
        </w:trPr>
        <w:tc>
          <w:tcPr>
            <w:tcW w:w="2835" w:type="dxa"/>
            <w:gridSpan w:val="2"/>
            <w:tcBorders>
              <w:top w:val="nil"/>
              <w:left w:val="nil"/>
              <w:bottom w:val="nil"/>
              <w:right w:val="nil"/>
            </w:tcBorders>
            <w:shd w:val="clear" w:color="auto" w:fill="auto"/>
            <w:noWrap/>
            <w:vAlign w:val="bottom"/>
            <w:hideMark/>
          </w:tcPr>
          <w:p w14:paraId="73DA9B2E" w14:textId="77777777" w:rsidR="00645C6A" w:rsidRPr="005230F3" w:rsidRDefault="00645C6A" w:rsidP="00645C6A">
            <w:pPr>
              <w:pStyle w:val="Tabletext"/>
              <w:rPr>
                <w:lang w:eastAsia="en-AU"/>
              </w:rPr>
            </w:pPr>
            <w:r w:rsidRPr="005230F3">
              <w:rPr>
                <w:lang w:eastAsia="en-AU"/>
              </w:rPr>
              <w:t>Certificate IV</w:t>
            </w:r>
          </w:p>
        </w:tc>
        <w:tc>
          <w:tcPr>
            <w:tcW w:w="993" w:type="dxa"/>
            <w:tcBorders>
              <w:top w:val="nil"/>
              <w:left w:val="nil"/>
              <w:bottom w:val="nil"/>
              <w:right w:val="nil"/>
            </w:tcBorders>
            <w:shd w:val="clear" w:color="auto" w:fill="auto"/>
            <w:vAlign w:val="bottom"/>
            <w:hideMark/>
          </w:tcPr>
          <w:p w14:paraId="2480333E" w14:textId="77777777" w:rsidR="00645C6A" w:rsidRPr="005230F3" w:rsidRDefault="00645C6A" w:rsidP="004F6C3B">
            <w:pPr>
              <w:pStyle w:val="Tabletext"/>
              <w:tabs>
                <w:tab w:val="decimal" w:pos="314"/>
              </w:tabs>
              <w:jc w:val="right"/>
              <w:rPr>
                <w:lang w:eastAsia="en-AU"/>
              </w:rPr>
            </w:pPr>
            <w:r w:rsidRPr="005230F3">
              <w:rPr>
                <w:lang w:eastAsia="en-AU"/>
              </w:rPr>
              <w:t>8.4</w:t>
            </w:r>
          </w:p>
        </w:tc>
        <w:tc>
          <w:tcPr>
            <w:tcW w:w="863" w:type="dxa"/>
            <w:tcBorders>
              <w:top w:val="nil"/>
              <w:left w:val="nil"/>
              <w:bottom w:val="nil"/>
              <w:right w:val="nil"/>
            </w:tcBorders>
            <w:shd w:val="clear" w:color="auto" w:fill="auto"/>
            <w:noWrap/>
            <w:vAlign w:val="bottom"/>
            <w:hideMark/>
          </w:tcPr>
          <w:p w14:paraId="653A8AFE" w14:textId="77777777" w:rsidR="00645C6A" w:rsidRPr="005230F3" w:rsidRDefault="00645C6A" w:rsidP="004F6C3B">
            <w:pPr>
              <w:pStyle w:val="Tabletext"/>
              <w:tabs>
                <w:tab w:val="decimal" w:pos="314"/>
              </w:tabs>
              <w:jc w:val="right"/>
              <w:rPr>
                <w:lang w:eastAsia="en-AU"/>
              </w:rPr>
            </w:pPr>
            <w:r w:rsidRPr="005230F3">
              <w:rPr>
                <w:lang w:eastAsia="en-AU"/>
              </w:rPr>
              <w:t>8.7</w:t>
            </w:r>
          </w:p>
        </w:tc>
        <w:tc>
          <w:tcPr>
            <w:tcW w:w="1149" w:type="dxa"/>
            <w:tcBorders>
              <w:top w:val="nil"/>
              <w:left w:val="nil"/>
              <w:bottom w:val="nil"/>
              <w:right w:val="nil"/>
            </w:tcBorders>
            <w:shd w:val="clear" w:color="auto" w:fill="auto"/>
            <w:noWrap/>
            <w:vAlign w:val="bottom"/>
            <w:hideMark/>
          </w:tcPr>
          <w:p w14:paraId="11F31854" w14:textId="77777777" w:rsidR="00645C6A" w:rsidRPr="005230F3" w:rsidRDefault="00645C6A" w:rsidP="004F6C3B">
            <w:pPr>
              <w:pStyle w:val="Tabletext"/>
              <w:tabs>
                <w:tab w:val="decimal" w:pos="314"/>
              </w:tabs>
              <w:jc w:val="right"/>
              <w:rPr>
                <w:lang w:eastAsia="en-AU"/>
              </w:rPr>
            </w:pPr>
            <w:r>
              <w:rPr>
                <w:lang w:eastAsia="en-AU"/>
              </w:rPr>
              <w:t>0.6</w:t>
            </w:r>
          </w:p>
        </w:tc>
        <w:tc>
          <w:tcPr>
            <w:tcW w:w="960" w:type="dxa"/>
            <w:tcBorders>
              <w:top w:val="nil"/>
              <w:left w:val="nil"/>
              <w:bottom w:val="nil"/>
              <w:right w:val="nil"/>
            </w:tcBorders>
            <w:shd w:val="clear" w:color="auto" w:fill="auto"/>
            <w:noWrap/>
            <w:vAlign w:val="bottom"/>
            <w:hideMark/>
          </w:tcPr>
          <w:p w14:paraId="35F91121" w14:textId="77777777" w:rsidR="00645C6A" w:rsidRPr="005230F3" w:rsidRDefault="00645C6A" w:rsidP="004F6C3B">
            <w:pPr>
              <w:pStyle w:val="Tabletext"/>
              <w:tabs>
                <w:tab w:val="decimal" w:pos="314"/>
              </w:tabs>
              <w:jc w:val="right"/>
              <w:rPr>
                <w:lang w:eastAsia="en-AU"/>
              </w:rPr>
            </w:pPr>
            <w:r>
              <w:rPr>
                <w:lang w:eastAsia="en-AU"/>
              </w:rPr>
              <w:t>1.3</w:t>
            </w:r>
          </w:p>
        </w:tc>
      </w:tr>
      <w:tr w:rsidR="00645C6A" w:rsidRPr="005230F3" w14:paraId="44CA2824" w14:textId="77777777" w:rsidTr="00F4719D">
        <w:trPr>
          <w:trHeight w:val="300"/>
        </w:trPr>
        <w:tc>
          <w:tcPr>
            <w:tcW w:w="2835" w:type="dxa"/>
            <w:gridSpan w:val="2"/>
            <w:tcBorders>
              <w:top w:val="nil"/>
              <w:left w:val="nil"/>
              <w:bottom w:val="nil"/>
              <w:right w:val="nil"/>
            </w:tcBorders>
            <w:shd w:val="clear" w:color="auto" w:fill="auto"/>
            <w:noWrap/>
            <w:vAlign w:val="bottom"/>
          </w:tcPr>
          <w:p w14:paraId="02E13139" w14:textId="77777777" w:rsidR="00645C6A" w:rsidRPr="005230F3" w:rsidRDefault="00645C6A" w:rsidP="00645C6A">
            <w:pPr>
              <w:pStyle w:val="Tabletext"/>
              <w:rPr>
                <w:lang w:eastAsia="en-AU"/>
              </w:rPr>
            </w:pPr>
            <w:r w:rsidRPr="005230F3">
              <w:rPr>
                <w:lang w:eastAsia="en-AU"/>
              </w:rPr>
              <w:t>Certificate III</w:t>
            </w:r>
          </w:p>
        </w:tc>
        <w:tc>
          <w:tcPr>
            <w:tcW w:w="993" w:type="dxa"/>
            <w:tcBorders>
              <w:top w:val="nil"/>
              <w:left w:val="nil"/>
              <w:bottom w:val="nil"/>
              <w:right w:val="nil"/>
            </w:tcBorders>
            <w:shd w:val="clear" w:color="auto" w:fill="auto"/>
            <w:vAlign w:val="bottom"/>
          </w:tcPr>
          <w:p w14:paraId="1429FE86" w14:textId="77777777" w:rsidR="00645C6A" w:rsidRPr="005230F3" w:rsidRDefault="00645C6A" w:rsidP="004F6C3B">
            <w:pPr>
              <w:pStyle w:val="Tabletext"/>
              <w:tabs>
                <w:tab w:val="decimal" w:pos="314"/>
              </w:tabs>
              <w:jc w:val="right"/>
              <w:rPr>
                <w:lang w:eastAsia="en-AU"/>
              </w:rPr>
            </w:pPr>
            <w:r w:rsidRPr="005230F3">
              <w:rPr>
                <w:lang w:eastAsia="en-AU"/>
              </w:rPr>
              <w:t>49.5</w:t>
            </w:r>
          </w:p>
        </w:tc>
        <w:tc>
          <w:tcPr>
            <w:tcW w:w="863" w:type="dxa"/>
            <w:tcBorders>
              <w:top w:val="nil"/>
              <w:left w:val="nil"/>
              <w:bottom w:val="nil"/>
              <w:right w:val="nil"/>
            </w:tcBorders>
            <w:shd w:val="clear" w:color="auto" w:fill="auto"/>
            <w:noWrap/>
            <w:vAlign w:val="bottom"/>
          </w:tcPr>
          <w:p w14:paraId="2A16119B" w14:textId="77777777" w:rsidR="00645C6A" w:rsidRPr="005230F3" w:rsidRDefault="00645C6A" w:rsidP="004F6C3B">
            <w:pPr>
              <w:pStyle w:val="Tabletext"/>
              <w:tabs>
                <w:tab w:val="decimal" w:pos="314"/>
              </w:tabs>
              <w:jc w:val="right"/>
              <w:rPr>
                <w:lang w:eastAsia="en-AU"/>
              </w:rPr>
            </w:pPr>
            <w:r w:rsidRPr="005230F3">
              <w:rPr>
                <w:lang w:eastAsia="en-AU"/>
              </w:rPr>
              <w:t>57.6</w:t>
            </w:r>
          </w:p>
        </w:tc>
        <w:tc>
          <w:tcPr>
            <w:tcW w:w="1149" w:type="dxa"/>
            <w:tcBorders>
              <w:top w:val="nil"/>
              <w:left w:val="nil"/>
              <w:bottom w:val="nil"/>
              <w:right w:val="nil"/>
            </w:tcBorders>
            <w:shd w:val="clear" w:color="auto" w:fill="auto"/>
            <w:noWrap/>
            <w:vAlign w:val="bottom"/>
          </w:tcPr>
          <w:p w14:paraId="2BAE3742" w14:textId="77777777" w:rsidR="00645C6A" w:rsidRPr="005230F3" w:rsidRDefault="00645C6A" w:rsidP="004F6C3B">
            <w:pPr>
              <w:pStyle w:val="Tabletext"/>
              <w:tabs>
                <w:tab w:val="decimal" w:pos="314"/>
              </w:tabs>
              <w:jc w:val="right"/>
              <w:rPr>
                <w:lang w:eastAsia="en-AU"/>
              </w:rPr>
            </w:pPr>
            <w:r>
              <w:rPr>
                <w:lang w:eastAsia="en-AU"/>
              </w:rPr>
              <w:t>13.8</w:t>
            </w:r>
          </w:p>
        </w:tc>
        <w:tc>
          <w:tcPr>
            <w:tcW w:w="960" w:type="dxa"/>
            <w:tcBorders>
              <w:top w:val="nil"/>
              <w:left w:val="nil"/>
              <w:bottom w:val="nil"/>
              <w:right w:val="nil"/>
            </w:tcBorders>
            <w:shd w:val="clear" w:color="auto" w:fill="auto"/>
            <w:noWrap/>
            <w:vAlign w:val="bottom"/>
          </w:tcPr>
          <w:p w14:paraId="558AB18C" w14:textId="77777777" w:rsidR="00645C6A" w:rsidRPr="005230F3" w:rsidRDefault="00645C6A" w:rsidP="004F6C3B">
            <w:pPr>
              <w:pStyle w:val="Tabletext"/>
              <w:tabs>
                <w:tab w:val="decimal" w:pos="314"/>
              </w:tabs>
              <w:jc w:val="right"/>
              <w:rPr>
                <w:lang w:eastAsia="en-AU"/>
              </w:rPr>
            </w:pPr>
            <w:r>
              <w:rPr>
                <w:lang w:eastAsia="en-AU"/>
              </w:rPr>
              <w:t>33.4</w:t>
            </w:r>
          </w:p>
        </w:tc>
      </w:tr>
      <w:tr w:rsidR="00645C6A" w:rsidRPr="005230F3" w14:paraId="1DE95003" w14:textId="77777777" w:rsidTr="00F4719D">
        <w:trPr>
          <w:trHeight w:val="300"/>
        </w:trPr>
        <w:tc>
          <w:tcPr>
            <w:tcW w:w="2835" w:type="dxa"/>
            <w:gridSpan w:val="2"/>
            <w:tcBorders>
              <w:top w:val="nil"/>
              <w:left w:val="nil"/>
              <w:bottom w:val="nil"/>
              <w:right w:val="nil"/>
            </w:tcBorders>
            <w:shd w:val="clear" w:color="auto" w:fill="auto"/>
            <w:noWrap/>
            <w:vAlign w:val="bottom"/>
          </w:tcPr>
          <w:p w14:paraId="1A72D694" w14:textId="77777777" w:rsidR="00645C6A" w:rsidRPr="005230F3" w:rsidRDefault="00645C6A" w:rsidP="00645C6A">
            <w:pPr>
              <w:pStyle w:val="Tabletext"/>
              <w:rPr>
                <w:lang w:eastAsia="en-AU"/>
              </w:rPr>
            </w:pPr>
            <w:r w:rsidRPr="005230F3">
              <w:rPr>
                <w:lang w:eastAsia="en-AU"/>
              </w:rPr>
              <w:t>Certificate II</w:t>
            </w:r>
          </w:p>
        </w:tc>
        <w:tc>
          <w:tcPr>
            <w:tcW w:w="993" w:type="dxa"/>
            <w:tcBorders>
              <w:top w:val="nil"/>
              <w:left w:val="nil"/>
              <w:bottom w:val="nil"/>
              <w:right w:val="nil"/>
            </w:tcBorders>
            <w:shd w:val="clear" w:color="auto" w:fill="auto"/>
            <w:vAlign w:val="bottom"/>
          </w:tcPr>
          <w:p w14:paraId="429EBC04" w14:textId="77777777" w:rsidR="00645C6A" w:rsidRPr="005230F3" w:rsidRDefault="00645C6A" w:rsidP="004F6C3B">
            <w:pPr>
              <w:pStyle w:val="Tabletext"/>
              <w:tabs>
                <w:tab w:val="decimal" w:pos="314"/>
              </w:tabs>
              <w:jc w:val="right"/>
              <w:rPr>
                <w:lang w:eastAsia="en-AU"/>
              </w:rPr>
            </w:pPr>
            <w:r w:rsidRPr="005230F3">
              <w:rPr>
                <w:lang w:eastAsia="en-AU"/>
              </w:rPr>
              <w:t>17.0</w:t>
            </w:r>
          </w:p>
        </w:tc>
        <w:tc>
          <w:tcPr>
            <w:tcW w:w="863" w:type="dxa"/>
            <w:tcBorders>
              <w:top w:val="nil"/>
              <w:left w:val="nil"/>
              <w:bottom w:val="nil"/>
              <w:right w:val="nil"/>
            </w:tcBorders>
            <w:shd w:val="clear" w:color="auto" w:fill="auto"/>
            <w:noWrap/>
            <w:vAlign w:val="bottom"/>
          </w:tcPr>
          <w:p w14:paraId="5E9FAD88" w14:textId="77777777" w:rsidR="00645C6A" w:rsidRPr="005230F3" w:rsidRDefault="00645C6A" w:rsidP="004F6C3B">
            <w:pPr>
              <w:pStyle w:val="Tabletext"/>
              <w:tabs>
                <w:tab w:val="decimal" w:pos="314"/>
              </w:tabs>
              <w:jc w:val="right"/>
              <w:rPr>
                <w:lang w:eastAsia="en-AU"/>
              </w:rPr>
            </w:pPr>
            <w:r w:rsidRPr="005230F3">
              <w:rPr>
                <w:lang w:eastAsia="en-AU"/>
              </w:rPr>
              <w:t>12.4</w:t>
            </w:r>
          </w:p>
        </w:tc>
        <w:tc>
          <w:tcPr>
            <w:tcW w:w="1149" w:type="dxa"/>
            <w:tcBorders>
              <w:top w:val="nil"/>
              <w:left w:val="nil"/>
              <w:bottom w:val="nil"/>
              <w:right w:val="nil"/>
            </w:tcBorders>
            <w:shd w:val="clear" w:color="auto" w:fill="auto"/>
            <w:noWrap/>
            <w:vAlign w:val="bottom"/>
          </w:tcPr>
          <w:p w14:paraId="2ED13092" w14:textId="77777777" w:rsidR="00645C6A" w:rsidRPr="005230F3" w:rsidRDefault="00645C6A" w:rsidP="004F6C3B">
            <w:pPr>
              <w:pStyle w:val="Tabletext"/>
              <w:tabs>
                <w:tab w:val="decimal" w:pos="314"/>
              </w:tabs>
              <w:jc w:val="right"/>
              <w:rPr>
                <w:lang w:eastAsia="en-AU"/>
              </w:rPr>
            </w:pPr>
            <w:r>
              <w:rPr>
                <w:lang w:eastAsia="en-AU"/>
              </w:rPr>
              <w:t>64.</w:t>
            </w:r>
            <w:r w:rsidR="00593B08">
              <w:rPr>
                <w:lang w:eastAsia="en-AU"/>
              </w:rPr>
              <w:t>4</w:t>
            </w:r>
          </w:p>
        </w:tc>
        <w:tc>
          <w:tcPr>
            <w:tcW w:w="960" w:type="dxa"/>
            <w:tcBorders>
              <w:top w:val="nil"/>
              <w:left w:val="nil"/>
              <w:bottom w:val="nil"/>
              <w:right w:val="nil"/>
            </w:tcBorders>
            <w:shd w:val="clear" w:color="auto" w:fill="auto"/>
            <w:noWrap/>
            <w:vAlign w:val="bottom"/>
          </w:tcPr>
          <w:p w14:paraId="2A4115AD" w14:textId="77777777" w:rsidR="00645C6A" w:rsidRPr="005230F3" w:rsidRDefault="00645C6A" w:rsidP="004F6C3B">
            <w:pPr>
              <w:pStyle w:val="Tabletext"/>
              <w:tabs>
                <w:tab w:val="decimal" w:pos="314"/>
              </w:tabs>
              <w:jc w:val="right"/>
              <w:rPr>
                <w:lang w:eastAsia="en-AU"/>
              </w:rPr>
            </w:pPr>
            <w:r>
              <w:rPr>
                <w:lang w:eastAsia="en-AU"/>
              </w:rPr>
              <w:t>55.7</w:t>
            </w:r>
          </w:p>
        </w:tc>
      </w:tr>
      <w:tr w:rsidR="00645C6A" w:rsidRPr="005230F3" w14:paraId="6CAFF79F" w14:textId="77777777" w:rsidTr="00F4719D">
        <w:trPr>
          <w:trHeight w:val="300"/>
        </w:trPr>
        <w:tc>
          <w:tcPr>
            <w:tcW w:w="2835" w:type="dxa"/>
            <w:gridSpan w:val="2"/>
            <w:tcBorders>
              <w:top w:val="nil"/>
              <w:left w:val="nil"/>
              <w:bottom w:val="nil"/>
              <w:right w:val="nil"/>
            </w:tcBorders>
            <w:shd w:val="clear" w:color="auto" w:fill="auto"/>
            <w:noWrap/>
            <w:vAlign w:val="bottom"/>
          </w:tcPr>
          <w:p w14:paraId="1AAF457B" w14:textId="77777777" w:rsidR="00645C6A" w:rsidRPr="005230F3" w:rsidRDefault="00645C6A" w:rsidP="00645C6A">
            <w:pPr>
              <w:pStyle w:val="Tabletext"/>
              <w:rPr>
                <w:lang w:eastAsia="en-AU"/>
              </w:rPr>
            </w:pPr>
            <w:r w:rsidRPr="005230F3">
              <w:rPr>
                <w:lang w:eastAsia="en-AU"/>
              </w:rPr>
              <w:t>Certificate I</w:t>
            </w:r>
          </w:p>
        </w:tc>
        <w:tc>
          <w:tcPr>
            <w:tcW w:w="993" w:type="dxa"/>
            <w:tcBorders>
              <w:top w:val="nil"/>
              <w:left w:val="nil"/>
              <w:bottom w:val="nil"/>
              <w:right w:val="nil"/>
            </w:tcBorders>
            <w:shd w:val="clear" w:color="auto" w:fill="auto"/>
            <w:vAlign w:val="bottom"/>
          </w:tcPr>
          <w:p w14:paraId="5109309C" w14:textId="77777777" w:rsidR="00645C6A" w:rsidRPr="005230F3" w:rsidRDefault="00645C6A" w:rsidP="004F6C3B">
            <w:pPr>
              <w:pStyle w:val="Tabletext"/>
              <w:tabs>
                <w:tab w:val="decimal" w:pos="314"/>
              </w:tabs>
              <w:jc w:val="right"/>
              <w:rPr>
                <w:lang w:eastAsia="en-AU"/>
              </w:rPr>
            </w:pPr>
            <w:r w:rsidRPr="005230F3">
              <w:rPr>
                <w:lang w:eastAsia="en-AU"/>
              </w:rPr>
              <w:t>4.7</w:t>
            </w:r>
          </w:p>
        </w:tc>
        <w:tc>
          <w:tcPr>
            <w:tcW w:w="863" w:type="dxa"/>
            <w:tcBorders>
              <w:top w:val="nil"/>
              <w:left w:val="nil"/>
              <w:bottom w:val="nil"/>
              <w:right w:val="nil"/>
            </w:tcBorders>
            <w:shd w:val="clear" w:color="auto" w:fill="auto"/>
            <w:noWrap/>
            <w:vAlign w:val="bottom"/>
          </w:tcPr>
          <w:p w14:paraId="689AC1F6" w14:textId="77777777" w:rsidR="00645C6A" w:rsidRPr="005230F3" w:rsidRDefault="00645C6A" w:rsidP="004F6C3B">
            <w:pPr>
              <w:pStyle w:val="Tabletext"/>
              <w:tabs>
                <w:tab w:val="decimal" w:pos="314"/>
              </w:tabs>
              <w:jc w:val="right"/>
              <w:rPr>
                <w:lang w:eastAsia="en-AU"/>
              </w:rPr>
            </w:pPr>
            <w:r w:rsidRPr="005230F3">
              <w:rPr>
                <w:lang w:eastAsia="en-AU"/>
              </w:rPr>
              <w:t>2.8</w:t>
            </w:r>
          </w:p>
        </w:tc>
        <w:tc>
          <w:tcPr>
            <w:tcW w:w="1149" w:type="dxa"/>
            <w:tcBorders>
              <w:top w:val="nil"/>
              <w:left w:val="nil"/>
              <w:bottom w:val="nil"/>
              <w:right w:val="nil"/>
            </w:tcBorders>
            <w:shd w:val="clear" w:color="auto" w:fill="auto"/>
            <w:noWrap/>
            <w:vAlign w:val="bottom"/>
          </w:tcPr>
          <w:p w14:paraId="140FECC9" w14:textId="77777777" w:rsidR="00645C6A" w:rsidRPr="005230F3" w:rsidRDefault="00645C6A" w:rsidP="004F6C3B">
            <w:pPr>
              <w:pStyle w:val="Tabletext"/>
              <w:tabs>
                <w:tab w:val="decimal" w:pos="314"/>
              </w:tabs>
              <w:jc w:val="right"/>
              <w:rPr>
                <w:lang w:eastAsia="en-AU"/>
              </w:rPr>
            </w:pPr>
            <w:r>
              <w:rPr>
                <w:lang w:eastAsia="en-AU"/>
              </w:rPr>
              <w:t>19.</w:t>
            </w:r>
            <w:r w:rsidR="00593B08">
              <w:rPr>
                <w:lang w:eastAsia="en-AU"/>
              </w:rPr>
              <w:t>3</w:t>
            </w:r>
          </w:p>
        </w:tc>
        <w:tc>
          <w:tcPr>
            <w:tcW w:w="960" w:type="dxa"/>
            <w:tcBorders>
              <w:top w:val="nil"/>
              <w:left w:val="nil"/>
              <w:bottom w:val="nil"/>
              <w:right w:val="nil"/>
            </w:tcBorders>
            <w:shd w:val="clear" w:color="auto" w:fill="auto"/>
            <w:noWrap/>
            <w:vAlign w:val="bottom"/>
          </w:tcPr>
          <w:p w14:paraId="41FB9C82" w14:textId="77777777" w:rsidR="00645C6A" w:rsidRPr="005230F3" w:rsidRDefault="00645C6A" w:rsidP="004F6C3B">
            <w:pPr>
              <w:pStyle w:val="Tabletext"/>
              <w:tabs>
                <w:tab w:val="decimal" w:pos="314"/>
              </w:tabs>
              <w:jc w:val="right"/>
              <w:rPr>
                <w:lang w:eastAsia="en-AU"/>
              </w:rPr>
            </w:pPr>
            <w:r>
              <w:rPr>
                <w:lang w:eastAsia="en-AU"/>
              </w:rPr>
              <w:t>7.9</w:t>
            </w:r>
          </w:p>
        </w:tc>
      </w:tr>
      <w:tr w:rsidR="00645C6A" w:rsidRPr="005230F3" w14:paraId="2C0C333A" w14:textId="77777777" w:rsidTr="00F4719D">
        <w:trPr>
          <w:trHeight w:val="300"/>
        </w:trPr>
        <w:tc>
          <w:tcPr>
            <w:tcW w:w="2835" w:type="dxa"/>
            <w:gridSpan w:val="2"/>
            <w:tcBorders>
              <w:top w:val="nil"/>
              <w:left w:val="nil"/>
              <w:bottom w:val="single" w:sz="4" w:space="0" w:color="auto"/>
              <w:right w:val="nil"/>
            </w:tcBorders>
            <w:shd w:val="clear" w:color="auto" w:fill="auto"/>
            <w:noWrap/>
            <w:vAlign w:val="bottom"/>
          </w:tcPr>
          <w:p w14:paraId="35BB8B25" w14:textId="77777777" w:rsidR="00645C6A" w:rsidRPr="005230F3" w:rsidRDefault="00645C6A" w:rsidP="00645C6A">
            <w:pPr>
              <w:pStyle w:val="Tabletext"/>
              <w:rPr>
                <w:lang w:eastAsia="en-AU"/>
              </w:rPr>
            </w:pPr>
            <w:r w:rsidRPr="005230F3">
              <w:rPr>
                <w:lang w:eastAsia="en-AU"/>
              </w:rPr>
              <w:t>Other qualifications and courses</w:t>
            </w:r>
          </w:p>
        </w:tc>
        <w:tc>
          <w:tcPr>
            <w:tcW w:w="993" w:type="dxa"/>
            <w:tcBorders>
              <w:top w:val="nil"/>
              <w:left w:val="nil"/>
              <w:bottom w:val="single" w:sz="4" w:space="0" w:color="auto"/>
              <w:right w:val="nil"/>
            </w:tcBorders>
            <w:shd w:val="clear" w:color="auto" w:fill="auto"/>
            <w:vAlign w:val="bottom"/>
          </w:tcPr>
          <w:p w14:paraId="76D5D1FF" w14:textId="77777777" w:rsidR="00645C6A" w:rsidRPr="005230F3" w:rsidRDefault="00645C6A" w:rsidP="004F6C3B">
            <w:pPr>
              <w:pStyle w:val="Tabletext"/>
              <w:tabs>
                <w:tab w:val="decimal" w:pos="314"/>
              </w:tabs>
              <w:jc w:val="right"/>
              <w:rPr>
                <w:lang w:eastAsia="en-AU"/>
              </w:rPr>
            </w:pPr>
            <w:r w:rsidRPr="005230F3">
              <w:rPr>
                <w:lang w:eastAsia="en-AU"/>
              </w:rPr>
              <w:t>8.8</w:t>
            </w:r>
          </w:p>
        </w:tc>
        <w:tc>
          <w:tcPr>
            <w:tcW w:w="863" w:type="dxa"/>
            <w:tcBorders>
              <w:top w:val="nil"/>
              <w:left w:val="nil"/>
              <w:bottom w:val="single" w:sz="4" w:space="0" w:color="auto"/>
              <w:right w:val="nil"/>
            </w:tcBorders>
            <w:shd w:val="clear" w:color="auto" w:fill="auto"/>
            <w:noWrap/>
            <w:vAlign w:val="bottom"/>
          </w:tcPr>
          <w:p w14:paraId="03E60F63" w14:textId="77777777" w:rsidR="00645C6A" w:rsidRPr="005230F3" w:rsidRDefault="00645C6A" w:rsidP="004F6C3B">
            <w:pPr>
              <w:pStyle w:val="Tabletext"/>
              <w:tabs>
                <w:tab w:val="decimal" w:pos="314"/>
              </w:tabs>
              <w:jc w:val="right"/>
              <w:rPr>
                <w:lang w:eastAsia="en-AU"/>
              </w:rPr>
            </w:pPr>
            <w:r w:rsidRPr="005230F3">
              <w:rPr>
                <w:lang w:eastAsia="en-AU"/>
              </w:rPr>
              <w:t>8.7</w:t>
            </w:r>
          </w:p>
        </w:tc>
        <w:tc>
          <w:tcPr>
            <w:tcW w:w="1149" w:type="dxa"/>
            <w:tcBorders>
              <w:top w:val="nil"/>
              <w:left w:val="nil"/>
              <w:bottom w:val="single" w:sz="4" w:space="0" w:color="auto"/>
              <w:right w:val="nil"/>
            </w:tcBorders>
            <w:shd w:val="clear" w:color="auto" w:fill="auto"/>
            <w:noWrap/>
            <w:vAlign w:val="bottom"/>
          </w:tcPr>
          <w:p w14:paraId="2BE9043C" w14:textId="77777777" w:rsidR="00645C6A" w:rsidRPr="005230F3" w:rsidRDefault="00645C6A" w:rsidP="004F6C3B">
            <w:pPr>
              <w:pStyle w:val="Tabletext"/>
              <w:tabs>
                <w:tab w:val="decimal" w:pos="314"/>
              </w:tabs>
              <w:jc w:val="right"/>
              <w:rPr>
                <w:lang w:eastAsia="en-AU"/>
              </w:rPr>
            </w:pPr>
            <w:r>
              <w:rPr>
                <w:lang w:eastAsia="en-AU"/>
              </w:rPr>
              <w:t>1.6</w:t>
            </w:r>
          </w:p>
        </w:tc>
        <w:tc>
          <w:tcPr>
            <w:tcW w:w="960" w:type="dxa"/>
            <w:tcBorders>
              <w:top w:val="nil"/>
              <w:left w:val="nil"/>
              <w:bottom w:val="single" w:sz="4" w:space="0" w:color="auto"/>
              <w:right w:val="nil"/>
            </w:tcBorders>
            <w:shd w:val="clear" w:color="auto" w:fill="auto"/>
            <w:noWrap/>
            <w:vAlign w:val="bottom"/>
          </w:tcPr>
          <w:p w14:paraId="25543F46" w14:textId="77777777" w:rsidR="00645C6A" w:rsidRPr="005230F3" w:rsidRDefault="00645C6A" w:rsidP="004F6C3B">
            <w:pPr>
              <w:pStyle w:val="Tabletext"/>
              <w:tabs>
                <w:tab w:val="decimal" w:pos="314"/>
              </w:tabs>
              <w:jc w:val="right"/>
              <w:rPr>
                <w:lang w:eastAsia="en-AU"/>
              </w:rPr>
            </w:pPr>
            <w:r w:rsidRPr="005230F3">
              <w:rPr>
                <w:lang w:eastAsia="en-AU"/>
              </w:rPr>
              <w:t>0.</w:t>
            </w:r>
            <w:r>
              <w:rPr>
                <w:lang w:eastAsia="en-AU"/>
              </w:rPr>
              <w:t>2</w:t>
            </w:r>
          </w:p>
        </w:tc>
      </w:tr>
      <w:tr w:rsidR="00645C6A" w:rsidRPr="005230F3" w14:paraId="7BE38ABD" w14:textId="77777777" w:rsidTr="00F4719D">
        <w:trPr>
          <w:trHeight w:val="300"/>
        </w:trPr>
        <w:tc>
          <w:tcPr>
            <w:tcW w:w="2835" w:type="dxa"/>
            <w:gridSpan w:val="2"/>
            <w:tcBorders>
              <w:top w:val="single" w:sz="4" w:space="0" w:color="auto"/>
              <w:left w:val="nil"/>
              <w:bottom w:val="single" w:sz="4" w:space="0" w:color="auto"/>
              <w:right w:val="nil"/>
            </w:tcBorders>
            <w:shd w:val="clear" w:color="auto" w:fill="auto"/>
            <w:noWrap/>
            <w:vAlign w:val="bottom"/>
          </w:tcPr>
          <w:p w14:paraId="6B1606E4" w14:textId="77777777" w:rsidR="00645C6A" w:rsidRPr="005230F3" w:rsidRDefault="00645C6A" w:rsidP="00645C6A">
            <w:pPr>
              <w:pStyle w:val="Tabletext"/>
              <w:rPr>
                <w:lang w:eastAsia="en-AU"/>
              </w:rPr>
            </w:pPr>
          </w:p>
        </w:tc>
        <w:tc>
          <w:tcPr>
            <w:tcW w:w="993" w:type="dxa"/>
            <w:tcBorders>
              <w:top w:val="single" w:sz="4" w:space="0" w:color="auto"/>
              <w:left w:val="nil"/>
              <w:bottom w:val="single" w:sz="4" w:space="0" w:color="auto"/>
              <w:right w:val="nil"/>
            </w:tcBorders>
            <w:shd w:val="clear" w:color="auto" w:fill="auto"/>
            <w:vAlign w:val="bottom"/>
          </w:tcPr>
          <w:p w14:paraId="47135C54" w14:textId="77777777" w:rsidR="00645C6A" w:rsidRPr="005230F3" w:rsidRDefault="00645C6A" w:rsidP="004F6C3B">
            <w:pPr>
              <w:pStyle w:val="Tabletext"/>
              <w:tabs>
                <w:tab w:val="decimal" w:pos="314"/>
              </w:tabs>
              <w:jc w:val="right"/>
              <w:rPr>
                <w:lang w:eastAsia="en-AU"/>
              </w:rPr>
            </w:pPr>
            <w:r>
              <w:rPr>
                <w:lang w:eastAsia="en-AU"/>
              </w:rPr>
              <w:t>100.0</w:t>
            </w:r>
          </w:p>
        </w:tc>
        <w:tc>
          <w:tcPr>
            <w:tcW w:w="863" w:type="dxa"/>
            <w:tcBorders>
              <w:top w:val="single" w:sz="4" w:space="0" w:color="auto"/>
              <w:left w:val="nil"/>
              <w:bottom w:val="single" w:sz="4" w:space="0" w:color="auto"/>
              <w:right w:val="nil"/>
            </w:tcBorders>
            <w:shd w:val="clear" w:color="auto" w:fill="auto"/>
            <w:noWrap/>
            <w:vAlign w:val="bottom"/>
          </w:tcPr>
          <w:p w14:paraId="4CC9D3F6" w14:textId="77777777" w:rsidR="00645C6A" w:rsidRPr="005230F3" w:rsidRDefault="00645C6A" w:rsidP="004F6C3B">
            <w:pPr>
              <w:pStyle w:val="Tabletext"/>
              <w:tabs>
                <w:tab w:val="decimal" w:pos="314"/>
              </w:tabs>
              <w:jc w:val="right"/>
              <w:rPr>
                <w:lang w:eastAsia="en-AU"/>
              </w:rPr>
            </w:pPr>
            <w:r>
              <w:rPr>
                <w:lang w:eastAsia="en-AU"/>
              </w:rPr>
              <w:t>100.0</w:t>
            </w:r>
          </w:p>
        </w:tc>
        <w:tc>
          <w:tcPr>
            <w:tcW w:w="1149" w:type="dxa"/>
            <w:tcBorders>
              <w:top w:val="single" w:sz="4" w:space="0" w:color="auto"/>
              <w:left w:val="nil"/>
              <w:bottom w:val="single" w:sz="4" w:space="0" w:color="auto"/>
              <w:right w:val="nil"/>
            </w:tcBorders>
            <w:shd w:val="clear" w:color="auto" w:fill="auto"/>
            <w:noWrap/>
            <w:vAlign w:val="bottom"/>
          </w:tcPr>
          <w:p w14:paraId="75D56F36" w14:textId="77777777" w:rsidR="00645C6A" w:rsidRPr="005230F3" w:rsidRDefault="00645C6A" w:rsidP="004F6C3B">
            <w:pPr>
              <w:pStyle w:val="Tabletext"/>
              <w:tabs>
                <w:tab w:val="decimal" w:pos="314"/>
              </w:tabs>
              <w:jc w:val="right"/>
              <w:rPr>
                <w:lang w:eastAsia="en-AU"/>
              </w:rPr>
            </w:pPr>
            <w:r>
              <w:rPr>
                <w:lang w:eastAsia="en-AU"/>
              </w:rPr>
              <w:t>100.0</w:t>
            </w:r>
          </w:p>
        </w:tc>
        <w:tc>
          <w:tcPr>
            <w:tcW w:w="960" w:type="dxa"/>
            <w:tcBorders>
              <w:top w:val="single" w:sz="4" w:space="0" w:color="auto"/>
              <w:left w:val="nil"/>
              <w:bottom w:val="single" w:sz="4" w:space="0" w:color="auto"/>
              <w:right w:val="nil"/>
            </w:tcBorders>
            <w:shd w:val="clear" w:color="auto" w:fill="auto"/>
            <w:noWrap/>
            <w:vAlign w:val="bottom"/>
          </w:tcPr>
          <w:p w14:paraId="18186B92" w14:textId="77777777" w:rsidR="00645C6A" w:rsidRPr="005230F3" w:rsidRDefault="00645C6A" w:rsidP="004F6C3B">
            <w:pPr>
              <w:pStyle w:val="Tabletext"/>
              <w:tabs>
                <w:tab w:val="decimal" w:pos="314"/>
              </w:tabs>
              <w:jc w:val="right"/>
              <w:rPr>
                <w:lang w:eastAsia="en-AU"/>
              </w:rPr>
            </w:pPr>
            <w:r>
              <w:rPr>
                <w:lang w:eastAsia="en-AU"/>
              </w:rPr>
              <w:t>100.0</w:t>
            </w:r>
          </w:p>
        </w:tc>
      </w:tr>
      <w:tr w:rsidR="008E0273" w:rsidRPr="007F691D" w14:paraId="7E249FC0" w14:textId="77777777" w:rsidTr="00F4719D">
        <w:trPr>
          <w:trHeight w:val="300"/>
        </w:trPr>
        <w:tc>
          <w:tcPr>
            <w:tcW w:w="2835" w:type="dxa"/>
            <w:gridSpan w:val="2"/>
            <w:tcBorders>
              <w:top w:val="single" w:sz="4" w:space="0" w:color="auto"/>
              <w:left w:val="nil"/>
              <w:bottom w:val="single" w:sz="4" w:space="0" w:color="auto"/>
              <w:right w:val="nil"/>
            </w:tcBorders>
            <w:shd w:val="clear" w:color="auto" w:fill="auto"/>
            <w:noWrap/>
          </w:tcPr>
          <w:p w14:paraId="634E7888" w14:textId="77777777" w:rsidR="008E0273" w:rsidRPr="007F691D" w:rsidRDefault="007F691D" w:rsidP="004F6C3B">
            <w:pPr>
              <w:pStyle w:val="Tabletext"/>
              <w:ind w:right="174"/>
            </w:pPr>
            <w:r w:rsidRPr="007F691D">
              <w:t>N</w:t>
            </w:r>
          </w:p>
        </w:tc>
        <w:tc>
          <w:tcPr>
            <w:tcW w:w="993" w:type="dxa"/>
            <w:tcBorders>
              <w:top w:val="single" w:sz="4" w:space="0" w:color="auto"/>
              <w:left w:val="nil"/>
              <w:bottom w:val="single" w:sz="4" w:space="0" w:color="auto"/>
              <w:right w:val="nil"/>
            </w:tcBorders>
            <w:shd w:val="clear" w:color="auto" w:fill="auto"/>
          </w:tcPr>
          <w:p w14:paraId="5812BC09" w14:textId="48C6AFC0" w:rsidR="008E0273" w:rsidRPr="007F691D" w:rsidRDefault="008E0273" w:rsidP="004F6C3B">
            <w:pPr>
              <w:pStyle w:val="Tabletext"/>
              <w:ind w:left="-112"/>
              <w:jc w:val="right"/>
            </w:pPr>
            <w:r w:rsidRPr="007F691D">
              <w:t>210</w:t>
            </w:r>
            <w:r w:rsidR="004F6C3B">
              <w:t> </w:t>
            </w:r>
            <w:r w:rsidRPr="007F691D">
              <w:t>848</w:t>
            </w:r>
          </w:p>
        </w:tc>
        <w:tc>
          <w:tcPr>
            <w:tcW w:w="863" w:type="dxa"/>
            <w:tcBorders>
              <w:top w:val="single" w:sz="4" w:space="0" w:color="auto"/>
              <w:left w:val="nil"/>
              <w:bottom w:val="single" w:sz="4" w:space="0" w:color="auto"/>
              <w:right w:val="nil"/>
            </w:tcBorders>
            <w:shd w:val="clear" w:color="auto" w:fill="auto"/>
            <w:noWrap/>
          </w:tcPr>
          <w:p w14:paraId="4B4FDB34" w14:textId="01D7A7B3" w:rsidR="008E0273" w:rsidRPr="007F691D" w:rsidRDefault="008E0273" w:rsidP="004F6C3B">
            <w:pPr>
              <w:pStyle w:val="Tabletext"/>
              <w:ind w:left="-108"/>
              <w:jc w:val="right"/>
            </w:pPr>
            <w:r w:rsidRPr="007F691D">
              <w:t>183</w:t>
            </w:r>
            <w:r w:rsidR="00F4719D">
              <w:t xml:space="preserve"> </w:t>
            </w:r>
            <w:r w:rsidRPr="007F691D">
              <w:t>316</w:t>
            </w:r>
          </w:p>
        </w:tc>
        <w:tc>
          <w:tcPr>
            <w:tcW w:w="1149" w:type="dxa"/>
            <w:tcBorders>
              <w:top w:val="single" w:sz="4" w:space="0" w:color="auto"/>
              <w:left w:val="nil"/>
              <w:bottom w:val="single" w:sz="4" w:space="0" w:color="auto"/>
              <w:right w:val="nil"/>
            </w:tcBorders>
            <w:shd w:val="clear" w:color="auto" w:fill="auto"/>
            <w:noWrap/>
          </w:tcPr>
          <w:p w14:paraId="7F39C964" w14:textId="1996F64A" w:rsidR="008E0273" w:rsidRPr="007F691D" w:rsidRDefault="004E28BC" w:rsidP="004F6C3B">
            <w:pPr>
              <w:pStyle w:val="Tabletext"/>
              <w:ind w:left="-122"/>
              <w:jc w:val="right"/>
            </w:pPr>
            <w:r>
              <w:t>167</w:t>
            </w:r>
            <w:r w:rsidR="004F6C3B">
              <w:t xml:space="preserve"> </w:t>
            </w:r>
            <w:r>
              <w:t>075</w:t>
            </w:r>
          </w:p>
        </w:tc>
        <w:tc>
          <w:tcPr>
            <w:tcW w:w="960" w:type="dxa"/>
            <w:tcBorders>
              <w:top w:val="single" w:sz="4" w:space="0" w:color="auto"/>
              <w:left w:val="nil"/>
              <w:bottom w:val="single" w:sz="4" w:space="0" w:color="auto"/>
              <w:right w:val="nil"/>
            </w:tcBorders>
            <w:shd w:val="clear" w:color="auto" w:fill="auto"/>
            <w:noWrap/>
          </w:tcPr>
          <w:p w14:paraId="2299B795" w14:textId="4F734116" w:rsidR="008E0273" w:rsidRPr="007F691D" w:rsidRDefault="00182993" w:rsidP="004F6C3B">
            <w:pPr>
              <w:pStyle w:val="Tabletext"/>
              <w:jc w:val="right"/>
            </w:pPr>
            <w:r>
              <w:t>237</w:t>
            </w:r>
            <w:r w:rsidR="004F6C3B">
              <w:t xml:space="preserve"> </w:t>
            </w:r>
            <w:r w:rsidR="004E28BC">
              <w:t>745</w:t>
            </w:r>
          </w:p>
        </w:tc>
      </w:tr>
    </w:tbl>
    <w:p w14:paraId="04ECD761" w14:textId="46C875F9" w:rsidR="004F6C3B" w:rsidRDefault="00C113E1" w:rsidP="00F54850">
      <w:pPr>
        <w:pStyle w:val="Source"/>
        <w:tabs>
          <w:tab w:val="left" w:pos="567"/>
        </w:tabs>
        <w:rPr>
          <w:rFonts w:eastAsia="Calibri"/>
        </w:rPr>
      </w:pPr>
      <w:r>
        <w:rPr>
          <w:rFonts w:eastAsia="Calibri"/>
        </w:rPr>
        <w:t xml:space="preserve">Note: </w:t>
      </w:r>
      <w:r w:rsidR="00F54850">
        <w:rPr>
          <w:rFonts w:eastAsia="Calibri"/>
        </w:rPr>
        <w:tab/>
      </w:r>
      <w:r w:rsidR="004F6C3B">
        <w:rPr>
          <w:rFonts w:eastAsia="Calibri"/>
        </w:rPr>
        <w:t>1</w:t>
      </w:r>
      <w:r w:rsidR="00E6767A">
        <w:rPr>
          <w:rFonts w:eastAsia="Calibri"/>
        </w:rPr>
        <w:t xml:space="preserve"> </w:t>
      </w:r>
      <w:r w:rsidR="00D53B38">
        <w:rPr>
          <w:rFonts w:eastAsia="Calibri"/>
        </w:rPr>
        <w:t>B</w:t>
      </w:r>
      <w:r w:rsidR="004E28BC">
        <w:rPr>
          <w:rFonts w:eastAsia="Calibri"/>
        </w:rPr>
        <w:t xml:space="preserve">ased on </w:t>
      </w:r>
      <w:r w:rsidR="00EC3254">
        <w:rPr>
          <w:rFonts w:eastAsia="Calibri"/>
        </w:rPr>
        <w:t xml:space="preserve">students in </w:t>
      </w:r>
      <w:r w:rsidR="004E28BC">
        <w:rPr>
          <w:rFonts w:eastAsia="Calibri"/>
        </w:rPr>
        <w:t xml:space="preserve">post-secondary VET </w:t>
      </w:r>
      <w:r w:rsidR="00EC3254">
        <w:rPr>
          <w:rFonts w:eastAsia="Calibri"/>
        </w:rPr>
        <w:t xml:space="preserve">courses that </w:t>
      </w:r>
      <w:r w:rsidR="004E28BC">
        <w:rPr>
          <w:rFonts w:eastAsia="Calibri"/>
        </w:rPr>
        <w:t>are government-funded</w:t>
      </w:r>
      <w:r w:rsidR="00D53B38">
        <w:rPr>
          <w:rFonts w:eastAsia="Calibri"/>
        </w:rPr>
        <w:t>.</w:t>
      </w:r>
    </w:p>
    <w:p w14:paraId="3FA69F60" w14:textId="1362AF6C" w:rsidR="00593B08" w:rsidRDefault="004F6C3B" w:rsidP="00F54850">
      <w:pPr>
        <w:pStyle w:val="Source"/>
        <w:tabs>
          <w:tab w:val="left" w:pos="567"/>
        </w:tabs>
        <w:rPr>
          <w:rFonts w:eastAsia="Calibri"/>
        </w:rPr>
      </w:pPr>
      <w:r>
        <w:rPr>
          <w:rFonts w:eastAsia="Calibri"/>
        </w:rPr>
        <w:tab/>
        <w:t>2</w:t>
      </w:r>
      <w:r w:rsidR="00E6767A">
        <w:rPr>
          <w:rFonts w:eastAsia="Calibri"/>
        </w:rPr>
        <w:t xml:space="preserve"> </w:t>
      </w:r>
      <w:r w:rsidR="00D53B38">
        <w:rPr>
          <w:rFonts w:eastAsia="Calibri"/>
        </w:rPr>
        <w:t>S</w:t>
      </w:r>
      <w:r w:rsidR="00593B08">
        <w:rPr>
          <w:rFonts w:eastAsia="Calibri"/>
        </w:rPr>
        <w:t>tudents not attending school</w:t>
      </w:r>
      <w:r w:rsidR="00D53B38">
        <w:rPr>
          <w:rFonts w:eastAsia="Calibri"/>
        </w:rPr>
        <w:t>.</w:t>
      </w:r>
    </w:p>
    <w:p w14:paraId="763CF8AB" w14:textId="53C338B7" w:rsidR="008E0273" w:rsidRPr="00DB1E60" w:rsidRDefault="00C113E1" w:rsidP="004E28BC">
      <w:pPr>
        <w:pStyle w:val="Source"/>
        <w:rPr>
          <w:rFonts w:eastAsia="Calibri"/>
        </w:rPr>
      </w:pPr>
      <w:r>
        <w:rPr>
          <w:rFonts w:eastAsia="Calibri"/>
        </w:rPr>
        <w:t>Source: National VET in Schools Collection 2006, 2017</w:t>
      </w:r>
      <w:r w:rsidR="00D11FB7">
        <w:rPr>
          <w:rFonts w:eastAsia="Calibri"/>
        </w:rPr>
        <w:t>;</w:t>
      </w:r>
      <w:r>
        <w:rPr>
          <w:rFonts w:eastAsia="Calibri"/>
        </w:rPr>
        <w:t xml:space="preserve"> National VET Provider Collection, 2006, 2017</w:t>
      </w:r>
      <w:r w:rsidR="00D11FB7">
        <w:rPr>
          <w:rFonts w:eastAsia="Calibri"/>
        </w:rPr>
        <w:t>.</w:t>
      </w:r>
    </w:p>
    <w:p w14:paraId="1C1CAD50" w14:textId="67BD1818" w:rsidR="0053704B" w:rsidRPr="00571BAD" w:rsidRDefault="0053704B" w:rsidP="0053704B">
      <w:pPr>
        <w:pStyle w:val="Text"/>
        <w:rPr>
          <w:rFonts w:eastAsia="Calibri"/>
        </w:rPr>
      </w:pPr>
      <w:bookmarkStart w:id="145" w:name="_Toc523926166"/>
      <w:r w:rsidRPr="00571BAD">
        <w:rPr>
          <w:rFonts w:eastAsia="Calibri"/>
        </w:rPr>
        <w:t xml:space="preserve">For both groups we see that </w:t>
      </w:r>
      <w:r w:rsidR="00D11FB7">
        <w:rPr>
          <w:rFonts w:eastAsia="Calibri"/>
        </w:rPr>
        <w:t>c</w:t>
      </w:r>
      <w:r w:rsidRPr="00571BAD">
        <w:rPr>
          <w:rFonts w:eastAsia="Calibri"/>
        </w:rPr>
        <w:t>ertificate I qualifications declined by almost half over the time</w:t>
      </w:r>
      <w:r w:rsidR="004F6C3B">
        <w:rPr>
          <w:rFonts w:eastAsia="Calibri"/>
        </w:rPr>
        <w:t>-</w:t>
      </w:r>
      <w:r w:rsidRPr="00571BAD">
        <w:rPr>
          <w:rFonts w:eastAsia="Calibri"/>
        </w:rPr>
        <w:t xml:space="preserve">period. Nevertheless, there are some groups for whom programs at </w:t>
      </w:r>
      <w:r w:rsidR="008B3994">
        <w:rPr>
          <w:rFonts w:eastAsia="Calibri"/>
        </w:rPr>
        <w:t xml:space="preserve">the </w:t>
      </w:r>
      <w:r w:rsidR="00D11FB7">
        <w:rPr>
          <w:rFonts w:eastAsia="Calibri"/>
        </w:rPr>
        <w:t>c</w:t>
      </w:r>
      <w:r w:rsidRPr="00571BAD">
        <w:rPr>
          <w:rFonts w:eastAsia="Calibri"/>
        </w:rPr>
        <w:t xml:space="preserve">ertificate I level may still fulfil an important function, especially students with specific learning issues and those </w:t>
      </w:r>
      <w:r w:rsidR="00342223">
        <w:rPr>
          <w:rFonts w:eastAsia="Calibri"/>
        </w:rPr>
        <w:t>who</w:t>
      </w:r>
      <w:r w:rsidRPr="00571BAD">
        <w:rPr>
          <w:rFonts w:eastAsia="Calibri"/>
        </w:rPr>
        <w:t xml:space="preserve"> may need to hone their basic skills. </w:t>
      </w:r>
      <w:r w:rsidR="002D4DFD">
        <w:rPr>
          <w:rFonts w:eastAsia="Calibri"/>
        </w:rPr>
        <w:t xml:space="preserve">We find that </w:t>
      </w:r>
      <w:r w:rsidR="00571BAD" w:rsidRPr="00571BAD">
        <w:rPr>
          <w:rFonts w:eastAsia="Calibri"/>
        </w:rPr>
        <w:t xml:space="preserve">Indigenous students are also participating in </w:t>
      </w:r>
      <w:r w:rsidR="00342223">
        <w:rPr>
          <w:rFonts w:eastAsia="Calibri"/>
        </w:rPr>
        <w:t>c</w:t>
      </w:r>
      <w:r w:rsidR="00571BAD" w:rsidRPr="00571BAD">
        <w:rPr>
          <w:rFonts w:eastAsia="Calibri"/>
        </w:rPr>
        <w:t>ertificate I programs at twice the rate of non-Indigenous students</w:t>
      </w:r>
      <w:r w:rsidR="002D4DFD">
        <w:rPr>
          <w:rFonts w:eastAsia="Calibri"/>
        </w:rPr>
        <w:t xml:space="preserve"> (14</w:t>
      </w:r>
      <w:r w:rsidR="00302792">
        <w:rPr>
          <w:rFonts w:eastAsia="Calibri"/>
        </w:rPr>
        <w:t>.3</w:t>
      </w:r>
      <w:r w:rsidR="002D4DFD">
        <w:rPr>
          <w:rFonts w:eastAsia="Calibri"/>
        </w:rPr>
        <w:t>% and 7</w:t>
      </w:r>
      <w:r w:rsidR="00302792">
        <w:rPr>
          <w:rFonts w:eastAsia="Calibri"/>
        </w:rPr>
        <w:t>.7</w:t>
      </w:r>
      <w:r w:rsidR="002D4DFD">
        <w:rPr>
          <w:rFonts w:eastAsia="Calibri"/>
        </w:rPr>
        <w:t>% respectively)</w:t>
      </w:r>
      <w:r w:rsidR="00571BAD" w:rsidRPr="00571BAD">
        <w:rPr>
          <w:rFonts w:eastAsia="Calibri"/>
        </w:rPr>
        <w:t xml:space="preserve">. </w:t>
      </w:r>
    </w:p>
    <w:p w14:paraId="2E3BAA24" w14:textId="77777777" w:rsidR="008B3994" w:rsidRDefault="008B3994">
      <w:pPr>
        <w:spacing w:before="0" w:line="240" w:lineRule="auto"/>
        <w:rPr>
          <w:rFonts w:ascii="Arial" w:eastAsia="Calibri" w:hAnsi="Arial" w:cs="Tahoma"/>
          <w:color w:val="000000"/>
          <w:sz w:val="24"/>
        </w:rPr>
      </w:pPr>
      <w:r>
        <w:rPr>
          <w:rFonts w:eastAsia="Calibri"/>
        </w:rPr>
        <w:br w:type="page"/>
      </w:r>
    </w:p>
    <w:p w14:paraId="13318CD7" w14:textId="0771A7B6" w:rsidR="00853743" w:rsidRPr="00571BAD" w:rsidRDefault="00853743" w:rsidP="00AD110D">
      <w:pPr>
        <w:pStyle w:val="Heading3"/>
        <w:rPr>
          <w:rFonts w:eastAsia="Calibri"/>
        </w:rPr>
      </w:pPr>
      <w:r w:rsidRPr="00571BAD">
        <w:rPr>
          <w:rFonts w:eastAsia="Calibri"/>
        </w:rPr>
        <w:lastRenderedPageBreak/>
        <w:t>Field of education</w:t>
      </w:r>
      <w:bookmarkEnd w:id="145"/>
      <w:r w:rsidRPr="00571BAD">
        <w:rPr>
          <w:rFonts w:eastAsia="Calibri"/>
        </w:rPr>
        <w:t xml:space="preserve"> </w:t>
      </w:r>
    </w:p>
    <w:p w14:paraId="0D3AFA36" w14:textId="24CAD0FE" w:rsidR="001432EC" w:rsidRDefault="0062038D" w:rsidP="0062038D">
      <w:pPr>
        <w:pStyle w:val="Text"/>
      </w:pPr>
      <w:r w:rsidRPr="00571BAD">
        <w:t xml:space="preserve">In table </w:t>
      </w:r>
      <w:r w:rsidR="00FD0125">
        <w:t>8</w:t>
      </w:r>
      <w:r w:rsidRPr="00571BAD">
        <w:t xml:space="preserve"> </w:t>
      </w:r>
      <w:r w:rsidR="001432EC">
        <w:t xml:space="preserve">we </w:t>
      </w:r>
      <w:r w:rsidR="00D61A03">
        <w:t>find</w:t>
      </w:r>
      <w:r w:rsidRPr="00571BAD">
        <w:t xml:space="preserve"> that</w:t>
      </w:r>
      <w:r w:rsidR="00E07068">
        <w:t>, for 15</w:t>
      </w:r>
      <w:r w:rsidR="00032C75">
        <w:t xml:space="preserve"> to </w:t>
      </w:r>
      <w:r w:rsidR="00E07068">
        <w:t>19</w:t>
      </w:r>
      <w:r w:rsidR="00032C75">
        <w:t>-</w:t>
      </w:r>
      <w:r w:rsidR="00E07068">
        <w:t>year</w:t>
      </w:r>
      <w:r w:rsidR="00032C75">
        <w:t>-</w:t>
      </w:r>
      <w:r w:rsidR="00E07068">
        <w:t>olds</w:t>
      </w:r>
      <w:r w:rsidR="001432EC">
        <w:t>:</w:t>
      </w:r>
      <w:r w:rsidRPr="00571BAD">
        <w:t xml:space="preserve"> </w:t>
      </w:r>
    </w:p>
    <w:p w14:paraId="68CDF880" w14:textId="1ED16F1E" w:rsidR="001432EC" w:rsidRDefault="008B3994" w:rsidP="0068288F">
      <w:pPr>
        <w:pStyle w:val="Dotpoint1"/>
      </w:pPr>
      <w:r>
        <w:t>f</w:t>
      </w:r>
      <w:r w:rsidR="00663DE6" w:rsidRPr="00571BAD">
        <w:t>or secondary school VET students</w:t>
      </w:r>
      <w:r w:rsidR="00D61A03">
        <w:t>,</w:t>
      </w:r>
      <w:r w:rsidR="00663DE6" w:rsidRPr="00571BAD">
        <w:t xml:space="preserve"> the most popular fields of education in 2017 were</w:t>
      </w:r>
      <w:r w:rsidR="005908DC" w:rsidRPr="00571BAD">
        <w:t xml:space="preserve"> </w:t>
      </w:r>
      <w:r>
        <w:t>s</w:t>
      </w:r>
      <w:r w:rsidR="00663DE6" w:rsidRPr="00571BAD">
        <w:t xml:space="preserve">ociety and </w:t>
      </w:r>
      <w:r>
        <w:t>c</w:t>
      </w:r>
      <w:r w:rsidR="00663DE6" w:rsidRPr="00571BAD">
        <w:t>ulture</w:t>
      </w:r>
      <w:r w:rsidR="007F691D" w:rsidRPr="00571BAD">
        <w:t xml:space="preserve"> (18.6%)</w:t>
      </w:r>
      <w:r w:rsidR="00663DE6" w:rsidRPr="00571BAD">
        <w:t xml:space="preserve">, </w:t>
      </w:r>
      <w:r w:rsidR="007F691D" w:rsidRPr="00571BAD">
        <w:t xml:space="preserve">closely </w:t>
      </w:r>
      <w:r w:rsidR="00663DE6" w:rsidRPr="00571BAD">
        <w:t xml:space="preserve">followed by </w:t>
      </w:r>
      <w:r>
        <w:t>m</w:t>
      </w:r>
      <w:r w:rsidR="00663DE6" w:rsidRPr="00571BAD">
        <w:t xml:space="preserve">anagement and </w:t>
      </w:r>
      <w:r>
        <w:t>c</w:t>
      </w:r>
      <w:r w:rsidR="00663DE6" w:rsidRPr="00571BAD">
        <w:t>ommerce</w:t>
      </w:r>
      <w:r w:rsidR="007F691D" w:rsidRPr="00571BAD">
        <w:t xml:space="preserve"> (18.1%)</w:t>
      </w:r>
      <w:r w:rsidR="00663DE6" w:rsidRPr="00571BAD">
        <w:t xml:space="preserve"> and </w:t>
      </w:r>
      <w:r>
        <w:t>f</w:t>
      </w:r>
      <w:r w:rsidR="00663DE6" w:rsidRPr="00571BAD">
        <w:t xml:space="preserve">ood, </w:t>
      </w:r>
      <w:r>
        <w:t>h</w:t>
      </w:r>
      <w:r w:rsidR="00663DE6" w:rsidRPr="00571BAD">
        <w:t xml:space="preserve">ospitality and </w:t>
      </w:r>
      <w:r>
        <w:t>p</w:t>
      </w:r>
      <w:r w:rsidR="00663DE6" w:rsidRPr="00571BAD">
        <w:t xml:space="preserve">ersonal </w:t>
      </w:r>
      <w:r>
        <w:t>s</w:t>
      </w:r>
      <w:r w:rsidR="00663DE6" w:rsidRPr="00571BAD">
        <w:t>ervices</w:t>
      </w:r>
      <w:r w:rsidR="007F691D" w:rsidRPr="00571BAD">
        <w:t xml:space="preserve"> (16.3%)</w:t>
      </w:r>
      <w:r w:rsidR="00D61A03">
        <w:t>;</w:t>
      </w:r>
      <w:r w:rsidR="005908DC" w:rsidRPr="00571BAD">
        <w:t xml:space="preserve"> </w:t>
      </w:r>
      <w:r w:rsidR="00877931">
        <w:t xml:space="preserve">and </w:t>
      </w:r>
      <w:r w:rsidR="007F691D" w:rsidRPr="00571BAD">
        <w:t xml:space="preserve">10.9% undertook </w:t>
      </w:r>
      <w:r>
        <w:t>e</w:t>
      </w:r>
      <w:r w:rsidR="00663DE6" w:rsidRPr="00571BAD">
        <w:t xml:space="preserve">ngineering and </w:t>
      </w:r>
      <w:r>
        <w:t>r</w:t>
      </w:r>
      <w:r w:rsidR="00663DE6" w:rsidRPr="00571BAD">
        <w:t xml:space="preserve">elated </w:t>
      </w:r>
      <w:r>
        <w:t>t</w:t>
      </w:r>
      <w:r w:rsidR="00663DE6" w:rsidRPr="00571BAD">
        <w:t>echnologies</w:t>
      </w:r>
    </w:p>
    <w:p w14:paraId="6EF4BF1D" w14:textId="3437BF18" w:rsidR="0053474E" w:rsidRDefault="008B3994" w:rsidP="0068288F">
      <w:pPr>
        <w:pStyle w:val="Dotpoint1"/>
      </w:pPr>
      <w:r>
        <w:t>f</w:t>
      </w:r>
      <w:r w:rsidR="00E5108D">
        <w:t xml:space="preserve">or </w:t>
      </w:r>
      <w:r w:rsidR="005908DC" w:rsidRPr="00571BAD">
        <w:t>post-school VET students</w:t>
      </w:r>
      <w:r w:rsidR="007F691D" w:rsidRPr="00571BAD">
        <w:t>,</w:t>
      </w:r>
      <w:r w:rsidR="005908DC" w:rsidRPr="00571BAD">
        <w:t xml:space="preserve"> </w:t>
      </w:r>
      <w:r>
        <w:t>e</w:t>
      </w:r>
      <w:r w:rsidR="005908DC" w:rsidRPr="00571BAD">
        <w:t xml:space="preserve">ngineering and </w:t>
      </w:r>
      <w:r>
        <w:t>r</w:t>
      </w:r>
      <w:r w:rsidR="005908DC" w:rsidRPr="00571BAD">
        <w:t xml:space="preserve">elated </w:t>
      </w:r>
      <w:r>
        <w:t>t</w:t>
      </w:r>
      <w:r w:rsidR="005908DC" w:rsidRPr="00571BAD">
        <w:t>echnologies</w:t>
      </w:r>
      <w:r w:rsidR="007F691D" w:rsidRPr="00571BAD">
        <w:t xml:space="preserve"> (20.0%)</w:t>
      </w:r>
      <w:r w:rsidR="005908DC" w:rsidRPr="00571BAD">
        <w:t xml:space="preserve"> </w:t>
      </w:r>
      <w:r w:rsidR="00571BAD">
        <w:t>is the most popular field</w:t>
      </w:r>
      <w:r w:rsidR="005908DC" w:rsidRPr="00571BAD">
        <w:t>,</w:t>
      </w:r>
      <w:r w:rsidR="005908DC">
        <w:t xml:space="preserve"> followed by </w:t>
      </w:r>
      <w:r>
        <w:t>a</w:t>
      </w:r>
      <w:r w:rsidR="00645C6A">
        <w:t xml:space="preserve">rchitecture and </w:t>
      </w:r>
      <w:r>
        <w:t>b</w:t>
      </w:r>
      <w:r w:rsidR="00645C6A">
        <w:t xml:space="preserve">uilding </w:t>
      </w:r>
      <w:r w:rsidR="007F691D">
        <w:t xml:space="preserve">(14.4%) </w:t>
      </w:r>
      <w:r w:rsidR="00645C6A">
        <w:t xml:space="preserve">and then </w:t>
      </w:r>
      <w:r>
        <w:t>f</w:t>
      </w:r>
      <w:r w:rsidR="007F691D">
        <w:t xml:space="preserve">ood, </w:t>
      </w:r>
      <w:r>
        <w:t>h</w:t>
      </w:r>
      <w:r w:rsidR="007F691D">
        <w:t xml:space="preserve">ospitality and </w:t>
      </w:r>
      <w:r>
        <w:t>p</w:t>
      </w:r>
      <w:r w:rsidR="007F691D">
        <w:t xml:space="preserve">ersonal </w:t>
      </w:r>
      <w:r>
        <w:t>s</w:t>
      </w:r>
      <w:r w:rsidR="007F691D">
        <w:t>ervices (12.9%)</w:t>
      </w:r>
      <w:r w:rsidR="005908DC">
        <w:t>.</w:t>
      </w:r>
      <w:r w:rsidR="0062038D">
        <w:t xml:space="preserve"> </w:t>
      </w:r>
    </w:p>
    <w:p w14:paraId="3DBF4052" w14:textId="232E25C2" w:rsidR="001432EC" w:rsidRDefault="001432EC" w:rsidP="0062038D">
      <w:pPr>
        <w:pStyle w:val="Text"/>
      </w:pPr>
      <w:r>
        <w:t xml:space="preserve">In </w:t>
      </w:r>
      <w:r w:rsidRPr="00571BAD">
        <w:t>examin</w:t>
      </w:r>
      <w:r>
        <w:t>ing</w:t>
      </w:r>
      <w:r w:rsidRPr="00571BAD">
        <w:t xml:space="preserve"> the change over time</w:t>
      </w:r>
      <w:r>
        <w:t xml:space="preserve"> in table 8</w:t>
      </w:r>
      <w:r w:rsidR="00E07068" w:rsidRPr="00E07068">
        <w:t xml:space="preserve"> </w:t>
      </w:r>
      <w:r w:rsidR="00E07068">
        <w:t xml:space="preserve">for </w:t>
      </w:r>
      <w:r w:rsidR="00032C75" w:rsidRPr="00032C75">
        <w:t>15 to 19-year-olds</w:t>
      </w:r>
      <w:r>
        <w:t xml:space="preserve">: </w:t>
      </w:r>
    </w:p>
    <w:p w14:paraId="220520C0" w14:textId="0EC9E1E8" w:rsidR="001432EC" w:rsidRDefault="008B3994" w:rsidP="0068288F">
      <w:pPr>
        <w:pStyle w:val="Dotpoint1"/>
      </w:pPr>
      <w:bookmarkStart w:id="146" w:name="_Hlk4165025"/>
      <w:r>
        <w:t>t</w:t>
      </w:r>
      <w:r w:rsidR="001432EC">
        <w:t xml:space="preserve">he greatest change between 2006 and 2017 for </w:t>
      </w:r>
      <w:bookmarkStart w:id="147" w:name="_Hlk4162498"/>
      <w:r w:rsidR="001432EC" w:rsidRPr="00571BAD">
        <w:t xml:space="preserve">secondary school VET </w:t>
      </w:r>
      <w:bookmarkEnd w:id="147"/>
      <w:r w:rsidR="001432EC">
        <w:t xml:space="preserve">and post-school VET </w:t>
      </w:r>
      <w:r w:rsidR="00877931">
        <w:t>students age</w:t>
      </w:r>
      <w:r>
        <w:t>d</w:t>
      </w:r>
      <w:r w:rsidR="00877931">
        <w:t xml:space="preserve"> </w:t>
      </w:r>
      <w:r w:rsidR="00032C75" w:rsidRPr="00032C75">
        <w:t>15 to 19</w:t>
      </w:r>
      <w:r>
        <w:t xml:space="preserve"> years</w:t>
      </w:r>
      <w:r w:rsidR="00877931">
        <w:t xml:space="preserve"> </w:t>
      </w:r>
      <w:r w:rsidR="001432EC">
        <w:t xml:space="preserve">arose for </w:t>
      </w:r>
      <w:r>
        <w:t>m</w:t>
      </w:r>
      <w:r w:rsidR="001432EC">
        <w:t xml:space="preserve">anagement and </w:t>
      </w:r>
      <w:r>
        <w:t>c</w:t>
      </w:r>
      <w:r w:rsidR="001432EC">
        <w:t xml:space="preserve">ommerce, which fell by 10.3% for </w:t>
      </w:r>
      <w:r w:rsidR="001432EC" w:rsidRPr="00571BAD">
        <w:t>secondary school VET</w:t>
      </w:r>
      <w:r w:rsidR="001432EC">
        <w:t xml:space="preserve">; </w:t>
      </w:r>
      <w:r w:rsidR="00877931">
        <w:t xml:space="preserve">and </w:t>
      </w:r>
      <w:r w:rsidR="001432EC">
        <w:t>8.9 % for post-school VET</w:t>
      </w:r>
      <w:r w:rsidR="00CD40B2">
        <w:t xml:space="preserve">. This meant it was still one of the most popular </w:t>
      </w:r>
      <w:r w:rsidR="00877931">
        <w:t>three</w:t>
      </w:r>
      <w:r w:rsidR="00CD40B2">
        <w:t xml:space="preserve"> for </w:t>
      </w:r>
      <w:r w:rsidR="00CD40B2" w:rsidRPr="00571BAD">
        <w:t>secondary school VET students</w:t>
      </w:r>
      <w:r w:rsidR="00CD40B2">
        <w:t xml:space="preserve">, as set out above, but not for </w:t>
      </w:r>
      <w:r w:rsidR="00CD40B2" w:rsidRPr="00571BAD">
        <w:t>post-school VET students</w:t>
      </w:r>
    </w:p>
    <w:p w14:paraId="1DF8008A" w14:textId="42732D51" w:rsidR="00C4717C" w:rsidRDefault="008B3994" w:rsidP="0068288F">
      <w:pPr>
        <w:pStyle w:val="Dotpoint1"/>
      </w:pPr>
      <w:r>
        <w:t>f</w:t>
      </w:r>
      <w:r w:rsidR="00C4717C">
        <w:t xml:space="preserve">or </w:t>
      </w:r>
      <w:r>
        <w:t>i</w:t>
      </w:r>
      <w:r w:rsidR="00C4717C">
        <w:t xml:space="preserve">nformation </w:t>
      </w:r>
      <w:r>
        <w:t>t</w:t>
      </w:r>
      <w:r w:rsidR="00C4717C">
        <w:t xml:space="preserve">echnology, post-school VET was mostly stable between 2006 and 2017 but fell sharply for </w:t>
      </w:r>
      <w:r w:rsidR="00C4717C" w:rsidRPr="00571BAD">
        <w:t>secondary school VET</w:t>
      </w:r>
      <w:r w:rsidR="00C4717C">
        <w:t xml:space="preserve"> (by 8.2%)</w:t>
      </w:r>
    </w:p>
    <w:p w14:paraId="28843D9B" w14:textId="12F4C887" w:rsidR="001432EC" w:rsidRDefault="008B3994" w:rsidP="0068288F">
      <w:pPr>
        <w:pStyle w:val="Dotpoint1"/>
      </w:pPr>
      <w:r>
        <w:t>f</w:t>
      </w:r>
      <w:r w:rsidR="001432EC">
        <w:t xml:space="preserve">or </w:t>
      </w:r>
      <w:r w:rsidR="002B7330">
        <w:t>f</w:t>
      </w:r>
      <w:r w:rsidR="001432EC">
        <w:t xml:space="preserve">ood, </w:t>
      </w:r>
      <w:r w:rsidR="002B7330">
        <w:t>h</w:t>
      </w:r>
      <w:r w:rsidR="001432EC">
        <w:t xml:space="preserve">ospitality, and </w:t>
      </w:r>
      <w:r w:rsidR="002B7330">
        <w:t>p</w:t>
      </w:r>
      <w:r w:rsidR="001432EC">
        <w:t xml:space="preserve">ersonal </w:t>
      </w:r>
      <w:r w:rsidR="002B7330">
        <w:t>s</w:t>
      </w:r>
      <w:r w:rsidR="001432EC">
        <w:t>ervices</w:t>
      </w:r>
      <w:r>
        <w:t>,</w:t>
      </w:r>
      <w:r w:rsidR="001432EC">
        <w:t xml:space="preserve"> post-school VET was stable between 2006 and 2017 but fell for </w:t>
      </w:r>
      <w:r w:rsidR="001432EC" w:rsidRPr="00571BAD">
        <w:t>secondary school VET</w:t>
      </w:r>
      <w:r w:rsidR="001432EC">
        <w:t xml:space="preserve"> (by 4.1%)</w:t>
      </w:r>
    </w:p>
    <w:p w14:paraId="18A837BC" w14:textId="71EC320F" w:rsidR="001432EC" w:rsidRDefault="008B3994" w:rsidP="0068288F">
      <w:pPr>
        <w:pStyle w:val="Dotpoint1"/>
      </w:pPr>
      <w:r>
        <w:t>f</w:t>
      </w:r>
      <w:r w:rsidR="001432EC">
        <w:t xml:space="preserve">or </w:t>
      </w:r>
      <w:r>
        <w:t>s</w:t>
      </w:r>
      <w:r w:rsidR="001432EC">
        <w:t xml:space="preserve">ociety and </w:t>
      </w:r>
      <w:r>
        <w:t>c</w:t>
      </w:r>
      <w:r w:rsidR="001432EC">
        <w:t>ulture, there was a rise for both groups</w:t>
      </w:r>
      <w:r w:rsidR="00C838F8">
        <w:t>,</w:t>
      </w:r>
      <w:r w:rsidR="001432EC">
        <w:t xml:space="preserve"> but</w:t>
      </w:r>
      <w:r w:rsidR="00E07068">
        <w:t xml:space="preserve"> post-school VET rose by 3.4% </w:t>
      </w:r>
      <w:r w:rsidR="00877931">
        <w:t>and</w:t>
      </w:r>
      <w:r w:rsidR="00E07068">
        <w:t xml:space="preserve"> there was a steeper rise for </w:t>
      </w:r>
      <w:r w:rsidR="00E07068" w:rsidRPr="00571BAD">
        <w:t>secondary school VET</w:t>
      </w:r>
      <w:r w:rsidR="00E07068">
        <w:t xml:space="preserve"> (13.8%).</w:t>
      </w:r>
    </w:p>
    <w:bookmarkEnd w:id="146"/>
    <w:p w14:paraId="3E549F6A" w14:textId="10CE5344" w:rsidR="0053474E" w:rsidRDefault="0053474E">
      <w:pPr>
        <w:spacing w:before="0" w:line="240" w:lineRule="auto"/>
      </w:pPr>
    </w:p>
    <w:p w14:paraId="4ED88151" w14:textId="77777777" w:rsidR="0068288F" w:rsidRDefault="0068288F">
      <w:pPr>
        <w:spacing w:before="0" w:line="240" w:lineRule="auto"/>
        <w:rPr>
          <w:rFonts w:ascii="Arial" w:hAnsi="Arial"/>
          <w:b/>
          <w:sz w:val="17"/>
        </w:rPr>
      </w:pPr>
      <w:bookmarkStart w:id="148" w:name="_Toc4047394"/>
      <w:r>
        <w:br w:type="page"/>
      </w:r>
    </w:p>
    <w:p w14:paraId="4F74844B" w14:textId="070B12AF" w:rsidR="00BA43F4" w:rsidRPr="001D11BB" w:rsidRDefault="00BA43F4" w:rsidP="00F54850">
      <w:pPr>
        <w:pStyle w:val="tabletitle0"/>
        <w:tabs>
          <w:tab w:val="left" w:pos="851"/>
        </w:tabs>
      </w:pPr>
      <w:r w:rsidRPr="001D11BB">
        <w:lastRenderedPageBreak/>
        <w:t xml:space="preserve">Table </w:t>
      </w:r>
      <w:r w:rsidR="00FD0125">
        <w:t>8</w:t>
      </w:r>
      <w:r w:rsidR="0033269C">
        <w:t xml:space="preserve"> </w:t>
      </w:r>
      <w:r w:rsidR="00F54850">
        <w:tab/>
      </w:r>
      <w:r w:rsidRPr="001D11BB">
        <w:t>15 to 19-year-olds undertaking VET programs in secondary schools and post-secondary</w:t>
      </w:r>
      <w:r w:rsidR="004F6C3B" w:rsidRPr="007007FA">
        <w:rPr>
          <w:rFonts w:cs="Arial"/>
          <w:szCs w:val="17"/>
          <w:vertAlign w:val="superscript"/>
        </w:rPr>
        <w:t>1</w:t>
      </w:r>
      <w:r w:rsidR="004E28BC" w:rsidRPr="001D11BB">
        <w:t xml:space="preserve"> </w:t>
      </w:r>
      <w:r w:rsidRPr="001D11BB">
        <w:t>VET institutions, by field of education, 2006, 2017 (%)</w:t>
      </w:r>
      <w:bookmarkEnd w:id="148"/>
    </w:p>
    <w:tbl>
      <w:tblPr>
        <w:tblW w:w="7655" w:type="dxa"/>
        <w:tblLook w:val="04A0" w:firstRow="1" w:lastRow="0" w:firstColumn="1" w:lastColumn="0" w:noHBand="0" w:noVBand="1"/>
      </w:tblPr>
      <w:tblGrid>
        <w:gridCol w:w="960"/>
        <w:gridCol w:w="960"/>
        <w:gridCol w:w="1624"/>
        <w:gridCol w:w="1418"/>
        <w:gridCol w:w="1275"/>
        <w:gridCol w:w="1418"/>
      </w:tblGrid>
      <w:tr w:rsidR="00BA43F4" w:rsidRPr="00BA43F4" w14:paraId="4B967639" w14:textId="77777777" w:rsidTr="00B83274">
        <w:trPr>
          <w:trHeight w:val="405"/>
        </w:trPr>
        <w:tc>
          <w:tcPr>
            <w:tcW w:w="960" w:type="dxa"/>
            <w:tcBorders>
              <w:top w:val="single" w:sz="8" w:space="0" w:color="auto"/>
              <w:left w:val="nil"/>
              <w:bottom w:val="single" w:sz="4" w:space="0" w:color="auto"/>
              <w:right w:val="nil"/>
            </w:tcBorders>
            <w:shd w:val="clear" w:color="auto" w:fill="auto"/>
            <w:noWrap/>
            <w:vAlign w:val="center"/>
            <w:hideMark/>
          </w:tcPr>
          <w:p w14:paraId="44040278" w14:textId="77777777" w:rsidR="00BA43F4" w:rsidRPr="00BA43F4" w:rsidRDefault="00BA43F4" w:rsidP="00BA43F4">
            <w:pPr>
              <w:spacing w:before="0" w:line="240" w:lineRule="auto"/>
              <w:rPr>
                <w:rFonts w:ascii="Times New Roman" w:hAnsi="Times New Roman"/>
                <w:b/>
                <w:bCs/>
                <w:sz w:val="17"/>
                <w:szCs w:val="17"/>
                <w:lang w:eastAsia="en-AU"/>
              </w:rPr>
            </w:pPr>
            <w:bookmarkStart w:id="149" w:name="_Hlk535409243"/>
            <w:bookmarkStart w:id="150" w:name="_Hlk528942995"/>
            <w:r w:rsidRPr="00BA43F4">
              <w:rPr>
                <w:rFonts w:ascii="Times New Roman" w:hAnsi="Times New Roman"/>
                <w:b/>
                <w:bCs/>
                <w:sz w:val="17"/>
                <w:szCs w:val="17"/>
                <w:lang w:eastAsia="en-AU"/>
              </w:rPr>
              <w:t> </w:t>
            </w:r>
          </w:p>
        </w:tc>
        <w:tc>
          <w:tcPr>
            <w:tcW w:w="960" w:type="dxa"/>
            <w:tcBorders>
              <w:top w:val="single" w:sz="8" w:space="0" w:color="auto"/>
              <w:left w:val="nil"/>
              <w:bottom w:val="single" w:sz="4" w:space="0" w:color="auto"/>
              <w:right w:val="nil"/>
            </w:tcBorders>
            <w:shd w:val="clear" w:color="auto" w:fill="auto"/>
            <w:noWrap/>
            <w:vAlign w:val="center"/>
            <w:hideMark/>
          </w:tcPr>
          <w:p w14:paraId="68DF8B89" w14:textId="77777777" w:rsidR="00BA43F4" w:rsidRPr="00BA43F4" w:rsidRDefault="00BA43F4" w:rsidP="00BA43F4">
            <w:pPr>
              <w:spacing w:before="0" w:line="240" w:lineRule="auto"/>
              <w:rPr>
                <w:rFonts w:ascii="Times New Roman" w:hAnsi="Times New Roman"/>
                <w:b/>
                <w:bCs/>
                <w:sz w:val="17"/>
                <w:szCs w:val="17"/>
                <w:lang w:eastAsia="en-AU"/>
              </w:rPr>
            </w:pPr>
            <w:r w:rsidRPr="00BA43F4">
              <w:rPr>
                <w:rFonts w:ascii="Times New Roman" w:hAnsi="Times New Roman"/>
                <w:b/>
                <w:bCs/>
                <w:sz w:val="17"/>
                <w:szCs w:val="17"/>
                <w:lang w:eastAsia="en-AU"/>
              </w:rPr>
              <w:t> </w:t>
            </w:r>
          </w:p>
        </w:tc>
        <w:tc>
          <w:tcPr>
            <w:tcW w:w="3042" w:type="dxa"/>
            <w:gridSpan w:val="2"/>
            <w:tcBorders>
              <w:top w:val="single" w:sz="8" w:space="0" w:color="auto"/>
              <w:left w:val="nil"/>
              <w:bottom w:val="single" w:sz="4" w:space="0" w:color="auto"/>
              <w:right w:val="nil"/>
            </w:tcBorders>
            <w:shd w:val="clear" w:color="auto" w:fill="auto"/>
            <w:vAlign w:val="center"/>
            <w:hideMark/>
          </w:tcPr>
          <w:p w14:paraId="62F8EDB8" w14:textId="77777777" w:rsidR="00BA43F4" w:rsidRPr="00BA43F4" w:rsidRDefault="00BA43F4" w:rsidP="00B83274">
            <w:pPr>
              <w:pStyle w:val="Tablehead1"/>
              <w:jc w:val="center"/>
              <w:rPr>
                <w:lang w:eastAsia="en-AU"/>
              </w:rPr>
            </w:pPr>
            <w:r w:rsidRPr="00BA43F4">
              <w:rPr>
                <w:lang w:eastAsia="en-AU"/>
              </w:rPr>
              <w:t>Post-school VET</w:t>
            </w:r>
          </w:p>
        </w:tc>
        <w:tc>
          <w:tcPr>
            <w:tcW w:w="2693" w:type="dxa"/>
            <w:gridSpan w:val="2"/>
            <w:tcBorders>
              <w:top w:val="single" w:sz="8" w:space="0" w:color="auto"/>
              <w:left w:val="nil"/>
              <w:bottom w:val="single" w:sz="4" w:space="0" w:color="auto"/>
              <w:right w:val="nil"/>
            </w:tcBorders>
            <w:shd w:val="clear" w:color="auto" w:fill="auto"/>
            <w:vAlign w:val="center"/>
            <w:hideMark/>
          </w:tcPr>
          <w:p w14:paraId="02C49BB7" w14:textId="77777777" w:rsidR="00BA43F4" w:rsidRPr="00BA43F4" w:rsidRDefault="00BA43F4" w:rsidP="00B83274">
            <w:pPr>
              <w:pStyle w:val="Tablehead1"/>
              <w:jc w:val="center"/>
              <w:rPr>
                <w:lang w:eastAsia="en-AU"/>
              </w:rPr>
            </w:pPr>
            <w:r w:rsidRPr="00BA43F4">
              <w:rPr>
                <w:lang w:eastAsia="en-AU"/>
              </w:rPr>
              <w:t>VET for secondary</w:t>
            </w:r>
            <w:r w:rsidRPr="00BA43F4">
              <w:rPr>
                <w:lang w:eastAsia="en-AU"/>
              </w:rPr>
              <w:br/>
              <w:t xml:space="preserve"> school students</w:t>
            </w:r>
          </w:p>
        </w:tc>
      </w:tr>
      <w:tr w:rsidR="00BA43F4" w:rsidRPr="00BA43F4" w14:paraId="749D640F" w14:textId="77777777" w:rsidTr="00B83274">
        <w:trPr>
          <w:trHeight w:val="405"/>
        </w:trPr>
        <w:tc>
          <w:tcPr>
            <w:tcW w:w="960" w:type="dxa"/>
            <w:tcBorders>
              <w:top w:val="single" w:sz="4" w:space="0" w:color="auto"/>
              <w:left w:val="nil"/>
              <w:bottom w:val="single" w:sz="4" w:space="0" w:color="auto"/>
              <w:right w:val="nil"/>
            </w:tcBorders>
            <w:shd w:val="clear" w:color="auto" w:fill="auto"/>
            <w:noWrap/>
            <w:vAlign w:val="center"/>
            <w:hideMark/>
          </w:tcPr>
          <w:p w14:paraId="66425222" w14:textId="5780A15D" w:rsidR="00BA43F4" w:rsidRPr="00BA43F4" w:rsidRDefault="00BA43F4" w:rsidP="00616514">
            <w:pPr>
              <w:spacing w:before="0" w:line="240" w:lineRule="auto"/>
              <w:jc w:val="center"/>
              <w:rPr>
                <w:rFonts w:ascii="Times New Roman" w:hAnsi="Times New Roman"/>
                <w:b/>
                <w:bCs/>
                <w:sz w:val="17"/>
                <w:szCs w:val="17"/>
                <w:lang w:eastAsia="en-AU"/>
              </w:rPr>
            </w:pPr>
          </w:p>
        </w:tc>
        <w:tc>
          <w:tcPr>
            <w:tcW w:w="960" w:type="dxa"/>
            <w:tcBorders>
              <w:top w:val="single" w:sz="4" w:space="0" w:color="auto"/>
              <w:left w:val="nil"/>
              <w:bottom w:val="single" w:sz="4" w:space="0" w:color="auto"/>
              <w:right w:val="nil"/>
            </w:tcBorders>
            <w:shd w:val="clear" w:color="auto" w:fill="auto"/>
            <w:noWrap/>
            <w:vAlign w:val="center"/>
            <w:hideMark/>
          </w:tcPr>
          <w:p w14:paraId="1955C2A3" w14:textId="7CBB4785" w:rsidR="00BA43F4" w:rsidRPr="00BA43F4" w:rsidRDefault="00BA43F4" w:rsidP="00616514">
            <w:pPr>
              <w:spacing w:before="0" w:line="240" w:lineRule="auto"/>
              <w:jc w:val="center"/>
              <w:rPr>
                <w:rFonts w:ascii="Times New Roman" w:hAnsi="Times New Roman"/>
                <w:b/>
                <w:bCs/>
                <w:sz w:val="17"/>
                <w:szCs w:val="17"/>
                <w:lang w:eastAsia="en-AU"/>
              </w:rPr>
            </w:pPr>
          </w:p>
        </w:tc>
        <w:tc>
          <w:tcPr>
            <w:tcW w:w="1624" w:type="dxa"/>
            <w:tcBorders>
              <w:top w:val="single" w:sz="4" w:space="0" w:color="auto"/>
              <w:left w:val="nil"/>
              <w:bottom w:val="single" w:sz="4" w:space="0" w:color="auto"/>
              <w:right w:val="nil"/>
            </w:tcBorders>
            <w:shd w:val="clear" w:color="auto" w:fill="auto"/>
            <w:vAlign w:val="center"/>
            <w:hideMark/>
          </w:tcPr>
          <w:p w14:paraId="0A18AA5B" w14:textId="77777777" w:rsidR="00BA43F4" w:rsidRPr="00BA43F4" w:rsidRDefault="00BA43F4" w:rsidP="00616514">
            <w:pPr>
              <w:pStyle w:val="Tablehead1"/>
              <w:jc w:val="center"/>
              <w:rPr>
                <w:lang w:eastAsia="en-AU"/>
              </w:rPr>
            </w:pPr>
            <w:r w:rsidRPr="00BA43F4">
              <w:rPr>
                <w:lang w:eastAsia="en-AU"/>
              </w:rPr>
              <w:t>20</w:t>
            </w:r>
            <w:r w:rsidR="00F85238">
              <w:rPr>
                <w:lang w:eastAsia="en-AU"/>
              </w:rPr>
              <w:t>0</w:t>
            </w:r>
            <w:r w:rsidRPr="00BA43F4">
              <w:rPr>
                <w:lang w:eastAsia="en-AU"/>
              </w:rPr>
              <w:t>6</w:t>
            </w:r>
          </w:p>
        </w:tc>
        <w:tc>
          <w:tcPr>
            <w:tcW w:w="1418" w:type="dxa"/>
            <w:tcBorders>
              <w:top w:val="single" w:sz="4" w:space="0" w:color="auto"/>
              <w:left w:val="nil"/>
              <w:bottom w:val="single" w:sz="4" w:space="0" w:color="auto"/>
              <w:right w:val="nil"/>
            </w:tcBorders>
            <w:shd w:val="clear" w:color="auto" w:fill="auto"/>
            <w:vAlign w:val="center"/>
            <w:hideMark/>
          </w:tcPr>
          <w:p w14:paraId="6F4C0EF1" w14:textId="77777777" w:rsidR="00BA43F4" w:rsidRPr="00BA43F4" w:rsidRDefault="00BA43F4" w:rsidP="00616514">
            <w:pPr>
              <w:pStyle w:val="Tablehead1"/>
              <w:jc w:val="center"/>
              <w:rPr>
                <w:lang w:eastAsia="en-AU"/>
              </w:rPr>
            </w:pPr>
            <w:r w:rsidRPr="00BA43F4">
              <w:rPr>
                <w:lang w:eastAsia="en-AU"/>
              </w:rPr>
              <w:t>2017</w:t>
            </w:r>
          </w:p>
        </w:tc>
        <w:tc>
          <w:tcPr>
            <w:tcW w:w="1275" w:type="dxa"/>
            <w:tcBorders>
              <w:top w:val="single" w:sz="4" w:space="0" w:color="auto"/>
              <w:left w:val="nil"/>
              <w:bottom w:val="single" w:sz="4" w:space="0" w:color="auto"/>
              <w:right w:val="nil"/>
            </w:tcBorders>
            <w:shd w:val="clear" w:color="auto" w:fill="auto"/>
            <w:vAlign w:val="center"/>
            <w:hideMark/>
          </w:tcPr>
          <w:p w14:paraId="53E621FF" w14:textId="77777777" w:rsidR="00BA43F4" w:rsidRPr="00BA43F4" w:rsidRDefault="00BA43F4" w:rsidP="00616514">
            <w:pPr>
              <w:pStyle w:val="Tablehead1"/>
              <w:jc w:val="center"/>
              <w:rPr>
                <w:lang w:eastAsia="en-AU"/>
              </w:rPr>
            </w:pPr>
            <w:r w:rsidRPr="00BA43F4">
              <w:rPr>
                <w:lang w:eastAsia="en-AU"/>
              </w:rPr>
              <w:t>20</w:t>
            </w:r>
            <w:r w:rsidR="00F85238">
              <w:rPr>
                <w:lang w:eastAsia="en-AU"/>
              </w:rPr>
              <w:t>0</w:t>
            </w:r>
            <w:r w:rsidRPr="00BA43F4">
              <w:rPr>
                <w:lang w:eastAsia="en-AU"/>
              </w:rPr>
              <w:t>6</w:t>
            </w:r>
          </w:p>
        </w:tc>
        <w:tc>
          <w:tcPr>
            <w:tcW w:w="1418" w:type="dxa"/>
            <w:tcBorders>
              <w:top w:val="single" w:sz="4" w:space="0" w:color="auto"/>
              <w:left w:val="nil"/>
              <w:bottom w:val="single" w:sz="4" w:space="0" w:color="auto"/>
              <w:right w:val="nil"/>
            </w:tcBorders>
            <w:shd w:val="clear" w:color="auto" w:fill="auto"/>
            <w:noWrap/>
            <w:vAlign w:val="center"/>
            <w:hideMark/>
          </w:tcPr>
          <w:p w14:paraId="3EB30396" w14:textId="77777777" w:rsidR="00BA43F4" w:rsidRPr="00BA43F4" w:rsidRDefault="00BA43F4" w:rsidP="00616514">
            <w:pPr>
              <w:pStyle w:val="Tablehead1"/>
              <w:jc w:val="center"/>
              <w:rPr>
                <w:lang w:eastAsia="en-AU"/>
              </w:rPr>
            </w:pPr>
            <w:r w:rsidRPr="00BA43F4">
              <w:rPr>
                <w:lang w:eastAsia="en-AU"/>
              </w:rPr>
              <w:t>2017</w:t>
            </w:r>
          </w:p>
        </w:tc>
      </w:tr>
      <w:tr w:rsidR="00BA43F4" w:rsidRPr="00BA43F4" w14:paraId="59549BEF" w14:textId="77777777" w:rsidTr="00B83274">
        <w:trPr>
          <w:trHeight w:val="255"/>
        </w:trPr>
        <w:tc>
          <w:tcPr>
            <w:tcW w:w="1920" w:type="dxa"/>
            <w:gridSpan w:val="2"/>
            <w:tcBorders>
              <w:top w:val="single" w:sz="4" w:space="0" w:color="auto"/>
              <w:left w:val="nil"/>
              <w:bottom w:val="nil"/>
              <w:right w:val="nil"/>
            </w:tcBorders>
            <w:shd w:val="clear" w:color="auto" w:fill="auto"/>
            <w:noWrap/>
            <w:vAlign w:val="bottom"/>
            <w:hideMark/>
          </w:tcPr>
          <w:p w14:paraId="55149A18" w14:textId="410E7D33" w:rsidR="00BA43F4" w:rsidRPr="00BA43F4" w:rsidRDefault="00BA43F4" w:rsidP="00F54850">
            <w:pPr>
              <w:pStyle w:val="Tabletext"/>
              <w:rPr>
                <w:lang w:eastAsia="en-AU"/>
              </w:rPr>
            </w:pPr>
            <w:r w:rsidRPr="00BA43F4">
              <w:rPr>
                <w:lang w:eastAsia="en-AU"/>
              </w:rPr>
              <w:t>01</w:t>
            </w:r>
            <w:r w:rsidR="00494EA6">
              <w:rPr>
                <w:lang w:eastAsia="en-AU"/>
              </w:rPr>
              <w:t xml:space="preserve"> – </w:t>
            </w:r>
            <w:r w:rsidRPr="00BA43F4">
              <w:rPr>
                <w:lang w:eastAsia="en-AU"/>
              </w:rPr>
              <w:t>Natural and physical sciences</w:t>
            </w:r>
          </w:p>
        </w:tc>
        <w:tc>
          <w:tcPr>
            <w:tcW w:w="1624" w:type="dxa"/>
            <w:tcBorders>
              <w:top w:val="single" w:sz="4" w:space="0" w:color="auto"/>
              <w:left w:val="nil"/>
              <w:bottom w:val="nil"/>
              <w:right w:val="nil"/>
            </w:tcBorders>
            <w:shd w:val="clear" w:color="auto" w:fill="auto"/>
            <w:noWrap/>
            <w:vAlign w:val="bottom"/>
            <w:hideMark/>
          </w:tcPr>
          <w:p w14:paraId="1268744C" w14:textId="77777777" w:rsidR="00BA43F4" w:rsidRPr="00BA43F4" w:rsidRDefault="00BA43F4" w:rsidP="00616514">
            <w:pPr>
              <w:pStyle w:val="Tabletext"/>
              <w:tabs>
                <w:tab w:val="decimal" w:pos="668"/>
              </w:tabs>
              <w:rPr>
                <w:lang w:eastAsia="en-AU"/>
              </w:rPr>
            </w:pPr>
            <w:r w:rsidRPr="00BA43F4">
              <w:rPr>
                <w:lang w:eastAsia="en-AU"/>
              </w:rPr>
              <w:t>0.5</w:t>
            </w:r>
          </w:p>
        </w:tc>
        <w:tc>
          <w:tcPr>
            <w:tcW w:w="1418" w:type="dxa"/>
            <w:tcBorders>
              <w:top w:val="single" w:sz="4" w:space="0" w:color="auto"/>
              <w:left w:val="nil"/>
              <w:bottom w:val="nil"/>
              <w:right w:val="nil"/>
            </w:tcBorders>
            <w:shd w:val="clear" w:color="auto" w:fill="auto"/>
            <w:noWrap/>
            <w:vAlign w:val="bottom"/>
            <w:hideMark/>
          </w:tcPr>
          <w:p w14:paraId="4C423876" w14:textId="77777777" w:rsidR="00BA43F4" w:rsidRPr="00BA43F4" w:rsidRDefault="00BA43F4" w:rsidP="00616514">
            <w:pPr>
              <w:pStyle w:val="Tabletext"/>
              <w:tabs>
                <w:tab w:val="decimal" w:pos="605"/>
              </w:tabs>
              <w:rPr>
                <w:lang w:eastAsia="en-AU"/>
              </w:rPr>
            </w:pPr>
            <w:r w:rsidRPr="00BA43F4">
              <w:rPr>
                <w:lang w:eastAsia="en-AU"/>
              </w:rPr>
              <w:t>0.4</w:t>
            </w:r>
          </w:p>
        </w:tc>
        <w:tc>
          <w:tcPr>
            <w:tcW w:w="1275" w:type="dxa"/>
            <w:tcBorders>
              <w:top w:val="single" w:sz="4" w:space="0" w:color="auto"/>
              <w:left w:val="nil"/>
              <w:bottom w:val="nil"/>
              <w:right w:val="nil"/>
            </w:tcBorders>
            <w:shd w:val="clear" w:color="auto" w:fill="auto"/>
            <w:vAlign w:val="bottom"/>
            <w:hideMark/>
          </w:tcPr>
          <w:p w14:paraId="237CF131" w14:textId="77777777" w:rsidR="00BA43F4" w:rsidRPr="00BA43F4" w:rsidRDefault="00BA43F4" w:rsidP="00616514">
            <w:pPr>
              <w:pStyle w:val="Tabletext"/>
              <w:tabs>
                <w:tab w:val="decimal" w:pos="668"/>
              </w:tabs>
              <w:rPr>
                <w:lang w:eastAsia="en-AU"/>
              </w:rPr>
            </w:pPr>
            <w:r w:rsidRPr="00BA43F4">
              <w:rPr>
                <w:lang w:eastAsia="en-AU"/>
              </w:rPr>
              <w:t>0.1</w:t>
            </w:r>
          </w:p>
        </w:tc>
        <w:tc>
          <w:tcPr>
            <w:tcW w:w="1418" w:type="dxa"/>
            <w:tcBorders>
              <w:top w:val="single" w:sz="4" w:space="0" w:color="auto"/>
              <w:left w:val="nil"/>
              <w:bottom w:val="nil"/>
              <w:right w:val="nil"/>
            </w:tcBorders>
            <w:shd w:val="clear" w:color="auto" w:fill="auto"/>
            <w:noWrap/>
            <w:vAlign w:val="bottom"/>
            <w:hideMark/>
          </w:tcPr>
          <w:p w14:paraId="0B3DB4FA" w14:textId="77777777" w:rsidR="00BA43F4" w:rsidRPr="00BA43F4" w:rsidRDefault="00BA43F4" w:rsidP="00B83274">
            <w:pPr>
              <w:pStyle w:val="Tabletext"/>
              <w:tabs>
                <w:tab w:val="decimal" w:pos="600"/>
              </w:tabs>
              <w:rPr>
                <w:lang w:eastAsia="en-AU"/>
              </w:rPr>
            </w:pPr>
            <w:r w:rsidRPr="00BA43F4">
              <w:rPr>
                <w:lang w:eastAsia="en-AU"/>
              </w:rPr>
              <w:t>0.5</w:t>
            </w:r>
          </w:p>
        </w:tc>
      </w:tr>
      <w:tr w:rsidR="00BA43F4" w:rsidRPr="00BA43F4" w14:paraId="737C1D8F"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1DEEF3BF" w14:textId="06D86817" w:rsidR="00BA43F4" w:rsidRPr="00BA43F4" w:rsidRDefault="00BA43F4" w:rsidP="00F54850">
            <w:pPr>
              <w:pStyle w:val="Tabletext"/>
              <w:rPr>
                <w:lang w:eastAsia="en-AU"/>
              </w:rPr>
            </w:pPr>
            <w:r w:rsidRPr="00BA43F4">
              <w:rPr>
                <w:lang w:eastAsia="en-AU"/>
              </w:rPr>
              <w:t>02</w:t>
            </w:r>
            <w:r w:rsidR="00494EA6">
              <w:rPr>
                <w:lang w:eastAsia="en-AU"/>
              </w:rPr>
              <w:t xml:space="preserve"> – </w:t>
            </w:r>
            <w:r w:rsidRPr="00BA43F4">
              <w:rPr>
                <w:lang w:eastAsia="en-AU"/>
              </w:rPr>
              <w:t>Information technology</w:t>
            </w:r>
          </w:p>
        </w:tc>
        <w:tc>
          <w:tcPr>
            <w:tcW w:w="1624" w:type="dxa"/>
            <w:tcBorders>
              <w:top w:val="nil"/>
              <w:left w:val="nil"/>
              <w:bottom w:val="nil"/>
              <w:right w:val="nil"/>
            </w:tcBorders>
            <w:shd w:val="clear" w:color="auto" w:fill="auto"/>
            <w:noWrap/>
            <w:vAlign w:val="bottom"/>
            <w:hideMark/>
          </w:tcPr>
          <w:p w14:paraId="7309AAA5" w14:textId="77777777" w:rsidR="00BA43F4" w:rsidRPr="00BA43F4" w:rsidRDefault="00BA43F4" w:rsidP="00616514">
            <w:pPr>
              <w:pStyle w:val="Tabletext"/>
              <w:tabs>
                <w:tab w:val="decimal" w:pos="668"/>
              </w:tabs>
              <w:rPr>
                <w:lang w:eastAsia="en-AU"/>
              </w:rPr>
            </w:pPr>
            <w:r w:rsidRPr="00BA43F4">
              <w:rPr>
                <w:lang w:eastAsia="en-AU"/>
              </w:rPr>
              <w:t>3.1</w:t>
            </w:r>
          </w:p>
        </w:tc>
        <w:tc>
          <w:tcPr>
            <w:tcW w:w="1418" w:type="dxa"/>
            <w:tcBorders>
              <w:top w:val="nil"/>
              <w:left w:val="nil"/>
              <w:bottom w:val="nil"/>
              <w:right w:val="nil"/>
            </w:tcBorders>
            <w:shd w:val="clear" w:color="auto" w:fill="auto"/>
            <w:noWrap/>
            <w:vAlign w:val="bottom"/>
            <w:hideMark/>
          </w:tcPr>
          <w:p w14:paraId="54E467FD" w14:textId="77777777" w:rsidR="00BA43F4" w:rsidRPr="00BA43F4" w:rsidRDefault="00BA43F4" w:rsidP="00616514">
            <w:pPr>
              <w:pStyle w:val="Tabletext"/>
              <w:tabs>
                <w:tab w:val="decimal" w:pos="605"/>
              </w:tabs>
              <w:rPr>
                <w:lang w:eastAsia="en-AU"/>
              </w:rPr>
            </w:pPr>
            <w:r w:rsidRPr="00BA43F4">
              <w:rPr>
                <w:lang w:eastAsia="en-AU"/>
              </w:rPr>
              <w:t>2.4</w:t>
            </w:r>
          </w:p>
        </w:tc>
        <w:tc>
          <w:tcPr>
            <w:tcW w:w="1275" w:type="dxa"/>
            <w:tcBorders>
              <w:top w:val="nil"/>
              <w:left w:val="nil"/>
              <w:bottom w:val="nil"/>
              <w:right w:val="nil"/>
            </w:tcBorders>
            <w:shd w:val="clear" w:color="auto" w:fill="auto"/>
            <w:vAlign w:val="bottom"/>
            <w:hideMark/>
          </w:tcPr>
          <w:p w14:paraId="59762C0D" w14:textId="77777777" w:rsidR="00BA43F4" w:rsidRPr="00BA43F4" w:rsidRDefault="00BA43F4" w:rsidP="00616514">
            <w:pPr>
              <w:pStyle w:val="Tabletext"/>
              <w:tabs>
                <w:tab w:val="decimal" w:pos="668"/>
              </w:tabs>
              <w:rPr>
                <w:lang w:eastAsia="en-AU"/>
              </w:rPr>
            </w:pPr>
            <w:r w:rsidRPr="00BA43F4">
              <w:rPr>
                <w:lang w:eastAsia="en-AU"/>
              </w:rPr>
              <w:t>14.</w:t>
            </w:r>
            <w:r w:rsidR="00B30BB0">
              <w:rPr>
                <w:lang w:eastAsia="en-AU"/>
              </w:rPr>
              <w:t>4</w:t>
            </w:r>
          </w:p>
        </w:tc>
        <w:tc>
          <w:tcPr>
            <w:tcW w:w="1418" w:type="dxa"/>
            <w:tcBorders>
              <w:top w:val="nil"/>
              <w:left w:val="nil"/>
              <w:bottom w:val="nil"/>
              <w:right w:val="nil"/>
            </w:tcBorders>
            <w:shd w:val="clear" w:color="auto" w:fill="auto"/>
            <w:noWrap/>
            <w:vAlign w:val="bottom"/>
            <w:hideMark/>
          </w:tcPr>
          <w:p w14:paraId="2584D214" w14:textId="77777777" w:rsidR="00BA43F4" w:rsidRPr="00BA43F4" w:rsidRDefault="00BA43F4" w:rsidP="00B83274">
            <w:pPr>
              <w:pStyle w:val="Tabletext"/>
              <w:tabs>
                <w:tab w:val="decimal" w:pos="600"/>
              </w:tabs>
              <w:rPr>
                <w:lang w:eastAsia="en-AU"/>
              </w:rPr>
            </w:pPr>
            <w:r w:rsidRPr="00BA43F4">
              <w:rPr>
                <w:lang w:eastAsia="en-AU"/>
              </w:rPr>
              <w:t>6.2</w:t>
            </w:r>
          </w:p>
        </w:tc>
      </w:tr>
      <w:tr w:rsidR="00BA43F4" w:rsidRPr="00BA43F4" w14:paraId="01DFF2BC"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7B86DE0C" w14:textId="12A43145" w:rsidR="00BA43F4" w:rsidRPr="00BA43F4" w:rsidRDefault="00BA43F4" w:rsidP="00F54850">
            <w:pPr>
              <w:pStyle w:val="Tabletext"/>
              <w:rPr>
                <w:lang w:eastAsia="en-AU"/>
              </w:rPr>
            </w:pPr>
            <w:r w:rsidRPr="00BA43F4">
              <w:rPr>
                <w:lang w:eastAsia="en-AU"/>
              </w:rPr>
              <w:t>03</w:t>
            </w:r>
            <w:r w:rsidR="00494EA6">
              <w:rPr>
                <w:lang w:eastAsia="en-AU"/>
              </w:rPr>
              <w:t xml:space="preserve"> – </w:t>
            </w:r>
            <w:r w:rsidRPr="00BA43F4">
              <w:rPr>
                <w:lang w:eastAsia="en-AU"/>
              </w:rPr>
              <w:t>Engineering and related technologies</w:t>
            </w:r>
          </w:p>
        </w:tc>
        <w:tc>
          <w:tcPr>
            <w:tcW w:w="1624" w:type="dxa"/>
            <w:tcBorders>
              <w:top w:val="nil"/>
              <w:left w:val="nil"/>
              <w:bottom w:val="nil"/>
              <w:right w:val="nil"/>
            </w:tcBorders>
            <w:shd w:val="clear" w:color="auto" w:fill="auto"/>
            <w:noWrap/>
            <w:vAlign w:val="bottom"/>
            <w:hideMark/>
          </w:tcPr>
          <w:p w14:paraId="0001702B" w14:textId="77777777" w:rsidR="00BA43F4" w:rsidRPr="00BA43F4" w:rsidRDefault="00BA43F4" w:rsidP="00616514">
            <w:pPr>
              <w:pStyle w:val="Tabletext"/>
              <w:tabs>
                <w:tab w:val="decimal" w:pos="668"/>
              </w:tabs>
              <w:rPr>
                <w:lang w:eastAsia="en-AU"/>
              </w:rPr>
            </w:pPr>
            <w:r w:rsidRPr="00BA43F4">
              <w:rPr>
                <w:lang w:eastAsia="en-AU"/>
              </w:rPr>
              <w:t>23.8</w:t>
            </w:r>
          </w:p>
        </w:tc>
        <w:tc>
          <w:tcPr>
            <w:tcW w:w="1418" w:type="dxa"/>
            <w:tcBorders>
              <w:top w:val="nil"/>
              <w:left w:val="nil"/>
              <w:bottom w:val="nil"/>
              <w:right w:val="nil"/>
            </w:tcBorders>
            <w:shd w:val="clear" w:color="auto" w:fill="auto"/>
            <w:noWrap/>
            <w:vAlign w:val="bottom"/>
            <w:hideMark/>
          </w:tcPr>
          <w:p w14:paraId="5238D432" w14:textId="483B6EBE" w:rsidR="00BA43F4" w:rsidRPr="00BA43F4" w:rsidRDefault="00BA43F4" w:rsidP="00616514">
            <w:pPr>
              <w:pStyle w:val="Tabletext"/>
              <w:tabs>
                <w:tab w:val="decimal" w:pos="605"/>
              </w:tabs>
              <w:rPr>
                <w:lang w:eastAsia="en-AU"/>
              </w:rPr>
            </w:pPr>
            <w:r w:rsidRPr="00BA43F4">
              <w:rPr>
                <w:lang w:eastAsia="en-AU"/>
              </w:rPr>
              <w:t>20</w:t>
            </w:r>
            <w:r w:rsidR="00102D72">
              <w:rPr>
                <w:lang w:eastAsia="en-AU"/>
              </w:rPr>
              <w:t>.0</w:t>
            </w:r>
          </w:p>
        </w:tc>
        <w:tc>
          <w:tcPr>
            <w:tcW w:w="1275" w:type="dxa"/>
            <w:tcBorders>
              <w:top w:val="nil"/>
              <w:left w:val="nil"/>
              <w:bottom w:val="nil"/>
              <w:right w:val="nil"/>
            </w:tcBorders>
            <w:shd w:val="clear" w:color="auto" w:fill="auto"/>
            <w:vAlign w:val="bottom"/>
            <w:hideMark/>
          </w:tcPr>
          <w:p w14:paraId="6931734E" w14:textId="77777777" w:rsidR="00BA43F4" w:rsidRPr="00BA43F4" w:rsidRDefault="00BA43F4" w:rsidP="00616514">
            <w:pPr>
              <w:pStyle w:val="Tabletext"/>
              <w:tabs>
                <w:tab w:val="decimal" w:pos="668"/>
              </w:tabs>
              <w:rPr>
                <w:lang w:eastAsia="en-AU"/>
              </w:rPr>
            </w:pPr>
            <w:r w:rsidRPr="00BA43F4">
              <w:rPr>
                <w:lang w:eastAsia="en-AU"/>
              </w:rPr>
              <w:t>11</w:t>
            </w:r>
            <w:r w:rsidR="00B30BB0">
              <w:rPr>
                <w:lang w:eastAsia="en-AU"/>
              </w:rPr>
              <w:t>.2</w:t>
            </w:r>
          </w:p>
        </w:tc>
        <w:tc>
          <w:tcPr>
            <w:tcW w:w="1418" w:type="dxa"/>
            <w:tcBorders>
              <w:top w:val="nil"/>
              <w:left w:val="nil"/>
              <w:bottom w:val="nil"/>
              <w:right w:val="nil"/>
            </w:tcBorders>
            <w:shd w:val="clear" w:color="auto" w:fill="auto"/>
            <w:noWrap/>
            <w:vAlign w:val="bottom"/>
            <w:hideMark/>
          </w:tcPr>
          <w:p w14:paraId="292169AE" w14:textId="77777777" w:rsidR="00BA43F4" w:rsidRPr="00BA43F4" w:rsidRDefault="00BA43F4" w:rsidP="00B83274">
            <w:pPr>
              <w:pStyle w:val="Tabletext"/>
              <w:tabs>
                <w:tab w:val="decimal" w:pos="600"/>
              </w:tabs>
              <w:rPr>
                <w:lang w:eastAsia="en-AU"/>
              </w:rPr>
            </w:pPr>
            <w:r w:rsidRPr="00BA43F4">
              <w:rPr>
                <w:lang w:eastAsia="en-AU"/>
              </w:rPr>
              <w:t>10.9</w:t>
            </w:r>
          </w:p>
        </w:tc>
      </w:tr>
      <w:tr w:rsidR="00BA43F4" w:rsidRPr="00BA43F4" w14:paraId="28FED778"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076FC475" w14:textId="4827E043" w:rsidR="00BA43F4" w:rsidRPr="00BA43F4" w:rsidRDefault="00BA43F4" w:rsidP="00F54850">
            <w:pPr>
              <w:pStyle w:val="Tabletext"/>
              <w:rPr>
                <w:lang w:eastAsia="en-AU"/>
              </w:rPr>
            </w:pPr>
            <w:r w:rsidRPr="00BA43F4">
              <w:rPr>
                <w:lang w:eastAsia="en-AU"/>
              </w:rPr>
              <w:t>04</w:t>
            </w:r>
            <w:r w:rsidR="00494EA6">
              <w:rPr>
                <w:lang w:eastAsia="en-AU"/>
              </w:rPr>
              <w:t xml:space="preserve"> – </w:t>
            </w:r>
            <w:r w:rsidRPr="00BA43F4">
              <w:rPr>
                <w:lang w:eastAsia="en-AU"/>
              </w:rPr>
              <w:t>Architecture and building</w:t>
            </w:r>
          </w:p>
        </w:tc>
        <w:tc>
          <w:tcPr>
            <w:tcW w:w="1624" w:type="dxa"/>
            <w:tcBorders>
              <w:top w:val="nil"/>
              <w:left w:val="nil"/>
              <w:bottom w:val="nil"/>
              <w:right w:val="nil"/>
            </w:tcBorders>
            <w:shd w:val="clear" w:color="auto" w:fill="auto"/>
            <w:noWrap/>
            <w:vAlign w:val="bottom"/>
            <w:hideMark/>
          </w:tcPr>
          <w:p w14:paraId="65D06BC9" w14:textId="77777777" w:rsidR="00BA43F4" w:rsidRPr="00BA43F4" w:rsidRDefault="00BA43F4" w:rsidP="00616514">
            <w:pPr>
              <w:pStyle w:val="Tabletext"/>
              <w:tabs>
                <w:tab w:val="decimal" w:pos="668"/>
              </w:tabs>
              <w:rPr>
                <w:lang w:eastAsia="en-AU"/>
              </w:rPr>
            </w:pPr>
            <w:r w:rsidRPr="00BA43F4">
              <w:rPr>
                <w:lang w:eastAsia="en-AU"/>
              </w:rPr>
              <w:t>11.4</w:t>
            </w:r>
          </w:p>
        </w:tc>
        <w:tc>
          <w:tcPr>
            <w:tcW w:w="1418" w:type="dxa"/>
            <w:tcBorders>
              <w:top w:val="nil"/>
              <w:left w:val="nil"/>
              <w:bottom w:val="nil"/>
              <w:right w:val="nil"/>
            </w:tcBorders>
            <w:shd w:val="clear" w:color="auto" w:fill="auto"/>
            <w:noWrap/>
            <w:vAlign w:val="bottom"/>
            <w:hideMark/>
          </w:tcPr>
          <w:p w14:paraId="07C3E018" w14:textId="77777777" w:rsidR="00BA43F4" w:rsidRPr="00BA43F4" w:rsidRDefault="00BA43F4" w:rsidP="00616514">
            <w:pPr>
              <w:pStyle w:val="Tabletext"/>
              <w:tabs>
                <w:tab w:val="decimal" w:pos="605"/>
              </w:tabs>
              <w:rPr>
                <w:lang w:eastAsia="en-AU"/>
              </w:rPr>
            </w:pPr>
            <w:r w:rsidRPr="00BA43F4">
              <w:rPr>
                <w:lang w:eastAsia="en-AU"/>
              </w:rPr>
              <w:t>14.4</w:t>
            </w:r>
          </w:p>
        </w:tc>
        <w:tc>
          <w:tcPr>
            <w:tcW w:w="1275" w:type="dxa"/>
            <w:tcBorders>
              <w:top w:val="nil"/>
              <w:left w:val="nil"/>
              <w:bottom w:val="nil"/>
              <w:right w:val="nil"/>
            </w:tcBorders>
            <w:shd w:val="clear" w:color="auto" w:fill="auto"/>
            <w:vAlign w:val="bottom"/>
            <w:hideMark/>
          </w:tcPr>
          <w:p w14:paraId="0078BA5C" w14:textId="77777777" w:rsidR="00BA43F4" w:rsidRPr="00BA43F4" w:rsidRDefault="00BA43F4" w:rsidP="00616514">
            <w:pPr>
              <w:pStyle w:val="Tabletext"/>
              <w:tabs>
                <w:tab w:val="decimal" w:pos="668"/>
              </w:tabs>
              <w:rPr>
                <w:lang w:eastAsia="en-AU"/>
              </w:rPr>
            </w:pPr>
            <w:r w:rsidRPr="00BA43F4">
              <w:rPr>
                <w:lang w:eastAsia="en-AU"/>
              </w:rPr>
              <w:t>5</w:t>
            </w:r>
            <w:r w:rsidR="004E28BC">
              <w:rPr>
                <w:lang w:eastAsia="en-AU"/>
              </w:rPr>
              <w:t>.</w:t>
            </w:r>
            <w:r w:rsidR="00B30BB0">
              <w:rPr>
                <w:lang w:eastAsia="en-AU"/>
              </w:rPr>
              <w:t>1</w:t>
            </w:r>
          </w:p>
        </w:tc>
        <w:tc>
          <w:tcPr>
            <w:tcW w:w="1418" w:type="dxa"/>
            <w:tcBorders>
              <w:top w:val="nil"/>
              <w:left w:val="nil"/>
              <w:bottom w:val="nil"/>
              <w:right w:val="nil"/>
            </w:tcBorders>
            <w:shd w:val="clear" w:color="auto" w:fill="auto"/>
            <w:noWrap/>
            <w:vAlign w:val="bottom"/>
            <w:hideMark/>
          </w:tcPr>
          <w:p w14:paraId="32921365" w14:textId="77777777" w:rsidR="00BA43F4" w:rsidRPr="00BA43F4" w:rsidRDefault="00BA43F4" w:rsidP="00B83274">
            <w:pPr>
              <w:pStyle w:val="Tabletext"/>
              <w:tabs>
                <w:tab w:val="decimal" w:pos="600"/>
              </w:tabs>
              <w:rPr>
                <w:lang w:eastAsia="en-AU"/>
              </w:rPr>
            </w:pPr>
            <w:r w:rsidRPr="00BA43F4">
              <w:rPr>
                <w:lang w:eastAsia="en-AU"/>
              </w:rPr>
              <w:t>8.3</w:t>
            </w:r>
          </w:p>
        </w:tc>
      </w:tr>
      <w:tr w:rsidR="00BA43F4" w:rsidRPr="00BA43F4" w14:paraId="1ADBDDB3"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539CEA66" w14:textId="11473ABD" w:rsidR="00BA43F4" w:rsidRPr="00BA43F4" w:rsidRDefault="00BA43F4" w:rsidP="00F54850">
            <w:pPr>
              <w:pStyle w:val="Tabletext"/>
              <w:rPr>
                <w:lang w:eastAsia="en-AU"/>
              </w:rPr>
            </w:pPr>
            <w:r w:rsidRPr="00BA43F4">
              <w:rPr>
                <w:lang w:eastAsia="en-AU"/>
              </w:rPr>
              <w:t>05</w:t>
            </w:r>
            <w:r w:rsidR="00494EA6">
              <w:rPr>
                <w:lang w:eastAsia="en-AU"/>
              </w:rPr>
              <w:t xml:space="preserve"> – </w:t>
            </w:r>
            <w:r w:rsidRPr="00BA43F4">
              <w:rPr>
                <w:lang w:eastAsia="en-AU"/>
              </w:rPr>
              <w:t>Agriculture, environmental and related studies</w:t>
            </w:r>
          </w:p>
        </w:tc>
        <w:tc>
          <w:tcPr>
            <w:tcW w:w="1624" w:type="dxa"/>
            <w:tcBorders>
              <w:top w:val="nil"/>
              <w:left w:val="nil"/>
              <w:bottom w:val="nil"/>
              <w:right w:val="nil"/>
            </w:tcBorders>
            <w:shd w:val="clear" w:color="auto" w:fill="auto"/>
            <w:noWrap/>
            <w:vAlign w:val="bottom"/>
            <w:hideMark/>
          </w:tcPr>
          <w:p w14:paraId="45D93E68" w14:textId="77777777" w:rsidR="00BA43F4" w:rsidRPr="00BA43F4" w:rsidRDefault="00BA43F4" w:rsidP="00616514">
            <w:pPr>
              <w:pStyle w:val="Tabletext"/>
              <w:tabs>
                <w:tab w:val="decimal" w:pos="668"/>
              </w:tabs>
              <w:rPr>
                <w:lang w:eastAsia="en-AU"/>
              </w:rPr>
            </w:pPr>
            <w:r w:rsidRPr="00BA43F4">
              <w:rPr>
                <w:lang w:eastAsia="en-AU"/>
              </w:rPr>
              <w:t>3.5</w:t>
            </w:r>
          </w:p>
        </w:tc>
        <w:tc>
          <w:tcPr>
            <w:tcW w:w="1418" w:type="dxa"/>
            <w:tcBorders>
              <w:top w:val="nil"/>
              <w:left w:val="nil"/>
              <w:bottom w:val="nil"/>
              <w:right w:val="nil"/>
            </w:tcBorders>
            <w:shd w:val="clear" w:color="auto" w:fill="auto"/>
            <w:noWrap/>
            <w:vAlign w:val="bottom"/>
            <w:hideMark/>
          </w:tcPr>
          <w:p w14:paraId="3A3BFACA" w14:textId="77777777" w:rsidR="00BA43F4" w:rsidRPr="00BA43F4" w:rsidRDefault="00BA43F4" w:rsidP="00616514">
            <w:pPr>
              <w:pStyle w:val="Tabletext"/>
              <w:tabs>
                <w:tab w:val="decimal" w:pos="605"/>
              </w:tabs>
              <w:rPr>
                <w:lang w:eastAsia="en-AU"/>
              </w:rPr>
            </w:pPr>
            <w:r w:rsidRPr="00BA43F4">
              <w:rPr>
                <w:lang w:eastAsia="en-AU"/>
              </w:rPr>
              <w:t>2.9</w:t>
            </w:r>
          </w:p>
        </w:tc>
        <w:tc>
          <w:tcPr>
            <w:tcW w:w="1275" w:type="dxa"/>
            <w:tcBorders>
              <w:top w:val="nil"/>
              <w:left w:val="nil"/>
              <w:bottom w:val="nil"/>
              <w:right w:val="nil"/>
            </w:tcBorders>
            <w:shd w:val="clear" w:color="auto" w:fill="auto"/>
            <w:vAlign w:val="bottom"/>
            <w:hideMark/>
          </w:tcPr>
          <w:p w14:paraId="2A10FD83" w14:textId="77777777" w:rsidR="00BA43F4" w:rsidRPr="00BA43F4" w:rsidRDefault="00BA43F4" w:rsidP="00616514">
            <w:pPr>
              <w:pStyle w:val="Tabletext"/>
              <w:tabs>
                <w:tab w:val="decimal" w:pos="668"/>
              </w:tabs>
              <w:rPr>
                <w:lang w:eastAsia="en-AU"/>
              </w:rPr>
            </w:pPr>
            <w:r w:rsidRPr="00BA43F4">
              <w:rPr>
                <w:lang w:eastAsia="en-AU"/>
              </w:rPr>
              <w:t>3.6</w:t>
            </w:r>
          </w:p>
        </w:tc>
        <w:tc>
          <w:tcPr>
            <w:tcW w:w="1418" w:type="dxa"/>
            <w:tcBorders>
              <w:top w:val="nil"/>
              <w:left w:val="nil"/>
              <w:bottom w:val="nil"/>
              <w:right w:val="nil"/>
            </w:tcBorders>
            <w:shd w:val="clear" w:color="auto" w:fill="auto"/>
            <w:noWrap/>
            <w:vAlign w:val="bottom"/>
            <w:hideMark/>
          </w:tcPr>
          <w:p w14:paraId="68DA542B" w14:textId="77777777" w:rsidR="00BA43F4" w:rsidRPr="00BA43F4" w:rsidRDefault="00BA43F4" w:rsidP="00B83274">
            <w:pPr>
              <w:pStyle w:val="Tabletext"/>
              <w:tabs>
                <w:tab w:val="decimal" w:pos="600"/>
              </w:tabs>
              <w:rPr>
                <w:lang w:eastAsia="en-AU"/>
              </w:rPr>
            </w:pPr>
            <w:r w:rsidRPr="00BA43F4">
              <w:rPr>
                <w:lang w:eastAsia="en-AU"/>
              </w:rPr>
              <w:t>3.6</w:t>
            </w:r>
          </w:p>
        </w:tc>
      </w:tr>
      <w:tr w:rsidR="00BA43F4" w:rsidRPr="00BA43F4" w14:paraId="10DB1852"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7FD4DAF7" w14:textId="7C8D6908" w:rsidR="00BA43F4" w:rsidRPr="00BA43F4" w:rsidRDefault="00BA43F4" w:rsidP="00F54850">
            <w:pPr>
              <w:pStyle w:val="Tabletext"/>
              <w:rPr>
                <w:lang w:eastAsia="en-AU"/>
              </w:rPr>
            </w:pPr>
            <w:r w:rsidRPr="00BA43F4">
              <w:rPr>
                <w:lang w:eastAsia="en-AU"/>
              </w:rPr>
              <w:t>06</w:t>
            </w:r>
            <w:r w:rsidR="00494EA6">
              <w:rPr>
                <w:lang w:eastAsia="en-AU"/>
              </w:rPr>
              <w:t xml:space="preserve"> – </w:t>
            </w:r>
            <w:r w:rsidRPr="00BA43F4">
              <w:rPr>
                <w:lang w:eastAsia="en-AU"/>
              </w:rPr>
              <w:t>Health</w:t>
            </w:r>
          </w:p>
        </w:tc>
        <w:tc>
          <w:tcPr>
            <w:tcW w:w="1624" w:type="dxa"/>
            <w:tcBorders>
              <w:top w:val="nil"/>
              <w:left w:val="nil"/>
              <w:bottom w:val="nil"/>
              <w:right w:val="nil"/>
            </w:tcBorders>
            <w:shd w:val="clear" w:color="auto" w:fill="auto"/>
            <w:noWrap/>
            <w:vAlign w:val="bottom"/>
            <w:hideMark/>
          </w:tcPr>
          <w:p w14:paraId="23E125C0" w14:textId="77777777" w:rsidR="00BA43F4" w:rsidRPr="00BA43F4" w:rsidRDefault="00BA43F4" w:rsidP="00616514">
            <w:pPr>
              <w:pStyle w:val="Tabletext"/>
              <w:tabs>
                <w:tab w:val="decimal" w:pos="668"/>
              </w:tabs>
              <w:rPr>
                <w:lang w:eastAsia="en-AU"/>
              </w:rPr>
            </w:pPr>
            <w:r w:rsidRPr="00BA43F4">
              <w:rPr>
                <w:lang w:eastAsia="en-AU"/>
              </w:rPr>
              <w:t>1.7</w:t>
            </w:r>
          </w:p>
        </w:tc>
        <w:tc>
          <w:tcPr>
            <w:tcW w:w="1418" w:type="dxa"/>
            <w:tcBorders>
              <w:top w:val="nil"/>
              <w:left w:val="nil"/>
              <w:bottom w:val="nil"/>
              <w:right w:val="nil"/>
            </w:tcBorders>
            <w:shd w:val="clear" w:color="auto" w:fill="auto"/>
            <w:noWrap/>
            <w:vAlign w:val="bottom"/>
            <w:hideMark/>
          </w:tcPr>
          <w:p w14:paraId="0F71FF82" w14:textId="77777777" w:rsidR="00BA43F4" w:rsidRPr="00BA43F4" w:rsidRDefault="00BA43F4" w:rsidP="00616514">
            <w:pPr>
              <w:pStyle w:val="Tabletext"/>
              <w:tabs>
                <w:tab w:val="decimal" w:pos="605"/>
              </w:tabs>
              <w:rPr>
                <w:lang w:eastAsia="en-AU"/>
              </w:rPr>
            </w:pPr>
            <w:r w:rsidRPr="00BA43F4">
              <w:rPr>
                <w:lang w:eastAsia="en-AU"/>
              </w:rPr>
              <w:t>4.8</w:t>
            </w:r>
          </w:p>
        </w:tc>
        <w:tc>
          <w:tcPr>
            <w:tcW w:w="1275" w:type="dxa"/>
            <w:tcBorders>
              <w:top w:val="nil"/>
              <w:left w:val="nil"/>
              <w:bottom w:val="nil"/>
              <w:right w:val="nil"/>
            </w:tcBorders>
            <w:shd w:val="clear" w:color="auto" w:fill="auto"/>
            <w:vAlign w:val="bottom"/>
            <w:hideMark/>
          </w:tcPr>
          <w:p w14:paraId="2363E004" w14:textId="77777777" w:rsidR="00BA43F4" w:rsidRPr="00BA43F4" w:rsidRDefault="00BA43F4" w:rsidP="00616514">
            <w:pPr>
              <w:pStyle w:val="Tabletext"/>
              <w:tabs>
                <w:tab w:val="decimal" w:pos="668"/>
              </w:tabs>
              <w:rPr>
                <w:lang w:eastAsia="en-AU"/>
              </w:rPr>
            </w:pPr>
            <w:r w:rsidRPr="00BA43F4">
              <w:rPr>
                <w:lang w:eastAsia="en-AU"/>
              </w:rPr>
              <w:t>0.6</w:t>
            </w:r>
          </w:p>
        </w:tc>
        <w:tc>
          <w:tcPr>
            <w:tcW w:w="1418" w:type="dxa"/>
            <w:tcBorders>
              <w:top w:val="nil"/>
              <w:left w:val="nil"/>
              <w:bottom w:val="nil"/>
              <w:right w:val="nil"/>
            </w:tcBorders>
            <w:shd w:val="clear" w:color="auto" w:fill="auto"/>
            <w:noWrap/>
            <w:vAlign w:val="bottom"/>
            <w:hideMark/>
          </w:tcPr>
          <w:p w14:paraId="4995BF5C" w14:textId="77777777" w:rsidR="00BA43F4" w:rsidRPr="00BA43F4" w:rsidRDefault="00BA43F4" w:rsidP="00B83274">
            <w:pPr>
              <w:pStyle w:val="Tabletext"/>
              <w:tabs>
                <w:tab w:val="decimal" w:pos="600"/>
              </w:tabs>
              <w:rPr>
                <w:lang w:eastAsia="en-AU"/>
              </w:rPr>
            </w:pPr>
            <w:r w:rsidRPr="00BA43F4">
              <w:rPr>
                <w:lang w:eastAsia="en-AU"/>
              </w:rPr>
              <w:t>3.4</w:t>
            </w:r>
          </w:p>
        </w:tc>
      </w:tr>
      <w:tr w:rsidR="00BA43F4" w:rsidRPr="00BA43F4" w14:paraId="49A4FA16"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4040CAD8" w14:textId="10A05B38" w:rsidR="00BA43F4" w:rsidRPr="00BA43F4" w:rsidRDefault="00BA43F4" w:rsidP="00F54850">
            <w:pPr>
              <w:pStyle w:val="Tabletext"/>
              <w:rPr>
                <w:lang w:eastAsia="en-AU"/>
              </w:rPr>
            </w:pPr>
            <w:r w:rsidRPr="00BA43F4">
              <w:rPr>
                <w:lang w:eastAsia="en-AU"/>
              </w:rPr>
              <w:t>07</w:t>
            </w:r>
            <w:r w:rsidR="00494EA6">
              <w:rPr>
                <w:lang w:eastAsia="en-AU"/>
              </w:rPr>
              <w:t xml:space="preserve"> – </w:t>
            </w:r>
            <w:r w:rsidRPr="00BA43F4">
              <w:rPr>
                <w:lang w:eastAsia="en-AU"/>
              </w:rPr>
              <w:t>Education</w:t>
            </w:r>
          </w:p>
        </w:tc>
        <w:tc>
          <w:tcPr>
            <w:tcW w:w="1624" w:type="dxa"/>
            <w:tcBorders>
              <w:top w:val="nil"/>
              <w:left w:val="nil"/>
              <w:bottom w:val="nil"/>
              <w:right w:val="nil"/>
            </w:tcBorders>
            <w:shd w:val="clear" w:color="auto" w:fill="auto"/>
            <w:noWrap/>
            <w:vAlign w:val="bottom"/>
            <w:hideMark/>
          </w:tcPr>
          <w:p w14:paraId="10B29E22" w14:textId="77777777" w:rsidR="00BA43F4" w:rsidRPr="00BA43F4" w:rsidRDefault="00BA43F4" w:rsidP="00616514">
            <w:pPr>
              <w:pStyle w:val="Tabletext"/>
              <w:tabs>
                <w:tab w:val="decimal" w:pos="668"/>
              </w:tabs>
              <w:rPr>
                <w:lang w:eastAsia="en-AU"/>
              </w:rPr>
            </w:pPr>
            <w:r w:rsidRPr="00BA43F4">
              <w:rPr>
                <w:lang w:eastAsia="en-AU"/>
              </w:rPr>
              <w:t>0.6</w:t>
            </w:r>
          </w:p>
        </w:tc>
        <w:tc>
          <w:tcPr>
            <w:tcW w:w="1418" w:type="dxa"/>
            <w:tcBorders>
              <w:top w:val="nil"/>
              <w:left w:val="nil"/>
              <w:bottom w:val="nil"/>
              <w:right w:val="nil"/>
            </w:tcBorders>
            <w:shd w:val="clear" w:color="auto" w:fill="auto"/>
            <w:noWrap/>
            <w:vAlign w:val="bottom"/>
            <w:hideMark/>
          </w:tcPr>
          <w:p w14:paraId="2F6933C7" w14:textId="77777777" w:rsidR="00BA43F4" w:rsidRPr="00BA43F4" w:rsidRDefault="00BA43F4" w:rsidP="00616514">
            <w:pPr>
              <w:pStyle w:val="Tabletext"/>
              <w:tabs>
                <w:tab w:val="decimal" w:pos="605"/>
              </w:tabs>
              <w:rPr>
                <w:lang w:eastAsia="en-AU"/>
              </w:rPr>
            </w:pPr>
            <w:r w:rsidRPr="00BA43F4">
              <w:rPr>
                <w:lang w:eastAsia="en-AU"/>
              </w:rPr>
              <w:t>2.8</w:t>
            </w:r>
          </w:p>
        </w:tc>
        <w:tc>
          <w:tcPr>
            <w:tcW w:w="1275" w:type="dxa"/>
            <w:tcBorders>
              <w:top w:val="nil"/>
              <w:left w:val="nil"/>
              <w:bottom w:val="nil"/>
              <w:right w:val="nil"/>
            </w:tcBorders>
            <w:shd w:val="clear" w:color="auto" w:fill="auto"/>
            <w:vAlign w:val="bottom"/>
            <w:hideMark/>
          </w:tcPr>
          <w:p w14:paraId="71F42053" w14:textId="77777777" w:rsidR="00BA43F4" w:rsidRPr="00BA43F4" w:rsidRDefault="00BA43F4" w:rsidP="00616514">
            <w:pPr>
              <w:pStyle w:val="Tabletext"/>
              <w:tabs>
                <w:tab w:val="decimal" w:pos="668"/>
              </w:tabs>
              <w:rPr>
                <w:lang w:eastAsia="en-AU"/>
              </w:rPr>
            </w:pPr>
            <w:r w:rsidRPr="00BA43F4">
              <w:rPr>
                <w:lang w:eastAsia="en-AU"/>
              </w:rPr>
              <w:t>0.1</w:t>
            </w:r>
          </w:p>
        </w:tc>
        <w:tc>
          <w:tcPr>
            <w:tcW w:w="1418" w:type="dxa"/>
            <w:tcBorders>
              <w:top w:val="nil"/>
              <w:left w:val="nil"/>
              <w:bottom w:val="nil"/>
              <w:right w:val="nil"/>
            </w:tcBorders>
            <w:shd w:val="clear" w:color="auto" w:fill="auto"/>
            <w:noWrap/>
            <w:vAlign w:val="bottom"/>
            <w:hideMark/>
          </w:tcPr>
          <w:p w14:paraId="3D88F17C" w14:textId="77777777" w:rsidR="00BA43F4" w:rsidRPr="00BA43F4" w:rsidRDefault="00BA43F4" w:rsidP="00B83274">
            <w:pPr>
              <w:pStyle w:val="Tabletext"/>
              <w:tabs>
                <w:tab w:val="decimal" w:pos="600"/>
              </w:tabs>
              <w:rPr>
                <w:lang w:eastAsia="en-AU"/>
              </w:rPr>
            </w:pPr>
            <w:r w:rsidRPr="00BA43F4">
              <w:rPr>
                <w:lang w:eastAsia="en-AU"/>
              </w:rPr>
              <w:t>0.4</w:t>
            </w:r>
          </w:p>
        </w:tc>
      </w:tr>
      <w:tr w:rsidR="00BA43F4" w:rsidRPr="00BA43F4" w14:paraId="20950DB5"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591B083D" w14:textId="6A4A6CF7" w:rsidR="00BA43F4" w:rsidRPr="00BA43F4" w:rsidRDefault="00BA43F4" w:rsidP="00F54850">
            <w:pPr>
              <w:pStyle w:val="Tabletext"/>
              <w:rPr>
                <w:lang w:eastAsia="en-AU"/>
              </w:rPr>
            </w:pPr>
            <w:r w:rsidRPr="00BA43F4">
              <w:rPr>
                <w:lang w:eastAsia="en-AU"/>
              </w:rPr>
              <w:t>08</w:t>
            </w:r>
            <w:r w:rsidR="00494EA6">
              <w:rPr>
                <w:lang w:eastAsia="en-AU"/>
              </w:rPr>
              <w:t xml:space="preserve"> – </w:t>
            </w:r>
            <w:r w:rsidRPr="00BA43F4">
              <w:rPr>
                <w:lang w:eastAsia="en-AU"/>
              </w:rPr>
              <w:t>Management and commerce</w:t>
            </w:r>
          </w:p>
        </w:tc>
        <w:tc>
          <w:tcPr>
            <w:tcW w:w="1624" w:type="dxa"/>
            <w:tcBorders>
              <w:top w:val="nil"/>
              <w:left w:val="nil"/>
              <w:bottom w:val="nil"/>
              <w:right w:val="nil"/>
            </w:tcBorders>
            <w:shd w:val="clear" w:color="auto" w:fill="auto"/>
            <w:noWrap/>
            <w:vAlign w:val="bottom"/>
            <w:hideMark/>
          </w:tcPr>
          <w:p w14:paraId="7D17FBBA" w14:textId="77777777" w:rsidR="00BA43F4" w:rsidRPr="00BA43F4" w:rsidRDefault="00BA43F4" w:rsidP="00616514">
            <w:pPr>
              <w:pStyle w:val="Tabletext"/>
              <w:tabs>
                <w:tab w:val="decimal" w:pos="668"/>
              </w:tabs>
              <w:rPr>
                <w:lang w:eastAsia="en-AU"/>
              </w:rPr>
            </w:pPr>
            <w:r w:rsidRPr="00BA43F4">
              <w:rPr>
                <w:lang w:eastAsia="en-AU"/>
              </w:rPr>
              <w:t>20.5</w:t>
            </w:r>
          </w:p>
        </w:tc>
        <w:tc>
          <w:tcPr>
            <w:tcW w:w="1418" w:type="dxa"/>
            <w:tcBorders>
              <w:top w:val="nil"/>
              <w:left w:val="nil"/>
              <w:bottom w:val="nil"/>
              <w:right w:val="nil"/>
            </w:tcBorders>
            <w:shd w:val="clear" w:color="auto" w:fill="auto"/>
            <w:noWrap/>
            <w:vAlign w:val="bottom"/>
            <w:hideMark/>
          </w:tcPr>
          <w:p w14:paraId="1C20FA2B" w14:textId="77777777" w:rsidR="00BA43F4" w:rsidRPr="00BA43F4" w:rsidRDefault="00BA43F4" w:rsidP="00616514">
            <w:pPr>
              <w:pStyle w:val="Tabletext"/>
              <w:tabs>
                <w:tab w:val="decimal" w:pos="605"/>
              </w:tabs>
              <w:rPr>
                <w:lang w:eastAsia="en-AU"/>
              </w:rPr>
            </w:pPr>
            <w:r w:rsidRPr="00BA43F4">
              <w:rPr>
                <w:lang w:eastAsia="en-AU"/>
              </w:rPr>
              <w:t>11.6</w:t>
            </w:r>
          </w:p>
        </w:tc>
        <w:tc>
          <w:tcPr>
            <w:tcW w:w="1275" w:type="dxa"/>
            <w:tcBorders>
              <w:top w:val="nil"/>
              <w:left w:val="nil"/>
              <w:bottom w:val="nil"/>
              <w:right w:val="nil"/>
            </w:tcBorders>
            <w:shd w:val="clear" w:color="auto" w:fill="auto"/>
            <w:vAlign w:val="bottom"/>
            <w:hideMark/>
          </w:tcPr>
          <w:p w14:paraId="382A172B" w14:textId="77777777" w:rsidR="00BA43F4" w:rsidRPr="00BA43F4" w:rsidRDefault="00BA43F4" w:rsidP="00616514">
            <w:pPr>
              <w:pStyle w:val="Tabletext"/>
              <w:tabs>
                <w:tab w:val="decimal" w:pos="668"/>
              </w:tabs>
              <w:rPr>
                <w:lang w:eastAsia="en-AU"/>
              </w:rPr>
            </w:pPr>
            <w:r w:rsidRPr="00BA43F4">
              <w:rPr>
                <w:lang w:eastAsia="en-AU"/>
              </w:rPr>
              <w:t>28.</w:t>
            </w:r>
            <w:r w:rsidR="00B30BB0">
              <w:rPr>
                <w:lang w:eastAsia="en-AU"/>
              </w:rPr>
              <w:t>4</w:t>
            </w:r>
          </w:p>
        </w:tc>
        <w:tc>
          <w:tcPr>
            <w:tcW w:w="1418" w:type="dxa"/>
            <w:tcBorders>
              <w:top w:val="nil"/>
              <w:left w:val="nil"/>
              <w:bottom w:val="nil"/>
              <w:right w:val="nil"/>
            </w:tcBorders>
            <w:shd w:val="clear" w:color="auto" w:fill="auto"/>
            <w:noWrap/>
            <w:vAlign w:val="bottom"/>
            <w:hideMark/>
          </w:tcPr>
          <w:p w14:paraId="41C79467" w14:textId="77777777" w:rsidR="00BA43F4" w:rsidRPr="00BA43F4" w:rsidRDefault="00BA43F4" w:rsidP="00B83274">
            <w:pPr>
              <w:pStyle w:val="Tabletext"/>
              <w:tabs>
                <w:tab w:val="decimal" w:pos="600"/>
              </w:tabs>
              <w:rPr>
                <w:lang w:eastAsia="en-AU"/>
              </w:rPr>
            </w:pPr>
            <w:r w:rsidRPr="00BA43F4">
              <w:rPr>
                <w:lang w:eastAsia="en-AU"/>
              </w:rPr>
              <w:t>18.1</w:t>
            </w:r>
          </w:p>
        </w:tc>
      </w:tr>
      <w:tr w:rsidR="00BA43F4" w:rsidRPr="00BA43F4" w14:paraId="52ED749E"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113BADE0" w14:textId="62298ECE" w:rsidR="00BA43F4" w:rsidRPr="00BA43F4" w:rsidRDefault="00BA43F4" w:rsidP="00F54850">
            <w:pPr>
              <w:pStyle w:val="Tabletext"/>
              <w:rPr>
                <w:lang w:eastAsia="en-AU"/>
              </w:rPr>
            </w:pPr>
            <w:r w:rsidRPr="00BA43F4">
              <w:rPr>
                <w:lang w:eastAsia="en-AU"/>
              </w:rPr>
              <w:t>09</w:t>
            </w:r>
            <w:r w:rsidR="00494EA6">
              <w:rPr>
                <w:lang w:eastAsia="en-AU"/>
              </w:rPr>
              <w:t xml:space="preserve"> – </w:t>
            </w:r>
            <w:r w:rsidRPr="00BA43F4">
              <w:rPr>
                <w:lang w:eastAsia="en-AU"/>
              </w:rPr>
              <w:t>Society and culture</w:t>
            </w:r>
          </w:p>
        </w:tc>
        <w:tc>
          <w:tcPr>
            <w:tcW w:w="1624" w:type="dxa"/>
            <w:tcBorders>
              <w:top w:val="nil"/>
              <w:left w:val="nil"/>
              <w:bottom w:val="nil"/>
              <w:right w:val="nil"/>
            </w:tcBorders>
            <w:shd w:val="clear" w:color="auto" w:fill="auto"/>
            <w:noWrap/>
            <w:vAlign w:val="bottom"/>
            <w:hideMark/>
          </w:tcPr>
          <w:p w14:paraId="398A2B0A" w14:textId="77777777" w:rsidR="00BA43F4" w:rsidRPr="00BA43F4" w:rsidRDefault="00BA43F4" w:rsidP="00616514">
            <w:pPr>
              <w:pStyle w:val="Tabletext"/>
              <w:tabs>
                <w:tab w:val="decimal" w:pos="668"/>
              </w:tabs>
              <w:rPr>
                <w:lang w:eastAsia="en-AU"/>
              </w:rPr>
            </w:pPr>
            <w:r w:rsidRPr="00BA43F4">
              <w:rPr>
                <w:lang w:eastAsia="en-AU"/>
              </w:rPr>
              <w:t>7.1</w:t>
            </w:r>
          </w:p>
        </w:tc>
        <w:tc>
          <w:tcPr>
            <w:tcW w:w="1418" w:type="dxa"/>
            <w:tcBorders>
              <w:top w:val="nil"/>
              <w:left w:val="nil"/>
              <w:bottom w:val="nil"/>
              <w:right w:val="nil"/>
            </w:tcBorders>
            <w:shd w:val="clear" w:color="auto" w:fill="auto"/>
            <w:noWrap/>
            <w:vAlign w:val="bottom"/>
            <w:hideMark/>
          </w:tcPr>
          <w:p w14:paraId="04A1EF1C" w14:textId="77777777" w:rsidR="00BA43F4" w:rsidRPr="00BA43F4" w:rsidRDefault="00BA43F4" w:rsidP="00616514">
            <w:pPr>
              <w:pStyle w:val="Tabletext"/>
              <w:tabs>
                <w:tab w:val="decimal" w:pos="605"/>
              </w:tabs>
              <w:rPr>
                <w:lang w:eastAsia="en-AU"/>
              </w:rPr>
            </w:pPr>
            <w:r w:rsidRPr="00BA43F4">
              <w:rPr>
                <w:lang w:eastAsia="en-AU"/>
              </w:rPr>
              <w:t>10.5</w:t>
            </w:r>
          </w:p>
        </w:tc>
        <w:tc>
          <w:tcPr>
            <w:tcW w:w="1275" w:type="dxa"/>
            <w:tcBorders>
              <w:top w:val="nil"/>
              <w:left w:val="nil"/>
              <w:bottom w:val="nil"/>
              <w:right w:val="nil"/>
            </w:tcBorders>
            <w:shd w:val="clear" w:color="auto" w:fill="auto"/>
            <w:vAlign w:val="bottom"/>
            <w:hideMark/>
          </w:tcPr>
          <w:p w14:paraId="535EBBCB" w14:textId="77777777" w:rsidR="00BA43F4" w:rsidRPr="00BA43F4" w:rsidRDefault="00BA43F4" w:rsidP="00616514">
            <w:pPr>
              <w:pStyle w:val="Tabletext"/>
              <w:tabs>
                <w:tab w:val="decimal" w:pos="668"/>
              </w:tabs>
              <w:rPr>
                <w:lang w:eastAsia="en-AU"/>
              </w:rPr>
            </w:pPr>
            <w:r w:rsidRPr="00BA43F4">
              <w:rPr>
                <w:lang w:eastAsia="en-AU"/>
              </w:rPr>
              <w:t>4.</w:t>
            </w:r>
            <w:r w:rsidR="00B30BB0">
              <w:rPr>
                <w:lang w:eastAsia="en-AU"/>
              </w:rPr>
              <w:t>8</w:t>
            </w:r>
          </w:p>
        </w:tc>
        <w:tc>
          <w:tcPr>
            <w:tcW w:w="1418" w:type="dxa"/>
            <w:tcBorders>
              <w:top w:val="nil"/>
              <w:left w:val="nil"/>
              <w:bottom w:val="nil"/>
              <w:right w:val="nil"/>
            </w:tcBorders>
            <w:shd w:val="clear" w:color="auto" w:fill="auto"/>
            <w:noWrap/>
            <w:vAlign w:val="bottom"/>
            <w:hideMark/>
          </w:tcPr>
          <w:p w14:paraId="7457448B" w14:textId="77777777" w:rsidR="00BA43F4" w:rsidRPr="00BA43F4" w:rsidRDefault="00BA43F4" w:rsidP="00B83274">
            <w:pPr>
              <w:pStyle w:val="Tabletext"/>
              <w:tabs>
                <w:tab w:val="decimal" w:pos="600"/>
              </w:tabs>
              <w:rPr>
                <w:lang w:eastAsia="en-AU"/>
              </w:rPr>
            </w:pPr>
            <w:r w:rsidRPr="00BA43F4">
              <w:rPr>
                <w:lang w:eastAsia="en-AU"/>
              </w:rPr>
              <w:t>18.6</w:t>
            </w:r>
          </w:p>
        </w:tc>
      </w:tr>
      <w:tr w:rsidR="00BA43F4" w:rsidRPr="00BA43F4" w14:paraId="625B8BA4"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7A9FAF6E" w14:textId="2DF6A4AC" w:rsidR="00BA43F4" w:rsidRPr="00BA43F4" w:rsidRDefault="00BA43F4" w:rsidP="00F54850">
            <w:pPr>
              <w:pStyle w:val="Tabletext"/>
              <w:rPr>
                <w:lang w:eastAsia="en-AU"/>
              </w:rPr>
            </w:pPr>
            <w:r w:rsidRPr="00BA43F4">
              <w:rPr>
                <w:lang w:eastAsia="en-AU"/>
              </w:rPr>
              <w:t>10</w:t>
            </w:r>
            <w:r w:rsidR="00494EA6">
              <w:rPr>
                <w:lang w:eastAsia="en-AU"/>
              </w:rPr>
              <w:t xml:space="preserve"> – </w:t>
            </w:r>
            <w:r w:rsidRPr="00BA43F4">
              <w:rPr>
                <w:lang w:eastAsia="en-AU"/>
              </w:rPr>
              <w:t>Creative arts</w:t>
            </w:r>
          </w:p>
        </w:tc>
        <w:tc>
          <w:tcPr>
            <w:tcW w:w="1624" w:type="dxa"/>
            <w:tcBorders>
              <w:top w:val="nil"/>
              <w:left w:val="nil"/>
              <w:bottom w:val="nil"/>
              <w:right w:val="nil"/>
            </w:tcBorders>
            <w:shd w:val="clear" w:color="auto" w:fill="auto"/>
            <w:noWrap/>
            <w:vAlign w:val="bottom"/>
            <w:hideMark/>
          </w:tcPr>
          <w:p w14:paraId="5B1A0D97" w14:textId="77777777" w:rsidR="00BA43F4" w:rsidRPr="00BA43F4" w:rsidRDefault="00BA43F4" w:rsidP="00616514">
            <w:pPr>
              <w:pStyle w:val="Tabletext"/>
              <w:tabs>
                <w:tab w:val="decimal" w:pos="668"/>
              </w:tabs>
              <w:rPr>
                <w:lang w:eastAsia="en-AU"/>
              </w:rPr>
            </w:pPr>
            <w:r w:rsidRPr="00BA43F4">
              <w:rPr>
                <w:lang w:eastAsia="en-AU"/>
              </w:rPr>
              <w:t>3.4</w:t>
            </w:r>
          </w:p>
        </w:tc>
        <w:tc>
          <w:tcPr>
            <w:tcW w:w="1418" w:type="dxa"/>
            <w:tcBorders>
              <w:top w:val="nil"/>
              <w:left w:val="nil"/>
              <w:bottom w:val="nil"/>
              <w:right w:val="nil"/>
            </w:tcBorders>
            <w:shd w:val="clear" w:color="auto" w:fill="auto"/>
            <w:noWrap/>
            <w:vAlign w:val="bottom"/>
            <w:hideMark/>
          </w:tcPr>
          <w:p w14:paraId="118832CC" w14:textId="77777777" w:rsidR="00BA43F4" w:rsidRPr="00BA43F4" w:rsidRDefault="00BA43F4" w:rsidP="00616514">
            <w:pPr>
              <w:pStyle w:val="Tabletext"/>
              <w:tabs>
                <w:tab w:val="decimal" w:pos="605"/>
              </w:tabs>
              <w:rPr>
                <w:lang w:eastAsia="en-AU"/>
              </w:rPr>
            </w:pPr>
            <w:r w:rsidRPr="00BA43F4">
              <w:rPr>
                <w:lang w:eastAsia="en-AU"/>
              </w:rPr>
              <w:t>3</w:t>
            </w:r>
            <w:r w:rsidR="004E28BC">
              <w:rPr>
                <w:lang w:eastAsia="en-AU"/>
              </w:rPr>
              <w:t>.0</w:t>
            </w:r>
          </w:p>
        </w:tc>
        <w:tc>
          <w:tcPr>
            <w:tcW w:w="1275" w:type="dxa"/>
            <w:tcBorders>
              <w:top w:val="nil"/>
              <w:left w:val="nil"/>
              <w:bottom w:val="nil"/>
              <w:right w:val="nil"/>
            </w:tcBorders>
            <w:shd w:val="clear" w:color="auto" w:fill="auto"/>
            <w:vAlign w:val="bottom"/>
            <w:hideMark/>
          </w:tcPr>
          <w:p w14:paraId="311186E4" w14:textId="77777777" w:rsidR="00BA43F4" w:rsidRPr="00BA43F4" w:rsidRDefault="00BA43F4" w:rsidP="00616514">
            <w:pPr>
              <w:pStyle w:val="Tabletext"/>
              <w:tabs>
                <w:tab w:val="decimal" w:pos="668"/>
              </w:tabs>
              <w:rPr>
                <w:lang w:eastAsia="en-AU"/>
              </w:rPr>
            </w:pPr>
            <w:r w:rsidRPr="00BA43F4">
              <w:rPr>
                <w:lang w:eastAsia="en-AU"/>
              </w:rPr>
              <w:t>5.4</w:t>
            </w:r>
          </w:p>
        </w:tc>
        <w:tc>
          <w:tcPr>
            <w:tcW w:w="1418" w:type="dxa"/>
            <w:tcBorders>
              <w:top w:val="nil"/>
              <w:left w:val="nil"/>
              <w:bottom w:val="nil"/>
              <w:right w:val="nil"/>
            </w:tcBorders>
            <w:shd w:val="clear" w:color="auto" w:fill="auto"/>
            <w:noWrap/>
            <w:vAlign w:val="bottom"/>
            <w:hideMark/>
          </w:tcPr>
          <w:p w14:paraId="087096F3" w14:textId="77777777" w:rsidR="00BA43F4" w:rsidRPr="00BA43F4" w:rsidRDefault="00BA43F4" w:rsidP="00B83274">
            <w:pPr>
              <w:pStyle w:val="Tabletext"/>
              <w:tabs>
                <w:tab w:val="decimal" w:pos="600"/>
              </w:tabs>
              <w:rPr>
                <w:lang w:eastAsia="en-AU"/>
              </w:rPr>
            </w:pPr>
            <w:r w:rsidRPr="00BA43F4">
              <w:rPr>
                <w:lang w:eastAsia="en-AU"/>
              </w:rPr>
              <w:t>7.3</w:t>
            </w:r>
          </w:p>
        </w:tc>
      </w:tr>
      <w:tr w:rsidR="00BA43F4" w:rsidRPr="00BA43F4" w14:paraId="14C80D09"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6D090896" w14:textId="3940D801" w:rsidR="00BA43F4" w:rsidRPr="00BA43F4" w:rsidRDefault="00BA43F4" w:rsidP="00F54850">
            <w:pPr>
              <w:pStyle w:val="Tabletext"/>
              <w:rPr>
                <w:lang w:eastAsia="en-AU"/>
              </w:rPr>
            </w:pPr>
            <w:r w:rsidRPr="00BA43F4">
              <w:rPr>
                <w:lang w:eastAsia="en-AU"/>
              </w:rPr>
              <w:t>11</w:t>
            </w:r>
            <w:r w:rsidR="00494EA6">
              <w:rPr>
                <w:lang w:eastAsia="en-AU"/>
              </w:rPr>
              <w:t xml:space="preserve"> – </w:t>
            </w:r>
            <w:r w:rsidRPr="00BA43F4">
              <w:rPr>
                <w:lang w:eastAsia="en-AU"/>
              </w:rPr>
              <w:t>Food, hospitality and personal services</w:t>
            </w:r>
          </w:p>
        </w:tc>
        <w:tc>
          <w:tcPr>
            <w:tcW w:w="1624" w:type="dxa"/>
            <w:tcBorders>
              <w:top w:val="nil"/>
              <w:left w:val="nil"/>
              <w:bottom w:val="nil"/>
              <w:right w:val="nil"/>
            </w:tcBorders>
            <w:shd w:val="clear" w:color="auto" w:fill="auto"/>
            <w:noWrap/>
            <w:vAlign w:val="bottom"/>
            <w:hideMark/>
          </w:tcPr>
          <w:p w14:paraId="0E9B65EB" w14:textId="77777777" w:rsidR="00BA43F4" w:rsidRPr="00BA43F4" w:rsidRDefault="00BA43F4" w:rsidP="00616514">
            <w:pPr>
              <w:pStyle w:val="Tabletext"/>
              <w:tabs>
                <w:tab w:val="decimal" w:pos="668"/>
              </w:tabs>
              <w:rPr>
                <w:lang w:eastAsia="en-AU"/>
              </w:rPr>
            </w:pPr>
            <w:r w:rsidRPr="00BA43F4">
              <w:rPr>
                <w:lang w:eastAsia="en-AU"/>
              </w:rPr>
              <w:t>12.9</w:t>
            </w:r>
          </w:p>
        </w:tc>
        <w:tc>
          <w:tcPr>
            <w:tcW w:w="1418" w:type="dxa"/>
            <w:tcBorders>
              <w:top w:val="nil"/>
              <w:left w:val="nil"/>
              <w:bottom w:val="nil"/>
              <w:right w:val="nil"/>
            </w:tcBorders>
            <w:shd w:val="clear" w:color="auto" w:fill="auto"/>
            <w:noWrap/>
            <w:vAlign w:val="bottom"/>
            <w:hideMark/>
          </w:tcPr>
          <w:p w14:paraId="7AA1B2EC" w14:textId="77777777" w:rsidR="00BA43F4" w:rsidRPr="00BA43F4" w:rsidRDefault="00BA43F4" w:rsidP="00616514">
            <w:pPr>
              <w:pStyle w:val="Tabletext"/>
              <w:tabs>
                <w:tab w:val="decimal" w:pos="605"/>
              </w:tabs>
              <w:rPr>
                <w:lang w:eastAsia="en-AU"/>
              </w:rPr>
            </w:pPr>
            <w:r w:rsidRPr="00BA43F4">
              <w:rPr>
                <w:lang w:eastAsia="en-AU"/>
              </w:rPr>
              <w:t>12.9</w:t>
            </w:r>
          </w:p>
        </w:tc>
        <w:tc>
          <w:tcPr>
            <w:tcW w:w="1275" w:type="dxa"/>
            <w:tcBorders>
              <w:top w:val="nil"/>
              <w:left w:val="nil"/>
              <w:bottom w:val="nil"/>
              <w:right w:val="nil"/>
            </w:tcBorders>
            <w:shd w:val="clear" w:color="auto" w:fill="auto"/>
            <w:vAlign w:val="bottom"/>
            <w:hideMark/>
          </w:tcPr>
          <w:p w14:paraId="2859FDAC" w14:textId="77777777" w:rsidR="00BA43F4" w:rsidRPr="00BA43F4" w:rsidRDefault="00BA43F4" w:rsidP="00616514">
            <w:pPr>
              <w:pStyle w:val="Tabletext"/>
              <w:tabs>
                <w:tab w:val="decimal" w:pos="668"/>
              </w:tabs>
              <w:rPr>
                <w:lang w:eastAsia="en-AU"/>
              </w:rPr>
            </w:pPr>
            <w:r w:rsidRPr="00BA43F4">
              <w:rPr>
                <w:lang w:eastAsia="en-AU"/>
              </w:rPr>
              <w:t>20</w:t>
            </w:r>
            <w:r w:rsidR="00B30BB0">
              <w:rPr>
                <w:lang w:eastAsia="en-AU"/>
              </w:rPr>
              <w:t>.4</w:t>
            </w:r>
          </w:p>
        </w:tc>
        <w:tc>
          <w:tcPr>
            <w:tcW w:w="1418" w:type="dxa"/>
            <w:tcBorders>
              <w:top w:val="nil"/>
              <w:left w:val="nil"/>
              <w:bottom w:val="nil"/>
              <w:right w:val="nil"/>
            </w:tcBorders>
            <w:shd w:val="clear" w:color="auto" w:fill="auto"/>
            <w:noWrap/>
            <w:vAlign w:val="bottom"/>
            <w:hideMark/>
          </w:tcPr>
          <w:p w14:paraId="1F6585BB" w14:textId="77777777" w:rsidR="00BA43F4" w:rsidRPr="00BA43F4" w:rsidRDefault="00BA43F4" w:rsidP="00B83274">
            <w:pPr>
              <w:pStyle w:val="Tabletext"/>
              <w:tabs>
                <w:tab w:val="decimal" w:pos="600"/>
              </w:tabs>
              <w:rPr>
                <w:lang w:eastAsia="en-AU"/>
              </w:rPr>
            </w:pPr>
            <w:r w:rsidRPr="00BA43F4">
              <w:rPr>
                <w:lang w:eastAsia="en-AU"/>
              </w:rPr>
              <w:t>16.3</w:t>
            </w:r>
          </w:p>
        </w:tc>
      </w:tr>
      <w:tr w:rsidR="00BA43F4" w:rsidRPr="00BA43F4" w14:paraId="243A61A6" w14:textId="77777777" w:rsidTr="00B83274">
        <w:trPr>
          <w:trHeight w:val="255"/>
        </w:trPr>
        <w:tc>
          <w:tcPr>
            <w:tcW w:w="1920" w:type="dxa"/>
            <w:gridSpan w:val="2"/>
            <w:tcBorders>
              <w:top w:val="nil"/>
              <w:left w:val="nil"/>
              <w:bottom w:val="nil"/>
              <w:right w:val="nil"/>
            </w:tcBorders>
            <w:shd w:val="clear" w:color="auto" w:fill="auto"/>
            <w:noWrap/>
            <w:vAlign w:val="bottom"/>
            <w:hideMark/>
          </w:tcPr>
          <w:p w14:paraId="59A8CB4A" w14:textId="56468A8C" w:rsidR="00BA43F4" w:rsidRPr="00BA43F4" w:rsidRDefault="00BA43F4" w:rsidP="00F54850">
            <w:pPr>
              <w:pStyle w:val="Tabletext"/>
              <w:rPr>
                <w:lang w:eastAsia="en-AU"/>
              </w:rPr>
            </w:pPr>
            <w:r w:rsidRPr="00BA43F4">
              <w:rPr>
                <w:lang w:eastAsia="en-AU"/>
              </w:rPr>
              <w:t>12</w:t>
            </w:r>
            <w:r w:rsidR="00494EA6">
              <w:rPr>
                <w:lang w:eastAsia="en-AU"/>
              </w:rPr>
              <w:t xml:space="preserve"> – </w:t>
            </w:r>
            <w:r w:rsidRPr="00BA43F4">
              <w:rPr>
                <w:lang w:eastAsia="en-AU"/>
              </w:rPr>
              <w:t>Mixed field programmes</w:t>
            </w:r>
          </w:p>
        </w:tc>
        <w:tc>
          <w:tcPr>
            <w:tcW w:w="1624" w:type="dxa"/>
            <w:tcBorders>
              <w:top w:val="nil"/>
              <w:left w:val="nil"/>
              <w:bottom w:val="nil"/>
              <w:right w:val="nil"/>
            </w:tcBorders>
            <w:shd w:val="clear" w:color="auto" w:fill="auto"/>
            <w:noWrap/>
            <w:vAlign w:val="bottom"/>
            <w:hideMark/>
          </w:tcPr>
          <w:p w14:paraId="3B8BB87D" w14:textId="77777777" w:rsidR="00BA43F4" w:rsidRPr="00BA43F4" w:rsidRDefault="00BA43F4" w:rsidP="00616514">
            <w:pPr>
              <w:pStyle w:val="Tabletext"/>
              <w:tabs>
                <w:tab w:val="decimal" w:pos="668"/>
              </w:tabs>
              <w:rPr>
                <w:lang w:eastAsia="en-AU"/>
              </w:rPr>
            </w:pPr>
            <w:r w:rsidRPr="00BA43F4">
              <w:rPr>
                <w:lang w:eastAsia="en-AU"/>
              </w:rPr>
              <w:t>9.7</w:t>
            </w:r>
          </w:p>
        </w:tc>
        <w:tc>
          <w:tcPr>
            <w:tcW w:w="1418" w:type="dxa"/>
            <w:tcBorders>
              <w:top w:val="nil"/>
              <w:left w:val="nil"/>
              <w:bottom w:val="nil"/>
              <w:right w:val="nil"/>
            </w:tcBorders>
            <w:shd w:val="clear" w:color="auto" w:fill="auto"/>
            <w:noWrap/>
            <w:vAlign w:val="bottom"/>
            <w:hideMark/>
          </w:tcPr>
          <w:p w14:paraId="7A316EBF" w14:textId="77777777" w:rsidR="00BA43F4" w:rsidRPr="00BA43F4" w:rsidRDefault="00BA43F4" w:rsidP="00616514">
            <w:pPr>
              <w:pStyle w:val="Tabletext"/>
              <w:tabs>
                <w:tab w:val="decimal" w:pos="605"/>
              </w:tabs>
              <w:rPr>
                <w:lang w:eastAsia="en-AU"/>
              </w:rPr>
            </w:pPr>
            <w:r w:rsidRPr="00BA43F4">
              <w:rPr>
                <w:lang w:eastAsia="en-AU"/>
              </w:rPr>
              <w:t>8.6</w:t>
            </w:r>
          </w:p>
        </w:tc>
        <w:tc>
          <w:tcPr>
            <w:tcW w:w="1275" w:type="dxa"/>
            <w:tcBorders>
              <w:top w:val="nil"/>
              <w:left w:val="nil"/>
              <w:bottom w:val="nil"/>
              <w:right w:val="nil"/>
            </w:tcBorders>
            <w:shd w:val="clear" w:color="auto" w:fill="auto"/>
            <w:vAlign w:val="bottom"/>
            <w:hideMark/>
          </w:tcPr>
          <w:p w14:paraId="55727F56" w14:textId="77777777" w:rsidR="00BA43F4" w:rsidRPr="00BA43F4" w:rsidRDefault="00B30BB0" w:rsidP="00616514">
            <w:pPr>
              <w:pStyle w:val="Tabletext"/>
              <w:tabs>
                <w:tab w:val="decimal" w:pos="668"/>
              </w:tabs>
              <w:rPr>
                <w:lang w:eastAsia="en-AU"/>
              </w:rPr>
            </w:pPr>
            <w:r>
              <w:rPr>
                <w:lang w:eastAsia="en-AU"/>
              </w:rPr>
              <w:t>5.9</w:t>
            </w:r>
          </w:p>
        </w:tc>
        <w:tc>
          <w:tcPr>
            <w:tcW w:w="1418" w:type="dxa"/>
            <w:tcBorders>
              <w:top w:val="nil"/>
              <w:left w:val="nil"/>
              <w:bottom w:val="nil"/>
              <w:right w:val="nil"/>
            </w:tcBorders>
            <w:shd w:val="clear" w:color="auto" w:fill="auto"/>
            <w:noWrap/>
            <w:vAlign w:val="bottom"/>
            <w:hideMark/>
          </w:tcPr>
          <w:p w14:paraId="248BDA17" w14:textId="77777777" w:rsidR="00BA43F4" w:rsidRPr="00BA43F4" w:rsidRDefault="00BA43F4" w:rsidP="00B83274">
            <w:pPr>
              <w:pStyle w:val="Tabletext"/>
              <w:tabs>
                <w:tab w:val="decimal" w:pos="600"/>
              </w:tabs>
              <w:rPr>
                <w:lang w:eastAsia="en-AU"/>
              </w:rPr>
            </w:pPr>
            <w:r w:rsidRPr="00BA43F4">
              <w:rPr>
                <w:lang w:eastAsia="en-AU"/>
              </w:rPr>
              <w:t>6.3</w:t>
            </w:r>
          </w:p>
        </w:tc>
      </w:tr>
      <w:tr w:rsidR="00BA43F4" w:rsidRPr="00BA43F4" w14:paraId="64706A52" w14:textId="77777777" w:rsidTr="00B83274">
        <w:trPr>
          <w:trHeight w:val="270"/>
        </w:trPr>
        <w:tc>
          <w:tcPr>
            <w:tcW w:w="1920" w:type="dxa"/>
            <w:gridSpan w:val="2"/>
            <w:tcBorders>
              <w:top w:val="nil"/>
              <w:left w:val="nil"/>
              <w:bottom w:val="single" w:sz="8" w:space="0" w:color="auto"/>
              <w:right w:val="nil"/>
            </w:tcBorders>
            <w:shd w:val="clear" w:color="auto" w:fill="auto"/>
            <w:noWrap/>
            <w:vAlign w:val="bottom"/>
            <w:hideMark/>
          </w:tcPr>
          <w:p w14:paraId="6EC0E71B" w14:textId="77777777" w:rsidR="00BA43F4" w:rsidRPr="00BA43F4" w:rsidRDefault="00BA43F4" w:rsidP="00F54850">
            <w:pPr>
              <w:pStyle w:val="Tabletext"/>
              <w:rPr>
                <w:lang w:eastAsia="en-AU"/>
              </w:rPr>
            </w:pPr>
            <w:r w:rsidRPr="00BA43F4">
              <w:rPr>
                <w:lang w:eastAsia="en-AU"/>
              </w:rPr>
              <w:t>Not known</w:t>
            </w:r>
          </w:p>
        </w:tc>
        <w:tc>
          <w:tcPr>
            <w:tcW w:w="1624" w:type="dxa"/>
            <w:tcBorders>
              <w:top w:val="nil"/>
              <w:left w:val="nil"/>
              <w:bottom w:val="single" w:sz="8" w:space="0" w:color="auto"/>
              <w:right w:val="nil"/>
            </w:tcBorders>
            <w:shd w:val="clear" w:color="auto" w:fill="auto"/>
            <w:noWrap/>
            <w:vAlign w:val="bottom"/>
            <w:hideMark/>
          </w:tcPr>
          <w:p w14:paraId="796EF3C9" w14:textId="77777777" w:rsidR="00BA43F4" w:rsidRPr="00BA43F4" w:rsidRDefault="00BA43F4" w:rsidP="00902C11">
            <w:pPr>
              <w:pStyle w:val="Tabletext"/>
              <w:tabs>
                <w:tab w:val="decimal" w:pos="666"/>
              </w:tabs>
              <w:rPr>
                <w:lang w:eastAsia="en-AU"/>
              </w:rPr>
            </w:pPr>
            <w:r w:rsidRPr="00BA43F4">
              <w:rPr>
                <w:lang w:eastAsia="en-AU"/>
              </w:rPr>
              <w:t>1.9</w:t>
            </w:r>
          </w:p>
        </w:tc>
        <w:tc>
          <w:tcPr>
            <w:tcW w:w="1418" w:type="dxa"/>
            <w:tcBorders>
              <w:top w:val="nil"/>
              <w:left w:val="nil"/>
              <w:bottom w:val="single" w:sz="8" w:space="0" w:color="auto"/>
              <w:right w:val="nil"/>
            </w:tcBorders>
            <w:shd w:val="clear" w:color="auto" w:fill="auto"/>
            <w:noWrap/>
            <w:vAlign w:val="bottom"/>
            <w:hideMark/>
          </w:tcPr>
          <w:p w14:paraId="308B6553" w14:textId="77777777" w:rsidR="00BA43F4" w:rsidRPr="00BA43F4" w:rsidRDefault="00BA43F4" w:rsidP="00616514">
            <w:pPr>
              <w:pStyle w:val="Tabletext"/>
              <w:tabs>
                <w:tab w:val="decimal" w:pos="605"/>
              </w:tabs>
              <w:rPr>
                <w:lang w:eastAsia="en-AU"/>
              </w:rPr>
            </w:pPr>
            <w:r w:rsidRPr="00BA43F4">
              <w:rPr>
                <w:lang w:eastAsia="en-AU"/>
              </w:rPr>
              <w:t>5.5</w:t>
            </w:r>
          </w:p>
        </w:tc>
        <w:tc>
          <w:tcPr>
            <w:tcW w:w="1275" w:type="dxa"/>
            <w:tcBorders>
              <w:top w:val="nil"/>
              <w:left w:val="nil"/>
              <w:bottom w:val="single" w:sz="8" w:space="0" w:color="auto"/>
              <w:right w:val="nil"/>
            </w:tcBorders>
            <w:shd w:val="clear" w:color="auto" w:fill="auto"/>
            <w:vAlign w:val="bottom"/>
            <w:hideMark/>
          </w:tcPr>
          <w:p w14:paraId="6EBAEC01" w14:textId="77777777" w:rsidR="00BA43F4" w:rsidRPr="00BA43F4" w:rsidRDefault="00BA43F4" w:rsidP="00902C11">
            <w:pPr>
              <w:pStyle w:val="Tabletext"/>
              <w:tabs>
                <w:tab w:val="decimal" w:pos="633"/>
              </w:tabs>
              <w:ind w:right="239"/>
              <w:jc w:val="right"/>
              <w:rPr>
                <w:lang w:eastAsia="en-AU"/>
              </w:rPr>
            </w:pPr>
            <w:r w:rsidRPr="00BA43F4">
              <w:rPr>
                <w:lang w:eastAsia="en-AU"/>
              </w:rPr>
              <w:t>0</w:t>
            </w:r>
          </w:p>
        </w:tc>
        <w:tc>
          <w:tcPr>
            <w:tcW w:w="1418" w:type="dxa"/>
            <w:tcBorders>
              <w:top w:val="nil"/>
              <w:left w:val="nil"/>
              <w:bottom w:val="single" w:sz="8" w:space="0" w:color="auto"/>
              <w:right w:val="nil"/>
            </w:tcBorders>
            <w:shd w:val="clear" w:color="auto" w:fill="auto"/>
            <w:noWrap/>
            <w:vAlign w:val="bottom"/>
            <w:hideMark/>
          </w:tcPr>
          <w:p w14:paraId="13FCCDD0" w14:textId="712B719F" w:rsidR="00BA43F4" w:rsidRPr="00BA43F4" w:rsidRDefault="00902C11" w:rsidP="00902C11">
            <w:pPr>
              <w:pStyle w:val="Tabletext"/>
              <w:ind w:right="378"/>
              <w:jc w:val="center"/>
              <w:rPr>
                <w:lang w:eastAsia="en-AU"/>
              </w:rPr>
            </w:pPr>
            <w:r>
              <w:rPr>
                <w:lang w:eastAsia="en-AU"/>
              </w:rPr>
              <w:t xml:space="preserve">             </w:t>
            </w:r>
            <w:r w:rsidR="00BA43F4" w:rsidRPr="00BA43F4">
              <w:rPr>
                <w:lang w:eastAsia="en-AU"/>
              </w:rPr>
              <w:t>0</w:t>
            </w:r>
          </w:p>
        </w:tc>
      </w:tr>
      <w:tr w:rsidR="00BA43F4" w:rsidRPr="00BA43F4" w14:paraId="6C434D76" w14:textId="77777777" w:rsidTr="00B83274">
        <w:trPr>
          <w:trHeight w:val="270"/>
        </w:trPr>
        <w:tc>
          <w:tcPr>
            <w:tcW w:w="960" w:type="dxa"/>
            <w:tcBorders>
              <w:top w:val="nil"/>
              <w:left w:val="nil"/>
              <w:bottom w:val="single" w:sz="8" w:space="0" w:color="auto"/>
              <w:right w:val="nil"/>
            </w:tcBorders>
            <w:shd w:val="clear" w:color="auto" w:fill="auto"/>
            <w:noWrap/>
            <w:vAlign w:val="bottom"/>
            <w:hideMark/>
          </w:tcPr>
          <w:p w14:paraId="47ABA9C0" w14:textId="77777777" w:rsidR="00BA43F4" w:rsidRPr="00BA43F4" w:rsidRDefault="00BA43F4" w:rsidP="00F54850">
            <w:pPr>
              <w:pStyle w:val="Tabletext"/>
              <w:rPr>
                <w:lang w:eastAsia="en-AU"/>
              </w:rPr>
            </w:pPr>
            <w:r w:rsidRPr="00BA43F4">
              <w:rPr>
                <w:lang w:eastAsia="en-AU"/>
              </w:rPr>
              <w:t>Total %</w:t>
            </w:r>
          </w:p>
        </w:tc>
        <w:tc>
          <w:tcPr>
            <w:tcW w:w="960" w:type="dxa"/>
            <w:tcBorders>
              <w:top w:val="nil"/>
              <w:left w:val="nil"/>
              <w:bottom w:val="single" w:sz="8" w:space="0" w:color="auto"/>
              <w:right w:val="nil"/>
            </w:tcBorders>
            <w:shd w:val="clear" w:color="auto" w:fill="auto"/>
            <w:noWrap/>
            <w:vAlign w:val="bottom"/>
            <w:hideMark/>
          </w:tcPr>
          <w:p w14:paraId="1F9BFC0D" w14:textId="77777777" w:rsidR="00BA43F4" w:rsidRPr="00BA43F4" w:rsidRDefault="00BA43F4" w:rsidP="00F54850">
            <w:pPr>
              <w:pStyle w:val="Tabletext"/>
              <w:rPr>
                <w:lang w:eastAsia="en-AU"/>
              </w:rPr>
            </w:pPr>
            <w:r w:rsidRPr="00BA43F4">
              <w:rPr>
                <w:lang w:eastAsia="en-AU"/>
              </w:rPr>
              <w:t> </w:t>
            </w:r>
          </w:p>
        </w:tc>
        <w:tc>
          <w:tcPr>
            <w:tcW w:w="1624" w:type="dxa"/>
            <w:tcBorders>
              <w:top w:val="nil"/>
              <w:left w:val="nil"/>
              <w:bottom w:val="single" w:sz="8" w:space="0" w:color="auto"/>
              <w:right w:val="nil"/>
            </w:tcBorders>
            <w:shd w:val="clear" w:color="auto" w:fill="auto"/>
            <w:noWrap/>
            <w:vAlign w:val="bottom"/>
            <w:hideMark/>
          </w:tcPr>
          <w:p w14:paraId="3E213545" w14:textId="77777777" w:rsidR="00BA43F4" w:rsidRPr="00BA43F4" w:rsidRDefault="00BA43F4" w:rsidP="00902C11">
            <w:pPr>
              <w:pStyle w:val="Tabletext"/>
              <w:ind w:left="524"/>
              <w:rPr>
                <w:lang w:eastAsia="en-AU"/>
              </w:rPr>
            </w:pPr>
            <w:r w:rsidRPr="00BA43F4">
              <w:rPr>
                <w:lang w:eastAsia="en-AU"/>
              </w:rPr>
              <w:t>100</w:t>
            </w:r>
          </w:p>
        </w:tc>
        <w:tc>
          <w:tcPr>
            <w:tcW w:w="1418" w:type="dxa"/>
            <w:tcBorders>
              <w:top w:val="nil"/>
              <w:left w:val="nil"/>
              <w:bottom w:val="single" w:sz="8" w:space="0" w:color="auto"/>
              <w:right w:val="nil"/>
            </w:tcBorders>
            <w:shd w:val="clear" w:color="auto" w:fill="auto"/>
            <w:noWrap/>
            <w:vAlign w:val="bottom"/>
            <w:hideMark/>
          </w:tcPr>
          <w:p w14:paraId="1B057AE6" w14:textId="77777777" w:rsidR="00BA43F4" w:rsidRPr="00BA43F4" w:rsidRDefault="00BA43F4" w:rsidP="00902C11">
            <w:pPr>
              <w:pStyle w:val="Tabletext"/>
              <w:ind w:left="459" w:right="12"/>
              <w:rPr>
                <w:lang w:eastAsia="en-AU"/>
              </w:rPr>
            </w:pPr>
            <w:r w:rsidRPr="00BA43F4">
              <w:rPr>
                <w:lang w:eastAsia="en-AU"/>
              </w:rPr>
              <w:t>100</w:t>
            </w:r>
          </w:p>
        </w:tc>
        <w:tc>
          <w:tcPr>
            <w:tcW w:w="1275" w:type="dxa"/>
            <w:tcBorders>
              <w:top w:val="nil"/>
              <w:left w:val="nil"/>
              <w:bottom w:val="single" w:sz="8" w:space="0" w:color="auto"/>
              <w:right w:val="nil"/>
            </w:tcBorders>
            <w:shd w:val="clear" w:color="auto" w:fill="auto"/>
            <w:vAlign w:val="bottom"/>
            <w:hideMark/>
          </w:tcPr>
          <w:p w14:paraId="3C48936F" w14:textId="325113F2" w:rsidR="00BA43F4" w:rsidRPr="00BA43F4" w:rsidRDefault="00902C11" w:rsidP="00902C11">
            <w:pPr>
              <w:pStyle w:val="Tabletext"/>
              <w:ind w:left="460" w:right="32"/>
              <w:rPr>
                <w:lang w:eastAsia="en-AU"/>
              </w:rPr>
            </w:pPr>
            <w:r>
              <w:rPr>
                <w:lang w:eastAsia="en-AU"/>
              </w:rPr>
              <w:t xml:space="preserve">   </w:t>
            </w:r>
            <w:r w:rsidR="00BA43F4" w:rsidRPr="00BA43F4">
              <w:rPr>
                <w:lang w:eastAsia="en-AU"/>
              </w:rPr>
              <w:t>100</w:t>
            </w:r>
          </w:p>
        </w:tc>
        <w:tc>
          <w:tcPr>
            <w:tcW w:w="1418" w:type="dxa"/>
            <w:tcBorders>
              <w:top w:val="nil"/>
              <w:left w:val="nil"/>
              <w:bottom w:val="single" w:sz="8" w:space="0" w:color="auto"/>
              <w:right w:val="nil"/>
            </w:tcBorders>
            <w:shd w:val="clear" w:color="auto" w:fill="auto"/>
            <w:noWrap/>
            <w:vAlign w:val="bottom"/>
            <w:hideMark/>
          </w:tcPr>
          <w:p w14:paraId="474CE6E9" w14:textId="77777777" w:rsidR="00BA43F4" w:rsidRPr="00BA43F4" w:rsidRDefault="00BA43F4" w:rsidP="00902C11">
            <w:pPr>
              <w:pStyle w:val="Tabletext"/>
              <w:ind w:left="524"/>
              <w:rPr>
                <w:lang w:eastAsia="en-AU"/>
              </w:rPr>
            </w:pPr>
            <w:r w:rsidRPr="00BA43F4">
              <w:rPr>
                <w:lang w:eastAsia="en-AU"/>
              </w:rPr>
              <w:t>100</w:t>
            </w:r>
          </w:p>
        </w:tc>
      </w:tr>
      <w:tr w:rsidR="00BA43F4" w:rsidRPr="00BA43F4" w14:paraId="2266C1A9" w14:textId="77777777" w:rsidTr="00B83274">
        <w:trPr>
          <w:trHeight w:val="255"/>
        </w:trPr>
        <w:tc>
          <w:tcPr>
            <w:tcW w:w="960" w:type="dxa"/>
            <w:vMerge w:val="restart"/>
            <w:tcBorders>
              <w:top w:val="nil"/>
              <w:left w:val="nil"/>
              <w:bottom w:val="single" w:sz="8" w:space="0" w:color="000000"/>
              <w:right w:val="nil"/>
            </w:tcBorders>
            <w:shd w:val="clear" w:color="auto" w:fill="auto"/>
            <w:noWrap/>
            <w:vAlign w:val="bottom"/>
            <w:hideMark/>
          </w:tcPr>
          <w:p w14:paraId="6CFF9962" w14:textId="67C8E0AA" w:rsidR="00BA43F4" w:rsidRPr="00BA43F4" w:rsidRDefault="00BA43F4" w:rsidP="00F54850">
            <w:pPr>
              <w:pStyle w:val="Tabletext"/>
              <w:rPr>
                <w:lang w:eastAsia="en-AU"/>
              </w:rPr>
            </w:pPr>
            <w:r w:rsidRPr="00BA43F4">
              <w:rPr>
                <w:lang w:eastAsia="en-AU"/>
              </w:rPr>
              <w:t>Total</w:t>
            </w:r>
            <w:r w:rsidR="00960247">
              <w:rPr>
                <w:lang w:eastAsia="en-AU"/>
              </w:rPr>
              <w:t xml:space="preserve"> </w:t>
            </w:r>
            <w:r w:rsidRPr="00BA43F4">
              <w:rPr>
                <w:lang w:eastAsia="en-AU"/>
              </w:rPr>
              <w:t>number</w:t>
            </w:r>
          </w:p>
        </w:tc>
        <w:tc>
          <w:tcPr>
            <w:tcW w:w="960" w:type="dxa"/>
            <w:vMerge w:val="restart"/>
            <w:tcBorders>
              <w:top w:val="nil"/>
              <w:left w:val="nil"/>
              <w:bottom w:val="single" w:sz="8" w:space="0" w:color="000000"/>
              <w:right w:val="nil"/>
            </w:tcBorders>
            <w:shd w:val="clear" w:color="auto" w:fill="auto"/>
            <w:noWrap/>
            <w:vAlign w:val="bottom"/>
            <w:hideMark/>
          </w:tcPr>
          <w:p w14:paraId="24AC25A3" w14:textId="77777777" w:rsidR="00BA43F4" w:rsidRPr="00BA43F4" w:rsidRDefault="00BA43F4" w:rsidP="00F54850">
            <w:pPr>
              <w:pStyle w:val="Tabletext"/>
              <w:rPr>
                <w:lang w:eastAsia="en-AU"/>
              </w:rPr>
            </w:pPr>
            <w:r w:rsidRPr="00BA43F4">
              <w:rPr>
                <w:lang w:eastAsia="en-AU"/>
              </w:rPr>
              <w:t> </w:t>
            </w:r>
          </w:p>
        </w:tc>
        <w:tc>
          <w:tcPr>
            <w:tcW w:w="1624" w:type="dxa"/>
            <w:vMerge w:val="restart"/>
            <w:tcBorders>
              <w:top w:val="nil"/>
              <w:left w:val="nil"/>
              <w:bottom w:val="single" w:sz="8" w:space="0" w:color="000000"/>
              <w:right w:val="nil"/>
            </w:tcBorders>
            <w:shd w:val="clear" w:color="auto" w:fill="auto"/>
            <w:noWrap/>
            <w:vAlign w:val="bottom"/>
            <w:hideMark/>
          </w:tcPr>
          <w:p w14:paraId="7B2C9A61" w14:textId="6AE86E23" w:rsidR="00BA43F4" w:rsidRPr="00BA43F4" w:rsidRDefault="00BA43F4" w:rsidP="00902C11">
            <w:pPr>
              <w:pStyle w:val="Tabletext"/>
              <w:ind w:left="240" w:right="-536"/>
              <w:rPr>
                <w:lang w:eastAsia="en-AU"/>
              </w:rPr>
            </w:pPr>
            <w:r w:rsidRPr="00BA43F4">
              <w:rPr>
                <w:lang w:eastAsia="en-AU"/>
              </w:rPr>
              <w:t>210</w:t>
            </w:r>
            <w:r w:rsidR="00EA6895">
              <w:rPr>
                <w:lang w:eastAsia="en-AU"/>
              </w:rPr>
              <w:t xml:space="preserve"> </w:t>
            </w:r>
            <w:r w:rsidRPr="00BA43F4">
              <w:rPr>
                <w:lang w:eastAsia="en-AU"/>
              </w:rPr>
              <w:t>848</w:t>
            </w:r>
          </w:p>
        </w:tc>
        <w:tc>
          <w:tcPr>
            <w:tcW w:w="1418" w:type="dxa"/>
            <w:vMerge w:val="restart"/>
            <w:tcBorders>
              <w:top w:val="nil"/>
              <w:left w:val="nil"/>
              <w:bottom w:val="single" w:sz="8" w:space="0" w:color="000000"/>
              <w:right w:val="nil"/>
            </w:tcBorders>
            <w:shd w:val="clear" w:color="auto" w:fill="auto"/>
            <w:noWrap/>
            <w:vAlign w:val="bottom"/>
            <w:hideMark/>
          </w:tcPr>
          <w:p w14:paraId="792B75F8" w14:textId="71D61D89" w:rsidR="00BA43F4" w:rsidRPr="00BA43F4" w:rsidRDefault="00BA43F4" w:rsidP="00902C11">
            <w:pPr>
              <w:pStyle w:val="Tabletext"/>
              <w:ind w:left="176"/>
              <w:rPr>
                <w:lang w:eastAsia="en-AU"/>
              </w:rPr>
            </w:pPr>
            <w:r w:rsidRPr="00BA43F4">
              <w:rPr>
                <w:lang w:eastAsia="en-AU"/>
              </w:rPr>
              <w:t>183</w:t>
            </w:r>
            <w:r w:rsidR="00EA6895">
              <w:rPr>
                <w:lang w:eastAsia="en-AU"/>
              </w:rPr>
              <w:t xml:space="preserve"> </w:t>
            </w:r>
            <w:r w:rsidRPr="00BA43F4">
              <w:rPr>
                <w:lang w:eastAsia="en-AU"/>
              </w:rPr>
              <w:t>316</w:t>
            </w:r>
          </w:p>
        </w:tc>
        <w:tc>
          <w:tcPr>
            <w:tcW w:w="1275" w:type="dxa"/>
            <w:vMerge w:val="restart"/>
            <w:tcBorders>
              <w:top w:val="nil"/>
              <w:left w:val="nil"/>
              <w:bottom w:val="single" w:sz="8" w:space="0" w:color="000000"/>
              <w:right w:val="nil"/>
            </w:tcBorders>
            <w:shd w:val="clear" w:color="auto" w:fill="auto"/>
            <w:vAlign w:val="bottom"/>
            <w:hideMark/>
          </w:tcPr>
          <w:p w14:paraId="13599951" w14:textId="0B3F80DF" w:rsidR="00BA43F4" w:rsidRPr="00BA43F4" w:rsidRDefault="00902C11" w:rsidP="00902C11">
            <w:pPr>
              <w:pStyle w:val="Tabletext"/>
              <w:ind w:left="176"/>
              <w:rPr>
                <w:lang w:eastAsia="en-AU"/>
              </w:rPr>
            </w:pPr>
            <w:r>
              <w:rPr>
                <w:lang w:eastAsia="en-AU"/>
              </w:rPr>
              <w:t xml:space="preserve">  </w:t>
            </w:r>
            <w:r w:rsidR="004E28BC">
              <w:rPr>
                <w:lang w:eastAsia="en-AU"/>
              </w:rPr>
              <w:t>167</w:t>
            </w:r>
            <w:r w:rsidR="00EA6895">
              <w:rPr>
                <w:lang w:eastAsia="en-AU"/>
              </w:rPr>
              <w:t xml:space="preserve"> </w:t>
            </w:r>
            <w:r w:rsidR="004E28BC">
              <w:rPr>
                <w:lang w:eastAsia="en-AU"/>
              </w:rPr>
              <w:t>075</w:t>
            </w:r>
          </w:p>
        </w:tc>
        <w:tc>
          <w:tcPr>
            <w:tcW w:w="1418" w:type="dxa"/>
            <w:vMerge w:val="restart"/>
            <w:tcBorders>
              <w:top w:val="nil"/>
              <w:left w:val="nil"/>
              <w:bottom w:val="single" w:sz="8" w:space="0" w:color="000000"/>
              <w:right w:val="nil"/>
            </w:tcBorders>
            <w:shd w:val="clear" w:color="auto" w:fill="auto"/>
            <w:noWrap/>
            <w:vAlign w:val="bottom"/>
            <w:hideMark/>
          </w:tcPr>
          <w:p w14:paraId="6F5B7364" w14:textId="38F15CFC" w:rsidR="00BA43F4" w:rsidRPr="00BA43F4" w:rsidRDefault="00902C11" w:rsidP="00902C11">
            <w:pPr>
              <w:pStyle w:val="Tabletext"/>
              <w:ind w:left="174"/>
              <w:rPr>
                <w:lang w:eastAsia="en-AU"/>
              </w:rPr>
            </w:pPr>
            <w:r>
              <w:rPr>
                <w:lang w:eastAsia="en-AU"/>
              </w:rPr>
              <w:t xml:space="preserve"> </w:t>
            </w:r>
            <w:r w:rsidR="004E28BC">
              <w:rPr>
                <w:lang w:eastAsia="en-AU"/>
              </w:rPr>
              <w:t>237</w:t>
            </w:r>
            <w:r w:rsidR="00EA6895">
              <w:rPr>
                <w:lang w:eastAsia="en-AU"/>
              </w:rPr>
              <w:t xml:space="preserve"> </w:t>
            </w:r>
            <w:r w:rsidR="004E28BC">
              <w:rPr>
                <w:lang w:eastAsia="en-AU"/>
              </w:rPr>
              <w:t>745</w:t>
            </w:r>
          </w:p>
        </w:tc>
      </w:tr>
      <w:tr w:rsidR="00BA43F4" w:rsidRPr="00BA43F4" w14:paraId="13A31D00" w14:textId="77777777" w:rsidTr="00B83274">
        <w:trPr>
          <w:trHeight w:val="270"/>
        </w:trPr>
        <w:tc>
          <w:tcPr>
            <w:tcW w:w="960" w:type="dxa"/>
            <w:vMerge/>
            <w:tcBorders>
              <w:top w:val="nil"/>
              <w:left w:val="nil"/>
              <w:bottom w:val="single" w:sz="8" w:space="0" w:color="000000"/>
              <w:right w:val="nil"/>
            </w:tcBorders>
            <w:vAlign w:val="center"/>
            <w:hideMark/>
          </w:tcPr>
          <w:p w14:paraId="5B202D76" w14:textId="77777777" w:rsidR="00BA43F4" w:rsidRPr="00BA43F4" w:rsidRDefault="00BA43F4" w:rsidP="00BA43F4">
            <w:pPr>
              <w:spacing w:before="0" w:line="240" w:lineRule="auto"/>
              <w:rPr>
                <w:rFonts w:ascii="Arial" w:hAnsi="Arial" w:cs="Arial"/>
                <w:sz w:val="16"/>
                <w:szCs w:val="16"/>
                <w:lang w:eastAsia="en-AU"/>
              </w:rPr>
            </w:pPr>
          </w:p>
        </w:tc>
        <w:tc>
          <w:tcPr>
            <w:tcW w:w="960" w:type="dxa"/>
            <w:vMerge/>
            <w:tcBorders>
              <w:top w:val="nil"/>
              <w:left w:val="nil"/>
              <w:bottom w:val="single" w:sz="8" w:space="0" w:color="000000"/>
              <w:right w:val="nil"/>
            </w:tcBorders>
            <w:vAlign w:val="center"/>
            <w:hideMark/>
          </w:tcPr>
          <w:p w14:paraId="7C7CE320" w14:textId="77777777" w:rsidR="00BA43F4" w:rsidRPr="00BA43F4" w:rsidRDefault="00BA43F4" w:rsidP="00BA43F4">
            <w:pPr>
              <w:spacing w:before="0" w:line="240" w:lineRule="auto"/>
              <w:rPr>
                <w:rFonts w:ascii="Arial" w:hAnsi="Arial" w:cs="Arial"/>
                <w:sz w:val="16"/>
                <w:szCs w:val="16"/>
                <w:lang w:eastAsia="en-AU"/>
              </w:rPr>
            </w:pPr>
          </w:p>
        </w:tc>
        <w:tc>
          <w:tcPr>
            <w:tcW w:w="1624" w:type="dxa"/>
            <w:vMerge/>
            <w:tcBorders>
              <w:top w:val="nil"/>
              <w:left w:val="nil"/>
              <w:bottom w:val="single" w:sz="8" w:space="0" w:color="000000"/>
              <w:right w:val="nil"/>
            </w:tcBorders>
            <w:vAlign w:val="center"/>
            <w:hideMark/>
          </w:tcPr>
          <w:p w14:paraId="5E224BF8" w14:textId="77777777" w:rsidR="00BA43F4" w:rsidRPr="00BA43F4" w:rsidRDefault="00BA43F4" w:rsidP="00BA43F4">
            <w:pPr>
              <w:spacing w:before="0" w:line="240" w:lineRule="auto"/>
              <w:rPr>
                <w:rFonts w:ascii="Arial" w:hAnsi="Arial" w:cs="Arial"/>
                <w:sz w:val="16"/>
                <w:szCs w:val="16"/>
                <w:lang w:eastAsia="en-AU"/>
              </w:rPr>
            </w:pPr>
          </w:p>
        </w:tc>
        <w:tc>
          <w:tcPr>
            <w:tcW w:w="1418" w:type="dxa"/>
            <w:vMerge/>
            <w:tcBorders>
              <w:top w:val="nil"/>
              <w:left w:val="nil"/>
              <w:bottom w:val="single" w:sz="8" w:space="0" w:color="000000"/>
              <w:right w:val="nil"/>
            </w:tcBorders>
            <w:vAlign w:val="center"/>
            <w:hideMark/>
          </w:tcPr>
          <w:p w14:paraId="64C940FC" w14:textId="77777777" w:rsidR="00BA43F4" w:rsidRPr="00BA43F4" w:rsidRDefault="00BA43F4" w:rsidP="00BA43F4">
            <w:pPr>
              <w:spacing w:before="0" w:line="240" w:lineRule="auto"/>
              <w:rPr>
                <w:rFonts w:ascii="Arial" w:hAnsi="Arial" w:cs="Arial"/>
                <w:sz w:val="16"/>
                <w:szCs w:val="16"/>
                <w:lang w:eastAsia="en-AU"/>
              </w:rPr>
            </w:pPr>
          </w:p>
        </w:tc>
        <w:tc>
          <w:tcPr>
            <w:tcW w:w="1275" w:type="dxa"/>
            <w:vMerge/>
            <w:tcBorders>
              <w:top w:val="nil"/>
              <w:left w:val="nil"/>
              <w:bottom w:val="single" w:sz="8" w:space="0" w:color="000000"/>
              <w:right w:val="nil"/>
            </w:tcBorders>
            <w:vAlign w:val="center"/>
            <w:hideMark/>
          </w:tcPr>
          <w:p w14:paraId="17CEDFDC" w14:textId="77777777" w:rsidR="00BA43F4" w:rsidRPr="00BA43F4" w:rsidRDefault="00BA43F4" w:rsidP="00BA43F4">
            <w:pPr>
              <w:spacing w:before="0" w:line="240" w:lineRule="auto"/>
              <w:rPr>
                <w:rFonts w:ascii="Arial" w:hAnsi="Arial" w:cs="Arial"/>
                <w:sz w:val="16"/>
                <w:szCs w:val="16"/>
                <w:lang w:eastAsia="en-AU"/>
              </w:rPr>
            </w:pPr>
          </w:p>
        </w:tc>
        <w:tc>
          <w:tcPr>
            <w:tcW w:w="1418" w:type="dxa"/>
            <w:vMerge/>
            <w:tcBorders>
              <w:top w:val="nil"/>
              <w:left w:val="nil"/>
              <w:bottom w:val="single" w:sz="8" w:space="0" w:color="000000"/>
              <w:right w:val="nil"/>
            </w:tcBorders>
            <w:vAlign w:val="center"/>
            <w:hideMark/>
          </w:tcPr>
          <w:p w14:paraId="766ECC5E" w14:textId="77777777" w:rsidR="00BA43F4" w:rsidRPr="00BA43F4" w:rsidRDefault="00BA43F4" w:rsidP="00BA43F4">
            <w:pPr>
              <w:spacing w:before="0" w:line="240" w:lineRule="auto"/>
              <w:rPr>
                <w:rFonts w:ascii="Arial" w:hAnsi="Arial" w:cs="Arial"/>
                <w:sz w:val="16"/>
                <w:szCs w:val="16"/>
                <w:lang w:eastAsia="en-AU"/>
              </w:rPr>
            </w:pPr>
          </w:p>
        </w:tc>
      </w:tr>
    </w:tbl>
    <w:bookmarkEnd w:id="149"/>
    <w:p w14:paraId="0B13A55E" w14:textId="70DFD8FE" w:rsidR="00EA6895" w:rsidRDefault="00EA6895" w:rsidP="00F54850">
      <w:pPr>
        <w:pStyle w:val="Source"/>
        <w:tabs>
          <w:tab w:val="left" w:pos="567"/>
        </w:tabs>
        <w:rPr>
          <w:rFonts w:eastAsia="Calibri"/>
        </w:rPr>
      </w:pPr>
      <w:r>
        <w:rPr>
          <w:rFonts w:eastAsia="Calibri"/>
        </w:rPr>
        <w:t>Note:</w:t>
      </w:r>
      <w:r w:rsidR="00F54850">
        <w:rPr>
          <w:rFonts w:eastAsia="Calibri"/>
        </w:rPr>
        <w:tab/>
      </w:r>
      <w:r w:rsidR="004F6C3B">
        <w:rPr>
          <w:rFonts w:eastAsia="Calibri"/>
        </w:rPr>
        <w:t>1</w:t>
      </w:r>
      <w:r>
        <w:rPr>
          <w:rFonts w:eastAsia="Calibri"/>
        </w:rPr>
        <w:t xml:space="preserve"> </w:t>
      </w:r>
      <w:r w:rsidR="001741E2">
        <w:rPr>
          <w:rFonts w:eastAsia="Calibri"/>
        </w:rPr>
        <w:t>S</w:t>
      </w:r>
      <w:r>
        <w:rPr>
          <w:rFonts w:eastAsia="Calibri"/>
        </w:rPr>
        <w:t>tudents in post-secondary VET courses that are government-funded.</w:t>
      </w:r>
    </w:p>
    <w:p w14:paraId="739C3D5F" w14:textId="0BBBCEA2" w:rsidR="003A4FDF" w:rsidRDefault="003A4FDF" w:rsidP="003A4FDF">
      <w:pPr>
        <w:pStyle w:val="Source"/>
        <w:rPr>
          <w:rFonts w:eastAsia="Calibri"/>
        </w:rPr>
      </w:pPr>
      <w:r>
        <w:rPr>
          <w:rFonts w:eastAsia="Calibri"/>
        </w:rPr>
        <w:t>Source: National VET in Schools Collection 2017; National VET Provider Collection, 2006</w:t>
      </w:r>
      <w:r w:rsidR="00410DF2">
        <w:rPr>
          <w:rFonts w:eastAsia="Calibri"/>
        </w:rPr>
        <w:t>, 2</w:t>
      </w:r>
      <w:r>
        <w:rPr>
          <w:rFonts w:eastAsia="Calibri"/>
        </w:rPr>
        <w:t>017</w:t>
      </w:r>
      <w:r w:rsidR="00EA6895">
        <w:rPr>
          <w:rFonts w:eastAsia="Calibri"/>
        </w:rPr>
        <w:t>.</w:t>
      </w:r>
    </w:p>
    <w:bookmarkEnd w:id="150"/>
    <w:p w14:paraId="4BEB6471" w14:textId="348B5194" w:rsidR="004E28BC" w:rsidRDefault="004E28BC" w:rsidP="00EA6895">
      <w:pPr>
        <w:pStyle w:val="Source"/>
        <w:ind w:left="360" w:firstLine="0"/>
        <w:rPr>
          <w:rFonts w:eastAsia="Calibri"/>
        </w:rPr>
      </w:pPr>
    </w:p>
    <w:p w14:paraId="20791181" w14:textId="77777777" w:rsidR="00545811" w:rsidRDefault="00545811">
      <w:pPr>
        <w:spacing w:before="0" w:line="240" w:lineRule="auto"/>
        <w:rPr>
          <w:rFonts w:ascii="Arial" w:eastAsia="Calibri" w:hAnsi="Arial"/>
          <w:b/>
          <w:sz w:val="17"/>
        </w:rPr>
      </w:pPr>
      <w:r>
        <w:rPr>
          <w:rFonts w:eastAsia="Calibri"/>
        </w:rPr>
        <w:br w:type="page"/>
      </w:r>
    </w:p>
    <w:p w14:paraId="5FA13C28" w14:textId="77777777" w:rsidR="00853743" w:rsidRDefault="00853743" w:rsidP="00853743">
      <w:pPr>
        <w:pStyle w:val="Heading2"/>
      </w:pPr>
      <w:bookmarkStart w:id="151" w:name="_Toc485385675"/>
      <w:bookmarkStart w:id="152" w:name="_Toc523926167"/>
      <w:bookmarkStart w:id="153" w:name="_Toc4583620"/>
      <w:r>
        <w:lastRenderedPageBreak/>
        <w:t>The most frequently used qualifications</w:t>
      </w:r>
      <w:bookmarkEnd w:id="151"/>
      <w:bookmarkEnd w:id="152"/>
      <w:bookmarkEnd w:id="153"/>
      <w:r>
        <w:t xml:space="preserve"> </w:t>
      </w:r>
    </w:p>
    <w:p w14:paraId="37CE31B5" w14:textId="77777777" w:rsidR="00147197" w:rsidRDefault="00853743" w:rsidP="00853743">
      <w:pPr>
        <w:pStyle w:val="Text"/>
      </w:pPr>
      <w:r>
        <w:t xml:space="preserve">Looking at </w:t>
      </w:r>
      <w:r w:rsidR="00EB150F">
        <w:t xml:space="preserve">students </w:t>
      </w:r>
      <w:r>
        <w:t xml:space="preserve">by field of education gives us a sense of the broad fields of learning in which students are engaged but </w:t>
      </w:r>
      <w:r w:rsidR="00EA6895">
        <w:t>little information on</w:t>
      </w:r>
      <w:r>
        <w:t xml:space="preserve"> the specific types of qualifications undertaken. To shed more light on the types of </w:t>
      </w:r>
      <w:r w:rsidR="002002EE">
        <w:t xml:space="preserve">VET </w:t>
      </w:r>
      <w:r>
        <w:t xml:space="preserve">qualifications </w:t>
      </w:r>
      <w:r w:rsidR="002002EE">
        <w:t>undertaken</w:t>
      </w:r>
      <w:r w:rsidR="00EB150F">
        <w:t xml:space="preserve"> by</w:t>
      </w:r>
      <w:r w:rsidR="002002EE">
        <w:t xml:space="preserve"> secondary school</w:t>
      </w:r>
      <w:r>
        <w:t xml:space="preserve"> students </w:t>
      </w:r>
      <w:r w:rsidR="00CB7316">
        <w:t xml:space="preserve">within </w:t>
      </w:r>
      <w:r>
        <w:t>these broad fields of education</w:t>
      </w:r>
      <w:r w:rsidR="00695CA7">
        <w:t>,</w:t>
      </w:r>
      <w:r>
        <w:t xml:space="preserve"> we examine the list of </w:t>
      </w:r>
      <w:r w:rsidR="00CC01FE">
        <w:t xml:space="preserve">training package </w:t>
      </w:r>
      <w:r>
        <w:t xml:space="preserve">qualifications for </w:t>
      </w:r>
      <w:r w:rsidRPr="001C5B67">
        <w:t>2017</w:t>
      </w:r>
      <w:r w:rsidR="001741E2">
        <w:t>.</w:t>
      </w:r>
      <w:r w:rsidRPr="001C5B67">
        <w:t xml:space="preserve"> </w:t>
      </w:r>
    </w:p>
    <w:p w14:paraId="478DB082" w14:textId="530B79F7" w:rsidR="00853743" w:rsidRDefault="001741E2" w:rsidP="002B7330">
      <w:pPr>
        <w:pStyle w:val="Text"/>
      </w:pPr>
      <w:r>
        <w:t>I</w:t>
      </w:r>
      <w:r w:rsidR="00CB7316">
        <w:t xml:space="preserve">n table </w:t>
      </w:r>
      <w:r w:rsidR="00A97EB2">
        <w:t>9</w:t>
      </w:r>
      <w:r w:rsidR="00CB7316">
        <w:t xml:space="preserve"> </w:t>
      </w:r>
      <w:r w:rsidR="007C2CC2">
        <w:t xml:space="preserve">we </w:t>
      </w:r>
      <w:r w:rsidR="00853743" w:rsidRPr="001C5B67">
        <w:t xml:space="preserve">create some </w:t>
      </w:r>
      <w:r w:rsidR="00490467">
        <w:t>‘</w:t>
      </w:r>
      <w:r w:rsidR="00853743" w:rsidRPr="001C5B67">
        <w:t>domains</w:t>
      </w:r>
      <w:r w:rsidR="00490467">
        <w:t>’</w:t>
      </w:r>
      <w:r w:rsidR="00853743" w:rsidRPr="001C5B67">
        <w:t xml:space="preserve"> (which may combine </w:t>
      </w:r>
      <w:r w:rsidR="00853743">
        <w:t>several</w:t>
      </w:r>
      <w:r w:rsidR="00853743" w:rsidRPr="001C5B67">
        <w:t xml:space="preserve"> </w:t>
      </w:r>
      <w:r w:rsidR="005A4DCA">
        <w:t xml:space="preserve">related </w:t>
      </w:r>
      <w:r w:rsidR="00853743" w:rsidRPr="001C5B67">
        <w:t>training package areas)</w:t>
      </w:r>
      <w:r w:rsidR="00147197">
        <w:t>. W</w:t>
      </w:r>
      <w:r w:rsidR="00853743" w:rsidRPr="001C5B67">
        <w:t xml:space="preserve">e </w:t>
      </w:r>
      <w:r w:rsidR="009C5E1A">
        <w:t>find</w:t>
      </w:r>
      <w:r w:rsidR="002B7330">
        <w:t xml:space="preserve"> t</w:t>
      </w:r>
      <w:r w:rsidR="00853743" w:rsidRPr="001C5B67">
        <w:t xml:space="preserve">hat the two most </w:t>
      </w:r>
      <w:r w:rsidR="00CB7316">
        <w:t>common</w:t>
      </w:r>
      <w:r w:rsidR="00853743" w:rsidRPr="001C5B67">
        <w:t xml:space="preserve"> qualifications </w:t>
      </w:r>
      <w:r w:rsidR="00B2162F">
        <w:t xml:space="preserve">in 2017 </w:t>
      </w:r>
      <w:r w:rsidR="00853743" w:rsidRPr="001C5B67">
        <w:t xml:space="preserve">are </w:t>
      </w:r>
      <w:r w:rsidR="00F455B6">
        <w:t xml:space="preserve">in the domains we have called </w:t>
      </w:r>
      <w:r w:rsidR="00F455B6" w:rsidRPr="00F455B6">
        <w:rPr>
          <w:i/>
        </w:rPr>
        <w:t>Hospitality</w:t>
      </w:r>
      <w:r w:rsidR="00AF067B">
        <w:rPr>
          <w:i/>
        </w:rPr>
        <w:t>,</w:t>
      </w:r>
      <w:r w:rsidR="00777730">
        <w:rPr>
          <w:i/>
        </w:rPr>
        <w:t xml:space="preserve"> </w:t>
      </w:r>
      <w:r w:rsidR="00777730" w:rsidRPr="00777730">
        <w:t>and</w:t>
      </w:r>
      <w:r w:rsidR="00777730">
        <w:rPr>
          <w:i/>
        </w:rPr>
        <w:t xml:space="preserve"> </w:t>
      </w:r>
      <w:r w:rsidR="00777730" w:rsidRPr="00F455B6">
        <w:rPr>
          <w:i/>
        </w:rPr>
        <w:t xml:space="preserve">Business, </w:t>
      </w:r>
      <w:r w:rsidR="008B3994">
        <w:rPr>
          <w:i/>
        </w:rPr>
        <w:t>m</w:t>
      </w:r>
      <w:r w:rsidR="00777730" w:rsidRPr="00F455B6">
        <w:rPr>
          <w:i/>
        </w:rPr>
        <w:t xml:space="preserve">anagement and </w:t>
      </w:r>
      <w:r w:rsidR="008B3994">
        <w:rPr>
          <w:i/>
        </w:rPr>
        <w:t>f</w:t>
      </w:r>
      <w:r w:rsidR="00777730" w:rsidRPr="00F455B6">
        <w:rPr>
          <w:i/>
        </w:rPr>
        <w:t xml:space="preserve">inancial </w:t>
      </w:r>
      <w:r w:rsidR="008B3994">
        <w:rPr>
          <w:i/>
        </w:rPr>
        <w:t>s</w:t>
      </w:r>
      <w:r w:rsidR="00777730" w:rsidRPr="00F455B6">
        <w:rPr>
          <w:i/>
        </w:rPr>
        <w:t>ervices</w:t>
      </w:r>
      <w:r w:rsidR="001406B5">
        <w:t xml:space="preserve">. These are the </w:t>
      </w:r>
      <w:r w:rsidR="00853743" w:rsidRPr="001C5B67">
        <w:t xml:space="preserve">Certificate II in </w:t>
      </w:r>
      <w:r w:rsidR="005A4DCA">
        <w:t>Hospitality</w:t>
      </w:r>
      <w:r w:rsidR="00B2162F">
        <w:t xml:space="preserve"> with 14 684 students</w:t>
      </w:r>
      <w:r w:rsidR="00853743" w:rsidRPr="001C5B67">
        <w:t>,</w:t>
      </w:r>
      <w:r w:rsidR="00B2162F">
        <w:t xml:space="preserve"> and the Certificate II</w:t>
      </w:r>
      <w:r w:rsidR="00853743" w:rsidRPr="001C5B67">
        <w:t xml:space="preserve"> </w:t>
      </w:r>
      <w:r w:rsidR="00B2162F" w:rsidRPr="001C5B67">
        <w:t>in Business</w:t>
      </w:r>
      <w:r w:rsidR="00B2162F">
        <w:t xml:space="preserve"> </w:t>
      </w:r>
      <w:r w:rsidR="00853743" w:rsidRPr="001C5B67">
        <w:t xml:space="preserve">with </w:t>
      </w:r>
      <w:r w:rsidR="00F455B6">
        <w:t>13</w:t>
      </w:r>
      <w:r w:rsidR="00695CA7">
        <w:t xml:space="preserve"> </w:t>
      </w:r>
      <w:r w:rsidR="00F455B6">
        <w:t>190</w:t>
      </w:r>
      <w:r w:rsidR="00853743" w:rsidRPr="001C5B67">
        <w:t xml:space="preserve"> </w:t>
      </w:r>
      <w:r w:rsidR="00CB7316">
        <w:t>students</w:t>
      </w:r>
      <w:r w:rsidR="00B2162F">
        <w:t xml:space="preserve">. These are </w:t>
      </w:r>
      <w:r w:rsidR="00853743" w:rsidRPr="001C5B67">
        <w:t xml:space="preserve">followed by the Certificate II in </w:t>
      </w:r>
      <w:r w:rsidR="005A4DCA">
        <w:t>Kitchen Operations</w:t>
      </w:r>
      <w:r w:rsidR="00695CA7">
        <w:t>,</w:t>
      </w:r>
      <w:r w:rsidR="00853743" w:rsidRPr="001C5B67">
        <w:t xml:space="preserve"> recording just </w:t>
      </w:r>
      <w:r w:rsidR="005A4DCA">
        <w:t>11 561</w:t>
      </w:r>
      <w:r w:rsidR="00853743" w:rsidRPr="001C5B67">
        <w:t xml:space="preserve"> students</w:t>
      </w:r>
      <w:r w:rsidR="008B3994">
        <w:t>.</w:t>
      </w:r>
      <w:r w:rsidR="006625B9" w:rsidRPr="001741E2">
        <w:rPr>
          <w:vertAlign w:val="superscript"/>
        </w:rPr>
        <w:footnoteReference w:id="16"/>
      </w:r>
      <w:r>
        <w:t xml:space="preserve"> </w:t>
      </w:r>
      <w:r w:rsidR="00923D41">
        <w:t>Next is t</w:t>
      </w:r>
      <w:r w:rsidR="007B0A21">
        <w:t>he</w:t>
      </w:r>
      <w:r w:rsidR="00853743" w:rsidRPr="001C5B67">
        <w:t xml:space="preserve"> Certificate III </w:t>
      </w:r>
      <w:r w:rsidR="007B0A21">
        <w:t xml:space="preserve">in </w:t>
      </w:r>
      <w:r w:rsidR="00853743" w:rsidRPr="001C5B67">
        <w:t xml:space="preserve">Sport and Recreation </w:t>
      </w:r>
      <w:r w:rsidR="00F455B6">
        <w:t xml:space="preserve">from the </w:t>
      </w:r>
      <w:r w:rsidR="00F455B6" w:rsidRPr="00F455B6">
        <w:rPr>
          <w:i/>
        </w:rPr>
        <w:t>Sport</w:t>
      </w:r>
      <w:r w:rsidR="00A778E4" w:rsidRPr="00F455B6">
        <w:rPr>
          <w:i/>
        </w:rPr>
        <w:t xml:space="preserve">, </w:t>
      </w:r>
      <w:r w:rsidR="008B3994">
        <w:rPr>
          <w:i/>
        </w:rPr>
        <w:t>f</w:t>
      </w:r>
      <w:r w:rsidR="00A778E4" w:rsidRPr="00F455B6">
        <w:rPr>
          <w:i/>
        </w:rPr>
        <w:t xml:space="preserve">itness and </w:t>
      </w:r>
      <w:r w:rsidR="008B3994">
        <w:rPr>
          <w:i/>
        </w:rPr>
        <w:t>r</w:t>
      </w:r>
      <w:r w:rsidR="00A778E4" w:rsidRPr="00F455B6">
        <w:rPr>
          <w:i/>
        </w:rPr>
        <w:t>ecreation</w:t>
      </w:r>
      <w:r w:rsidR="00A778E4">
        <w:t xml:space="preserve"> </w:t>
      </w:r>
      <w:r w:rsidR="00F455B6">
        <w:t>domain</w:t>
      </w:r>
      <w:r w:rsidR="00923D41">
        <w:t>,</w:t>
      </w:r>
      <w:r w:rsidR="008A3F41">
        <w:t xml:space="preserve"> </w:t>
      </w:r>
      <w:r w:rsidR="00853743" w:rsidRPr="001C5B67">
        <w:t>with 9</w:t>
      </w:r>
      <w:r w:rsidR="005A4DCA">
        <w:t>855</w:t>
      </w:r>
      <w:r w:rsidR="00853743" w:rsidRPr="001C5B67">
        <w:t xml:space="preserve"> students</w:t>
      </w:r>
      <w:r>
        <w:t xml:space="preserve">, </w:t>
      </w:r>
      <w:r w:rsidR="002B7330">
        <w:t>a</w:t>
      </w:r>
      <w:r>
        <w:t>head of</w:t>
      </w:r>
      <w:r w:rsidR="00853743" w:rsidRPr="001C5B67">
        <w:t xml:space="preserve"> the Certificate II in Construction Pathways, </w:t>
      </w:r>
      <w:r w:rsidR="00F455B6">
        <w:t xml:space="preserve">from the </w:t>
      </w:r>
      <w:r w:rsidR="00F455B6" w:rsidRPr="00F455B6">
        <w:rPr>
          <w:i/>
        </w:rPr>
        <w:t xml:space="preserve">Construction and </w:t>
      </w:r>
      <w:r w:rsidR="008B3994">
        <w:rPr>
          <w:i/>
        </w:rPr>
        <w:t>p</w:t>
      </w:r>
      <w:r w:rsidR="00F455B6" w:rsidRPr="00F455B6">
        <w:rPr>
          <w:i/>
        </w:rPr>
        <w:t>lumbing</w:t>
      </w:r>
      <w:r w:rsidR="00F455B6">
        <w:t xml:space="preserve"> domain </w:t>
      </w:r>
      <w:r w:rsidR="00853743" w:rsidRPr="001C5B67">
        <w:t xml:space="preserve">with </w:t>
      </w:r>
      <w:r w:rsidR="00F455B6">
        <w:t>8495</w:t>
      </w:r>
      <w:r w:rsidR="00853743" w:rsidRPr="001C5B67">
        <w:t xml:space="preserve"> students</w:t>
      </w:r>
      <w:r w:rsidR="00853743">
        <w:t xml:space="preserve">. </w:t>
      </w:r>
    </w:p>
    <w:p w14:paraId="33CA7CFD" w14:textId="444AF3B5" w:rsidR="00923D41" w:rsidRDefault="00853743" w:rsidP="00853743">
      <w:pPr>
        <w:pStyle w:val="Text"/>
      </w:pPr>
      <w:r>
        <w:t xml:space="preserve">The profile of the most </w:t>
      </w:r>
      <w:r w:rsidR="00CB7316">
        <w:t>common</w:t>
      </w:r>
      <w:r>
        <w:t xml:space="preserve"> qualifications has only changed slightly from 2006 (see </w:t>
      </w:r>
      <w:r w:rsidR="00247A38">
        <w:t>Misko, Korbel &amp; Blomberg 2017</w:t>
      </w:r>
      <w:r w:rsidRPr="004D3C1A">
        <w:t>).</w:t>
      </w:r>
      <w:r>
        <w:t xml:space="preserve"> </w:t>
      </w:r>
      <w:r w:rsidR="00C4717C">
        <w:t>Notable changes are:</w:t>
      </w:r>
    </w:p>
    <w:p w14:paraId="1C97258A" w14:textId="447B18A6" w:rsidR="00212908" w:rsidRDefault="00923D41" w:rsidP="0068288F">
      <w:pPr>
        <w:pStyle w:val="Dotpoint1"/>
      </w:pPr>
      <w:r>
        <w:t>In 2006,</w:t>
      </w:r>
      <w:r w:rsidR="00853743">
        <w:t xml:space="preserve"> the most </w:t>
      </w:r>
      <w:r w:rsidR="00CB7316">
        <w:t>common</w:t>
      </w:r>
      <w:r w:rsidR="00853743">
        <w:t xml:space="preserve"> training package qualification </w:t>
      </w:r>
      <w:r w:rsidR="00CB7316">
        <w:t xml:space="preserve">for secondary school students undertaking VET </w:t>
      </w:r>
      <w:r w:rsidR="00853743">
        <w:t>was also the Certificate II in Business</w:t>
      </w:r>
      <w:r w:rsidR="00F44271">
        <w:t xml:space="preserve">, </w:t>
      </w:r>
      <w:r w:rsidR="00254E45">
        <w:t xml:space="preserve">but </w:t>
      </w:r>
      <w:r w:rsidR="00853743">
        <w:t xml:space="preserve">with a total of </w:t>
      </w:r>
      <w:r w:rsidR="00AF067B">
        <w:br/>
      </w:r>
      <w:r w:rsidR="00853743">
        <w:t>23 555 students</w:t>
      </w:r>
      <w:r w:rsidR="002F6D3C">
        <w:t xml:space="preserve">, which </w:t>
      </w:r>
      <w:r w:rsidR="00C4717C">
        <w:t>wa</w:t>
      </w:r>
      <w:r w:rsidR="002F6D3C">
        <w:t>s</w:t>
      </w:r>
      <w:r w:rsidR="00750418">
        <w:t xml:space="preserve"> far </w:t>
      </w:r>
      <w:r w:rsidR="00631C8E">
        <w:t xml:space="preserve">more than the </w:t>
      </w:r>
      <w:r w:rsidR="00844DFA">
        <w:t xml:space="preserve">2017 figure of </w:t>
      </w:r>
      <w:r w:rsidR="00631C8E">
        <w:t xml:space="preserve">13 000. </w:t>
      </w:r>
      <w:r w:rsidR="00212908">
        <w:t xml:space="preserve">This </w:t>
      </w:r>
      <w:r w:rsidR="00C4717C">
        <w:t xml:space="preserve">type of </w:t>
      </w:r>
      <w:r w:rsidR="00212908">
        <w:t xml:space="preserve">fall </w:t>
      </w:r>
      <w:r w:rsidR="00C4717C">
        <w:t xml:space="preserve">over time was also observed in field of study </w:t>
      </w:r>
      <w:r w:rsidR="00C4717C" w:rsidRPr="004A666A">
        <w:rPr>
          <w:i/>
        </w:rPr>
        <w:t>Management and commerce</w:t>
      </w:r>
      <w:r w:rsidR="00C4717C">
        <w:t xml:space="preserve">. </w:t>
      </w:r>
    </w:p>
    <w:p w14:paraId="02B4228C" w14:textId="6F7635CA" w:rsidR="00C4717C" w:rsidRDefault="00C4717C" w:rsidP="0068288F">
      <w:pPr>
        <w:pStyle w:val="Dotpoint1"/>
      </w:pPr>
      <w:r>
        <w:t>H</w:t>
      </w:r>
      <w:r w:rsidR="00853743">
        <w:t>ospitality qualifications</w:t>
      </w:r>
      <w:r>
        <w:t xml:space="preserve"> were next most common.</w:t>
      </w:r>
      <w:r w:rsidR="002F6D3C">
        <w:t xml:space="preserve"> </w:t>
      </w:r>
      <w:r>
        <w:t>T</w:t>
      </w:r>
      <w:r w:rsidR="00853743">
        <w:t>he Certificate II in Hospitality Operations, with a total of 23 500 students</w:t>
      </w:r>
      <w:r>
        <w:t xml:space="preserve"> in 2006</w:t>
      </w:r>
      <w:r w:rsidR="002F6D3C">
        <w:t>.</w:t>
      </w:r>
      <w:r w:rsidR="00750418">
        <w:t xml:space="preserve"> </w:t>
      </w:r>
      <w:r>
        <w:t>T</w:t>
      </w:r>
      <w:r w:rsidR="00750418">
        <w:t xml:space="preserve">his </w:t>
      </w:r>
      <w:r>
        <w:t xml:space="preserve">also fell over time, and </w:t>
      </w:r>
      <w:r w:rsidR="00750418">
        <w:t xml:space="preserve">was more than the </w:t>
      </w:r>
      <w:r w:rsidR="005A4DCA">
        <w:t>Certificate II in Hospitality</w:t>
      </w:r>
      <w:r w:rsidR="002F6D3C">
        <w:t>,</w:t>
      </w:r>
      <w:r w:rsidR="005A4DCA">
        <w:t xml:space="preserve"> with 14 6</w:t>
      </w:r>
      <w:r w:rsidR="006625B9">
        <w:t>84</w:t>
      </w:r>
      <w:r w:rsidR="005A4DCA">
        <w:t xml:space="preserve"> students</w:t>
      </w:r>
      <w:r w:rsidR="0012244B">
        <w:t xml:space="preserve"> in 2017</w:t>
      </w:r>
      <w:r w:rsidR="005A4DCA">
        <w:t xml:space="preserve">. </w:t>
      </w:r>
      <w:r>
        <w:t xml:space="preserve">A fall over time was also observed for the similar field of </w:t>
      </w:r>
      <w:r w:rsidR="008B3994">
        <w:t>education, f</w:t>
      </w:r>
      <w:r>
        <w:t xml:space="preserve">ood, </w:t>
      </w:r>
      <w:r w:rsidR="008B3994">
        <w:t>h</w:t>
      </w:r>
      <w:r>
        <w:t xml:space="preserve">ospitality and </w:t>
      </w:r>
      <w:r w:rsidR="008B3994">
        <w:t>p</w:t>
      </w:r>
      <w:r>
        <w:t xml:space="preserve">ersonal </w:t>
      </w:r>
      <w:r w:rsidR="008B3994">
        <w:t>s</w:t>
      </w:r>
      <w:r>
        <w:t>ervices</w:t>
      </w:r>
      <w:r w:rsidR="008B3994">
        <w:t xml:space="preserve"> (see table 8)</w:t>
      </w:r>
      <w:r>
        <w:t xml:space="preserve">. </w:t>
      </w:r>
    </w:p>
    <w:p w14:paraId="21B94D3C" w14:textId="36EF4A2B" w:rsidR="00EB150F" w:rsidRDefault="00750418" w:rsidP="0068288F">
      <w:pPr>
        <w:pStyle w:val="Dotpoint1"/>
      </w:pPr>
      <w:r>
        <w:t>T</w:t>
      </w:r>
      <w:r w:rsidR="00853743">
        <w:t xml:space="preserve">he third most </w:t>
      </w:r>
      <w:r>
        <w:t xml:space="preserve">popular qualification </w:t>
      </w:r>
      <w:r w:rsidR="004F7560">
        <w:t xml:space="preserve">in 2006 </w:t>
      </w:r>
      <w:r w:rsidR="00853743">
        <w:t>was the Certificate II in Information Technology, with 11 736 students</w:t>
      </w:r>
      <w:r w:rsidR="00947727">
        <w:t>,</w:t>
      </w:r>
      <w:r>
        <w:t xml:space="preserve"> </w:t>
      </w:r>
      <w:r w:rsidR="00947727">
        <w:t xml:space="preserve">although </w:t>
      </w:r>
      <w:r>
        <w:t>this is not as common in 2017 and is not amongst the most popular course domains</w:t>
      </w:r>
      <w:r w:rsidR="00853743">
        <w:t>.</w:t>
      </w:r>
      <w:r w:rsidR="00C4717C">
        <w:t xml:space="preserve"> A fall over time was also observed for the similar field of </w:t>
      </w:r>
      <w:r w:rsidR="008B3994">
        <w:t>education, i</w:t>
      </w:r>
      <w:r w:rsidR="00C4717C">
        <w:t xml:space="preserve">nformation </w:t>
      </w:r>
      <w:r w:rsidR="008B3994">
        <w:t>t</w:t>
      </w:r>
      <w:r w:rsidR="00C4717C">
        <w:t>echnology</w:t>
      </w:r>
      <w:r w:rsidR="008B3994">
        <w:t xml:space="preserve"> (see table 8)</w:t>
      </w:r>
      <w:r w:rsidR="00C4717C">
        <w:t xml:space="preserve">. </w:t>
      </w:r>
    </w:p>
    <w:p w14:paraId="5CD4C0C0" w14:textId="353DF50F" w:rsidR="009C71F2" w:rsidRDefault="009C71F2" w:rsidP="00853743">
      <w:pPr>
        <w:pStyle w:val="Text"/>
      </w:pPr>
      <w:r>
        <w:t xml:space="preserve">In </w:t>
      </w:r>
      <w:r w:rsidR="00947727">
        <w:t>a</w:t>
      </w:r>
      <w:r>
        <w:t xml:space="preserve">ppendix </w:t>
      </w:r>
      <w:r w:rsidR="00D13236">
        <w:t>D</w:t>
      </w:r>
      <w:r w:rsidR="007007FA">
        <w:t>,</w:t>
      </w:r>
      <w:r>
        <w:t xml:space="preserve"> we expand the list</w:t>
      </w:r>
      <w:r w:rsidR="008B3994">
        <w:t xml:space="preserve"> provided</w:t>
      </w:r>
      <w:r>
        <w:t xml:space="preserve"> in table </w:t>
      </w:r>
      <w:r w:rsidR="00FD0125">
        <w:t>9</w:t>
      </w:r>
      <w:r>
        <w:t xml:space="preserve"> by identifying the three most popular qualifications in 2017</w:t>
      </w:r>
      <w:r w:rsidR="00D13236">
        <w:t xml:space="preserve"> (</w:t>
      </w:r>
      <w:r w:rsidR="00B358E2">
        <w:t>table D1)</w:t>
      </w:r>
      <w:r>
        <w:t xml:space="preserve">. </w:t>
      </w:r>
    </w:p>
    <w:p w14:paraId="68F36A4D" w14:textId="77777777" w:rsidR="00EB150F" w:rsidRDefault="00EB150F">
      <w:pPr>
        <w:spacing w:before="0" w:line="240" w:lineRule="auto"/>
      </w:pPr>
      <w:r>
        <w:br w:type="page"/>
      </w:r>
    </w:p>
    <w:p w14:paraId="5D420308" w14:textId="77777777" w:rsidR="00B50463" w:rsidRDefault="00B50463" w:rsidP="005A4DCA">
      <w:pPr>
        <w:pStyle w:val="tabletitle0"/>
      </w:pPr>
      <w:bookmarkStart w:id="154" w:name="_Toc4047395"/>
      <w:r w:rsidRPr="00767DFA">
        <w:lastRenderedPageBreak/>
        <w:t xml:space="preserve">Table </w:t>
      </w:r>
      <w:r w:rsidR="00FD0125">
        <w:t>9</w:t>
      </w:r>
      <w:r w:rsidRPr="00767DFA">
        <w:t xml:space="preserve"> </w:t>
      </w:r>
      <w:r w:rsidRPr="00767DFA">
        <w:tab/>
      </w:r>
      <w:r w:rsidR="005A4DCA">
        <w:t>The most popular</w:t>
      </w:r>
      <w:r w:rsidRPr="00767DFA">
        <w:t xml:space="preserve"> qualification by number of </w:t>
      </w:r>
      <w:r>
        <w:t xml:space="preserve">VET secondary </w:t>
      </w:r>
      <w:r w:rsidRPr="00767DFA">
        <w:t>students by industry domain, 2017</w:t>
      </w:r>
      <w:bookmarkEnd w:id="154"/>
      <w:r w:rsidRPr="00767DFA">
        <w:t xml:space="preserve"> </w:t>
      </w:r>
    </w:p>
    <w:tbl>
      <w:tblPr>
        <w:tblpPr w:leftFromText="180" w:rightFromText="180" w:vertAnchor="text" w:horzAnchor="margin" w:tblpY="210"/>
        <w:tblW w:w="7797" w:type="dxa"/>
        <w:tblLayout w:type="fixed"/>
        <w:tblCellMar>
          <w:left w:w="0" w:type="dxa"/>
          <w:right w:w="0" w:type="dxa"/>
        </w:tblCellMar>
        <w:tblLook w:val="04A0" w:firstRow="1" w:lastRow="0" w:firstColumn="1" w:lastColumn="0" w:noHBand="0" w:noVBand="1"/>
      </w:tblPr>
      <w:tblGrid>
        <w:gridCol w:w="3969"/>
        <w:gridCol w:w="2410"/>
        <w:gridCol w:w="1418"/>
      </w:tblGrid>
      <w:tr w:rsidR="007E1263" w:rsidRPr="001F33EA" w14:paraId="019FB76C" w14:textId="77777777" w:rsidTr="007E1263">
        <w:trPr>
          <w:trHeight w:val="435"/>
        </w:trPr>
        <w:tc>
          <w:tcPr>
            <w:tcW w:w="3969" w:type="dxa"/>
            <w:tcBorders>
              <w:top w:val="single" w:sz="4" w:space="0" w:color="auto"/>
              <w:bottom w:val="single" w:sz="4" w:space="0" w:color="auto"/>
            </w:tcBorders>
            <w:shd w:val="clear" w:color="auto" w:fill="FFFFFF" w:themeFill="background1"/>
            <w:tcMar>
              <w:top w:w="0" w:type="dxa"/>
              <w:left w:w="108" w:type="dxa"/>
              <w:bottom w:w="0" w:type="dxa"/>
              <w:right w:w="108" w:type="dxa"/>
            </w:tcMar>
          </w:tcPr>
          <w:p w14:paraId="487B3BCC" w14:textId="77777777" w:rsidR="007E1263" w:rsidRPr="001F33EA" w:rsidRDefault="007E1263" w:rsidP="005A4DCA">
            <w:pPr>
              <w:pStyle w:val="Tabletext"/>
              <w:rPr>
                <w:b/>
              </w:rPr>
            </w:pPr>
            <w:r w:rsidRPr="001F33EA">
              <w:rPr>
                <w:b/>
                <w:lang w:eastAsia="en-AU"/>
              </w:rPr>
              <w:t xml:space="preserve">Domain </w:t>
            </w:r>
          </w:p>
        </w:tc>
        <w:tc>
          <w:tcPr>
            <w:tcW w:w="2410" w:type="dxa"/>
            <w:tcBorders>
              <w:top w:val="single" w:sz="4" w:space="0" w:color="auto"/>
              <w:bottom w:val="single" w:sz="4" w:space="0" w:color="auto"/>
            </w:tcBorders>
            <w:shd w:val="clear" w:color="auto" w:fill="FFFFFF" w:themeFill="background1"/>
          </w:tcPr>
          <w:p w14:paraId="3AB1DE8C" w14:textId="77777777" w:rsidR="007E1263" w:rsidRPr="00960247" w:rsidRDefault="007E1263" w:rsidP="005A4DCA">
            <w:pPr>
              <w:pStyle w:val="Tabletext"/>
              <w:rPr>
                <w:b/>
              </w:rPr>
            </w:pPr>
            <w:r w:rsidRPr="00960247">
              <w:rPr>
                <w:b/>
              </w:rPr>
              <w:t xml:space="preserve">Most popular qualification </w:t>
            </w:r>
          </w:p>
        </w:tc>
        <w:tc>
          <w:tcPr>
            <w:tcW w:w="1418" w:type="dxa"/>
            <w:tcBorders>
              <w:top w:val="single" w:sz="4" w:space="0" w:color="auto"/>
              <w:bottom w:val="single" w:sz="4" w:space="0" w:color="auto"/>
            </w:tcBorders>
            <w:shd w:val="clear" w:color="auto" w:fill="FFFFFF" w:themeFill="background1"/>
          </w:tcPr>
          <w:p w14:paraId="54B367BE" w14:textId="77777777" w:rsidR="007E1263" w:rsidRPr="00960247" w:rsidRDefault="007E1263" w:rsidP="001741E2">
            <w:pPr>
              <w:pStyle w:val="Tabletext"/>
              <w:jc w:val="right"/>
              <w:rPr>
                <w:b/>
              </w:rPr>
            </w:pPr>
            <w:r w:rsidRPr="00960247">
              <w:rPr>
                <w:b/>
              </w:rPr>
              <w:t>Number of students</w:t>
            </w:r>
            <w:r w:rsidR="005A4DCA" w:rsidRPr="00960247">
              <w:rPr>
                <w:b/>
              </w:rPr>
              <w:t xml:space="preserve"> undertaking qualification</w:t>
            </w:r>
          </w:p>
        </w:tc>
      </w:tr>
      <w:tr w:rsidR="007E1263" w:rsidRPr="001C5B67" w14:paraId="62F1ADAD" w14:textId="77777777" w:rsidTr="001741E2">
        <w:trPr>
          <w:trHeight w:val="441"/>
        </w:trPr>
        <w:tc>
          <w:tcPr>
            <w:tcW w:w="3969" w:type="dxa"/>
            <w:tcBorders>
              <w:top w:val="single" w:sz="4" w:space="0" w:color="auto"/>
            </w:tcBorders>
            <w:shd w:val="clear" w:color="auto" w:fill="FFFFFF" w:themeFill="background1"/>
            <w:tcMar>
              <w:top w:w="0" w:type="dxa"/>
              <w:left w:w="108" w:type="dxa"/>
              <w:bottom w:w="0" w:type="dxa"/>
              <w:right w:w="108" w:type="dxa"/>
            </w:tcMar>
            <w:hideMark/>
          </w:tcPr>
          <w:p w14:paraId="674C6414" w14:textId="77777777" w:rsidR="007E1263" w:rsidRPr="001C5B67" w:rsidRDefault="007E1263" w:rsidP="005A4DCA">
            <w:pPr>
              <w:pStyle w:val="Tabletext"/>
              <w:rPr>
                <w:rFonts w:eastAsiaTheme="minorHAnsi"/>
              </w:rPr>
            </w:pPr>
            <w:r w:rsidRPr="001C5B67">
              <w:t>Agriculture, horticulture, conservation, land and turf management, racing, animal studies</w:t>
            </w:r>
          </w:p>
        </w:tc>
        <w:tc>
          <w:tcPr>
            <w:tcW w:w="2410" w:type="dxa"/>
            <w:tcBorders>
              <w:top w:val="single" w:sz="4" w:space="0" w:color="auto"/>
            </w:tcBorders>
            <w:shd w:val="clear" w:color="auto" w:fill="FFFFFF" w:themeFill="background1"/>
          </w:tcPr>
          <w:p w14:paraId="78A835CB" w14:textId="77777777" w:rsidR="007E1263" w:rsidRPr="00960247" w:rsidRDefault="007E1263" w:rsidP="005A4DCA">
            <w:pPr>
              <w:pStyle w:val="Tabletext"/>
              <w:rPr>
                <w:szCs w:val="16"/>
              </w:rPr>
            </w:pPr>
            <w:r w:rsidRPr="00960247">
              <w:rPr>
                <w:szCs w:val="16"/>
              </w:rPr>
              <w:t xml:space="preserve">Cert. II Agriculture </w:t>
            </w:r>
          </w:p>
        </w:tc>
        <w:tc>
          <w:tcPr>
            <w:tcW w:w="1418" w:type="dxa"/>
            <w:tcBorders>
              <w:top w:val="single" w:sz="4" w:space="0" w:color="auto"/>
            </w:tcBorders>
            <w:shd w:val="clear" w:color="auto" w:fill="FFFFFF" w:themeFill="background1"/>
          </w:tcPr>
          <w:p w14:paraId="6824B2F1" w14:textId="77777777" w:rsidR="007E1263" w:rsidRPr="006625B9" w:rsidRDefault="007E1263" w:rsidP="001741E2">
            <w:pPr>
              <w:pStyle w:val="Tabletext"/>
              <w:jc w:val="right"/>
              <w:rPr>
                <w:szCs w:val="16"/>
              </w:rPr>
            </w:pPr>
            <w:r w:rsidRPr="006625B9">
              <w:rPr>
                <w:b/>
                <w:szCs w:val="16"/>
              </w:rPr>
              <w:t>3 038</w:t>
            </w:r>
          </w:p>
        </w:tc>
      </w:tr>
      <w:tr w:rsidR="007E1263" w:rsidRPr="001C5B67" w14:paraId="1D1525CD" w14:textId="77777777" w:rsidTr="007E1263">
        <w:trPr>
          <w:trHeight w:val="531"/>
        </w:trPr>
        <w:tc>
          <w:tcPr>
            <w:tcW w:w="3969" w:type="dxa"/>
            <w:shd w:val="clear" w:color="auto" w:fill="FFFFFF" w:themeFill="background1"/>
            <w:tcMar>
              <w:top w:w="0" w:type="dxa"/>
              <w:left w:w="108" w:type="dxa"/>
              <w:bottom w:w="0" w:type="dxa"/>
              <w:right w:w="108" w:type="dxa"/>
            </w:tcMar>
          </w:tcPr>
          <w:p w14:paraId="6CA0B5CA" w14:textId="77777777" w:rsidR="007E1263" w:rsidRPr="001C5B67" w:rsidRDefault="007E1263" w:rsidP="005A4DCA">
            <w:pPr>
              <w:pStyle w:val="Tabletext"/>
            </w:pPr>
            <w:r w:rsidRPr="001C5B67">
              <w:t>Automotive</w:t>
            </w:r>
          </w:p>
        </w:tc>
        <w:tc>
          <w:tcPr>
            <w:tcW w:w="2410" w:type="dxa"/>
            <w:shd w:val="clear" w:color="auto" w:fill="FFFFFF" w:themeFill="background1"/>
          </w:tcPr>
          <w:p w14:paraId="6C6AEE75" w14:textId="77777777" w:rsidR="007E1263" w:rsidRPr="00960247" w:rsidRDefault="007E1263" w:rsidP="005A4DCA">
            <w:pPr>
              <w:pStyle w:val="Tabletext"/>
              <w:rPr>
                <w:szCs w:val="16"/>
              </w:rPr>
            </w:pPr>
            <w:r w:rsidRPr="00960247">
              <w:rPr>
                <w:szCs w:val="16"/>
              </w:rPr>
              <w:t>Cert. II Automotive Vocational Preparation</w:t>
            </w:r>
          </w:p>
        </w:tc>
        <w:tc>
          <w:tcPr>
            <w:tcW w:w="1418" w:type="dxa"/>
            <w:shd w:val="clear" w:color="auto" w:fill="FFFFFF" w:themeFill="background1"/>
          </w:tcPr>
          <w:p w14:paraId="5D4AE3E1" w14:textId="77777777" w:rsidR="007E1263" w:rsidRPr="006625B9" w:rsidRDefault="007E1263" w:rsidP="001741E2">
            <w:pPr>
              <w:pStyle w:val="Tabletext"/>
              <w:jc w:val="right"/>
              <w:rPr>
                <w:szCs w:val="16"/>
              </w:rPr>
            </w:pPr>
            <w:r w:rsidRPr="006625B9">
              <w:rPr>
                <w:b/>
                <w:szCs w:val="16"/>
              </w:rPr>
              <w:t>3 556</w:t>
            </w:r>
          </w:p>
        </w:tc>
      </w:tr>
      <w:tr w:rsidR="007E1263" w:rsidRPr="001C5B67" w14:paraId="2A7BF596" w14:textId="77777777" w:rsidTr="007E1263">
        <w:trPr>
          <w:trHeight w:val="269"/>
        </w:trPr>
        <w:tc>
          <w:tcPr>
            <w:tcW w:w="3969" w:type="dxa"/>
            <w:tcBorders>
              <w:top w:val="nil"/>
            </w:tcBorders>
            <w:shd w:val="clear" w:color="auto" w:fill="FFFFFF" w:themeFill="background1"/>
            <w:tcMar>
              <w:top w:w="0" w:type="dxa"/>
              <w:left w:w="108" w:type="dxa"/>
              <w:bottom w:w="0" w:type="dxa"/>
              <w:right w:w="108" w:type="dxa"/>
            </w:tcMar>
            <w:hideMark/>
          </w:tcPr>
          <w:p w14:paraId="4F57F500" w14:textId="77777777" w:rsidR="007E1263" w:rsidRPr="001C5B67" w:rsidRDefault="007E1263" w:rsidP="005A4DCA">
            <w:pPr>
              <w:pStyle w:val="Tabletext"/>
              <w:rPr>
                <w:rFonts w:eastAsiaTheme="minorHAnsi"/>
              </w:rPr>
            </w:pPr>
            <w:r w:rsidRPr="001C5B67">
              <w:t>Arts, culture</w:t>
            </w:r>
            <w:r>
              <w:t>,</w:t>
            </w:r>
            <w:r w:rsidRPr="001C5B67">
              <w:t xml:space="preserve"> and design</w:t>
            </w:r>
          </w:p>
        </w:tc>
        <w:tc>
          <w:tcPr>
            <w:tcW w:w="2410" w:type="dxa"/>
            <w:tcBorders>
              <w:top w:val="nil"/>
            </w:tcBorders>
            <w:shd w:val="clear" w:color="auto" w:fill="FFFFFF" w:themeFill="background1"/>
          </w:tcPr>
          <w:p w14:paraId="7C5EDE6F" w14:textId="77777777" w:rsidR="007E1263" w:rsidRPr="00960247" w:rsidRDefault="007E1263" w:rsidP="005A4DCA">
            <w:pPr>
              <w:pStyle w:val="Tabletext"/>
            </w:pPr>
            <w:r w:rsidRPr="00960247">
              <w:t xml:space="preserve">Cert. II Visual Arts </w:t>
            </w:r>
          </w:p>
        </w:tc>
        <w:tc>
          <w:tcPr>
            <w:tcW w:w="1418" w:type="dxa"/>
            <w:tcBorders>
              <w:top w:val="nil"/>
            </w:tcBorders>
            <w:shd w:val="clear" w:color="auto" w:fill="FFFFFF" w:themeFill="background1"/>
          </w:tcPr>
          <w:p w14:paraId="5E883591" w14:textId="77777777" w:rsidR="007E1263" w:rsidRPr="006625B9" w:rsidRDefault="007E1263" w:rsidP="001741E2">
            <w:pPr>
              <w:pStyle w:val="Tabletext"/>
              <w:jc w:val="right"/>
            </w:pPr>
            <w:r w:rsidRPr="006625B9">
              <w:rPr>
                <w:b/>
              </w:rPr>
              <w:t>2 801</w:t>
            </w:r>
          </w:p>
        </w:tc>
      </w:tr>
      <w:tr w:rsidR="007E1263" w:rsidRPr="001C5B67" w14:paraId="09C0AD45" w14:textId="77777777" w:rsidTr="007E1263">
        <w:trPr>
          <w:trHeight w:val="315"/>
        </w:trPr>
        <w:tc>
          <w:tcPr>
            <w:tcW w:w="3969" w:type="dxa"/>
            <w:tcBorders>
              <w:top w:val="nil"/>
            </w:tcBorders>
            <w:shd w:val="clear" w:color="auto" w:fill="FFFFFF" w:themeFill="background1"/>
            <w:tcMar>
              <w:top w:w="0" w:type="dxa"/>
              <w:left w:w="108" w:type="dxa"/>
              <w:bottom w:w="0" w:type="dxa"/>
              <w:right w:w="108" w:type="dxa"/>
            </w:tcMar>
            <w:hideMark/>
          </w:tcPr>
          <w:p w14:paraId="70894345" w14:textId="77777777" w:rsidR="007E1263" w:rsidRPr="001C5B67" w:rsidRDefault="007E1263" w:rsidP="005A4DCA">
            <w:pPr>
              <w:pStyle w:val="Tabletext"/>
              <w:rPr>
                <w:rFonts w:eastAsiaTheme="minorHAnsi"/>
              </w:rPr>
            </w:pPr>
            <w:r w:rsidRPr="001C5B67">
              <w:t>Beauty, nails and hairdressing</w:t>
            </w:r>
          </w:p>
        </w:tc>
        <w:tc>
          <w:tcPr>
            <w:tcW w:w="2410" w:type="dxa"/>
            <w:tcBorders>
              <w:top w:val="nil"/>
            </w:tcBorders>
            <w:shd w:val="clear" w:color="auto" w:fill="FFFFFF" w:themeFill="background1"/>
          </w:tcPr>
          <w:p w14:paraId="5CE6AEB8" w14:textId="77777777" w:rsidR="007E1263" w:rsidRPr="00960247" w:rsidRDefault="007E1263" w:rsidP="005A4DCA">
            <w:pPr>
              <w:pStyle w:val="Tabletext"/>
            </w:pPr>
            <w:r w:rsidRPr="00960247">
              <w:t xml:space="preserve">Cert. II Salon Assistant </w:t>
            </w:r>
          </w:p>
        </w:tc>
        <w:tc>
          <w:tcPr>
            <w:tcW w:w="1418" w:type="dxa"/>
            <w:tcBorders>
              <w:top w:val="nil"/>
            </w:tcBorders>
            <w:shd w:val="clear" w:color="auto" w:fill="FFFFFF" w:themeFill="background1"/>
          </w:tcPr>
          <w:p w14:paraId="18C99E0A" w14:textId="77777777" w:rsidR="007E1263" w:rsidRPr="006625B9" w:rsidRDefault="007E1263" w:rsidP="001741E2">
            <w:pPr>
              <w:pStyle w:val="Tabletext"/>
              <w:jc w:val="right"/>
            </w:pPr>
            <w:r w:rsidRPr="006625B9">
              <w:rPr>
                <w:b/>
              </w:rPr>
              <w:t>1 794</w:t>
            </w:r>
          </w:p>
        </w:tc>
      </w:tr>
      <w:tr w:rsidR="007E1263" w:rsidRPr="001C5B67" w14:paraId="5CADE0D1" w14:textId="77777777" w:rsidTr="003640A8">
        <w:trPr>
          <w:trHeight w:val="425"/>
        </w:trPr>
        <w:tc>
          <w:tcPr>
            <w:tcW w:w="3969" w:type="dxa"/>
            <w:tcBorders>
              <w:top w:val="nil"/>
            </w:tcBorders>
            <w:shd w:val="clear" w:color="auto" w:fill="DBE5F1" w:themeFill="accent1" w:themeFillTint="33"/>
            <w:tcMar>
              <w:top w:w="0" w:type="dxa"/>
              <w:left w:w="108" w:type="dxa"/>
              <w:bottom w:w="0" w:type="dxa"/>
              <w:right w:w="108" w:type="dxa"/>
            </w:tcMar>
            <w:hideMark/>
          </w:tcPr>
          <w:p w14:paraId="3FC3D60E" w14:textId="77777777" w:rsidR="007E1263" w:rsidRPr="001C5B67" w:rsidRDefault="007E1263" w:rsidP="005A4DCA">
            <w:pPr>
              <w:pStyle w:val="Tabletext"/>
              <w:rPr>
                <w:rFonts w:eastAsiaTheme="minorHAnsi"/>
              </w:rPr>
            </w:pPr>
            <w:r w:rsidRPr="001C5B67">
              <w:t>Business management and financial services</w:t>
            </w:r>
          </w:p>
        </w:tc>
        <w:tc>
          <w:tcPr>
            <w:tcW w:w="2410" w:type="dxa"/>
            <w:tcBorders>
              <w:top w:val="nil"/>
            </w:tcBorders>
            <w:shd w:val="clear" w:color="auto" w:fill="DBE5F1" w:themeFill="accent1" w:themeFillTint="33"/>
          </w:tcPr>
          <w:p w14:paraId="56F7B472" w14:textId="77777777" w:rsidR="007E1263" w:rsidRPr="00960247" w:rsidRDefault="007E1263" w:rsidP="005A4DCA">
            <w:pPr>
              <w:pStyle w:val="Tabletext"/>
            </w:pPr>
            <w:r w:rsidRPr="00960247">
              <w:t xml:space="preserve">Cert. II Business </w:t>
            </w:r>
          </w:p>
        </w:tc>
        <w:tc>
          <w:tcPr>
            <w:tcW w:w="1418" w:type="dxa"/>
            <w:tcBorders>
              <w:top w:val="nil"/>
            </w:tcBorders>
            <w:shd w:val="clear" w:color="auto" w:fill="DBE5F1" w:themeFill="accent1" w:themeFillTint="33"/>
          </w:tcPr>
          <w:p w14:paraId="77D25FB0" w14:textId="77777777" w:rsidR="007E1263" w:rsidRPr="006625B9" w:rsidRDefault="007E1263" w:rsidP="001741E2">
            <w:pPr>
              <w:pStyle w:val="Tabletext"/>
              <w:jc w:val="right"/>
            </w:pPr>
            <w:r w:rsidRPr="006625B9">
              <w:rPr>
                <w:b/>
              </w:rPr>
              <w:t>13 190</w:t>
            </w:r>
          </w:p>
        </w:tc>
      </w:tr>
      <w:tr w:rsidR="007E1263" w:rsidRPr="001C5B67" w14:paraId="49B426A6" w14:textId="77777777" w:rsidTr="007E1263">
        <w:trPr>
          <w:trHeight w:val="525"/>
        </w:trPr>
        <w:tc>
          <w:tcPr>
            <w:tcW w:w="3969" w:type="dxa"/>
            <w:tcBorders>
              <w:top w:val="nil"/>
            </w:tcBorders>
            <w:shd w:val="clear" w:color="auto" w:fill="FFFFFF" w:themeFill="background1"/>
            <w:tcMar>
              <w:top w:w="0" w:type="dxa"/>
              <w:left w:w="108" w:type="dxa"/>
              <w:bottom w:w="0" w:type="dxa"/>
              <w:right w:w="108" w:type="dxa"/>
            </w:tcMar>
            <w:hideMark/>
          </w:tcPr>
          <w:p w14:paraId="159691C3" w14:textId="77777777" w:rsidR="007E1263" w:rsidRPr="001C5B67" w:rsidRDefault="007E1263" w:rsidP="005A4DCA">
            <w:pPr>
              <w:pStyle w:val="Tabletext"/>
              <w:rPr>
                <w:rFonts w:eastAsiaTheme="minorHAnsi"/>
              </w:rPr>
            </w:pPr>
            <w:r w:rsidRPr="001C5B67">
              <w:t>Community services and children’s services</w:t>
            </w:r>
          </w:p>
        </w:tc>
        <w:tc>
          <w:tcPr>
            <w:tcW w:w="2410" w:type="dxa"/>
            <w:tcBorders>
              <w:top w:val="nil"/>
            </w:tcBorders>
            <w:shd w:val="clear" w:color="auto" w:fill="FFFFFF" w:themeFill="background1"/>
          </w:tcPr>
          <w:p w14:paraId="4C62A587" w14:textId="77777777" w:rsidR="007E1263" w:rsidRPr="00960247" w:rsidRDefault="007E1263" w:rsidP="005A4DCA">
            <w:pPr>
              <w:pStyle w:val="Tabletext"/>
            </w:pPr>
            <w:r w:rsidRPr="00960247">
              <w:t xml:space="preserve">Cert. III in Early Childhood Education and Care </w:t>
            </w:r>
          </w:p>
        </w:tc>
        <w:tc>
          <w:tcPr>
            <w:tcW w:w="1418" w:type="dxa"/>
            <w:tcBorders>
              <w:top w:val="nil"/>
            </w:tcBorders>
            <w:shd w:val="clear" w:color="auto" w:fill="FFFFFF" w:themeFill="background1"/>
          </w:tcPr>
          <w:p w14:paraId="7F751504" w14:textId="77777777" w:rsidR="007E1263" w:rsidRPr="006625B9" w:rsidRDefault="007E1263" w:rsidP="001741E2">
            <w:pPr>
              <w:pStyle w:val="Tabletext"/>
              <w:jc w:val="right"/>
            </w:pPr>
            <w:r w:rsidRPr="006625B9">
              <w:rPr>
                <w:b/>
              </w:rPr>
              <w:t>5 156</w:t>
            </w:r>
          </w:p>
        </w:tc>
      </w:tr>
      <w:tr w:rsidR="007E1263" w:rsidRPr="001C5B67" w14:paraId="4F512A55" w14:textId="77777777" w:rsidTr="003640A8">
        <w:trPr>
          <w:trHeight w:val="417"/>
        </w:trPr>
        <w:tc>
          <w:tcPr>
            <w:tcW w:w="3969" w:type="dxa"/>
            <w:tcBorders>
              <w:top w:val="nil"/>
            </w:tcBorders>
            <w:shd w:val="clear" w:color="auto" w:fill="DBE5F1" w:themeFill="accent1" w:themeFillTint="33"/>
            <w:tcMar>
              <w:top w:w="0" w:type="dxa"/>
              <w:left w:w="108" w:type="dxa"/>
              <w:bottom w:w="0" w:type="dxa"/>
              <w:right w:w="108" w:type="dxa"/>
            </w:tcMar>
            <w:hideMark/>
          </w:tcPr>
          <w:p w14:paraId="1F3B933C" w14:textId="77777777" w:rsidR="007E1263" w:rsidRPr="001C5B67" w:rsidRDefault="007E1263" w:rsidP="005A4DCA">
            <w:pPr>
              <w:pStyle w:val="Tabletext"/>
              <w:rPr>
                <w:rFonts w:eastAsiaTheme="minorHAnsi"/>
              </w:rPr>
            </w:pPr>
            <w:r w:rsidRPr="001C5B67">
              <w:t>Construction</w:t>
            </w:r>
            <w:r>
              <w:t xml:space="preserve"> and</w:t>
            </w:r>
            <w:r w:rsidR="005A4DCA">
              <w:t xml:space="preserve"> </w:t>
            </w:r>
            <w:r w:rsidRPr="001C5B67">
              <w:t>plumbing</w:t>
            </w:r>
          </w:p>
        </w:tc>
        <w:tc>
          <w:tcPr>
            <w:tcW w:w="2410" w:type="dxa"/>
            <w:tcBorders>
              <w:top w:val="nil"/>
            </w:tcBorders>
            <w:shd w:val="clear" w:color="auto" w:fill="DBE5F1" w:themeFill="accent1" w:themeFillTint="33"/>
          </w:tcPr>
          <w:p w14:paraId="4B8C31F9" w14:textId="77777777" w:rsidR="007E1263" w:rsidRPr="00960247" w:rsidRDefault="007E1263" w:rsidP="005A4DCA">
            <w:pPr>
              <w:pStyle w:val="Tabletext"/>
            </w:pPr>
            <w:r w:rsidRPr="00960247">
              <w:t xml:space="preserve">Cert. II Construction Pathways </w:t>
            </w:r>
          </w:p>
        </w:tc>
        <w:tc>
          <w:tcPr>
            <w:tcW w:w="1418" w:type="dxa"/>
            <w:tcBorders>
              <w:top w:val="nil"/>
            </w:tcBorders>
            <w:shd w:val="clear" w:color="auto" w:fill="DBE5F1" w:themeFill="accent1" w:themeFillTint="33"/>
          </w:tcPr>
          <w:p w14:paraId="5C65FABE" w14:textId="77777777" w:rsidR="007E1263" w:rsidRPr="006625B9" w:rsidRDefault="007E1263" w:rsidP="001741E2">
            <w:pPr>
              <w:pStyle w:val="Tabletext"/>
              <w:jc w:val="right"/>
            </w:pPr>
            <w:r w:rsidRPr="006625B9">
              <w:rPr>
                <w:b/>
              </w:rPr>
              <w:t>8 495</w:t>
            </w:r>
          </w:p>
        </w:tc>
      </w:tr>
      <w:tr w:rsidR="007E1263" w:rsidRPr="001C5B67" w14:paraId="2D6B7BCE" w14:textId="77777777" w:rsidTr="007E1263">
        <w:trPr>
          <w:trHeight w:val="407"/>
        </w:trPr>
        <w:tc>
          <w:tcPr>
            <w:tcW w:w="3969" w:type="dxa"/>
            <w:tcBorders>
              <w:top w:val="nil"/>
            </w:tcBorders>
            <w:shd w:val="clear" w:color="auto" w:fill="FFFFFF" w:themeFill="background1"/>
            <w:tcMar>
              <w:top w:w="0" w:type="dxa"/>
              <w:left w:w="108" w:type="dxa"/>
              <w:bottom w:w="0" w:type="dxa"/>
              <w:right w:w="108" w:type="dxa"/>
            </w:tcMar>
            <w:hideMark/>
          </w:tcPr>
          <w:p w14:paraId="77D1DA83" w14:textId="77777777" w:rsidR="007E1263" w:rsidRPr="001C5B67" w:rsidRDefault="007E1263" w:rsidP="005A4DCA">
            <w:pPr>
              <w:pStyle w:val="Tabletext"/>
              <w:rPr>
                <w:rFonts w:eastAsiaTheme="minorHAnsi"/>
              </w:rPr>
            </w:pPr>
            <w:r w:rsidRPr="001C5B67">
              <w:t>Electro-technology</w:t>
            </w:r>
          </w:p>
        </w:tc>
        <w:tc>
          <w:tcPr>
            <w:tcW w:w="2410" w:type="dxa"/>
            <w:tcBorders>
              <w:top w:val="nil"/>
            </w:tcBorders>
            <w:shd w:val="clear" w:color="auto" w:fill="FFFFFF" w:themeFill="background1"/>
          </w:tcPr>
          <w:p w14:paraId="48B8D969" w14:textId="42F0C05E" w:rsidR="007E1263" w:rsidRPr="00960247" w:rsidRDefault="007E1263" w:rsidP="005A4DCA">
            <w:pPr>
              <w:pStyle w:val="Tabletext"/>
            </w:pPr>
            <w:r w:rsidRPr="00960247">
              <w:t>Cert. II Electro-technology (</w:t>
            </w:r>
            <w:r w:rsidR="00F475C5" w:rsidRPr="00960247">
              <w:t>C</w:t>
            </w:r>
            <w:r w:rsidRPr="00960247">
              <w:t xml:space="preserve">areer </w:t>
            </w:r>
            <w:r w:rsidR="00F475C5" w:rsidRPr="00960247">
              <w:t>S</w:t>
            </w:r>
            <w:r w:rsidRPr="00960247">
              <w:t xml:space="preserve">tart) </w:t>
            </w:r>
          </w:p>
        </w:tc>
        <w:tc>
          <w:tcPr>
            <w:tcW w:w="1418" w:type="dxa"/>
            <w:tcBorders>
              <w:top w:val="nil"/>
            </w:tcBorders>
            <w:shd w:val="clear" w:color="auto" w:fill="FFFFFF" w:themeFill="background1"/>
          </w:tcPr>
          <w:p w14:paraId="76797ADE" w14:textId="77777777" w:rsidR="007E1263" w:rsidRPr="006625B9" w:rsidRDefault="007E1263" w:rsidP="001741E2">
            <w:pPr>
              <w:pStyle w:val="Tabletext"/>
              <w:jc w:val="right"/>
            </w:pPr>
            <w:r w:rsidRPr="006625B9">
              <w:rPr>
                <w:b/>
              </w:rPr>
              <w:t>2 974</w:t>
            </w:r>
          </w:p>
        </w:tc>
      </w:tr>
      <w:tr w:rsidR="007E1263" w:rsidRPr="001C5B67" w14:paraId="64E518DF" w14:textId="77777777" w:rsidTr="007E1263">
        <w:trPr>
          <w:trHeight w:val="417"/>
        </w:trPr>
        <w:tc>
          <w:tcPr>
            <w:tcW w:w="3969" w:type="dxa"/>
            <w:tcBorders>
              <w:top w:val="nil"/>
            </w:tcBorders>
            <w:shd w:val="clear" w:color="auto" w:fill="FFFFFF" w:themeFill="background1"/>
            <w:tcMar>
              <w:top w:w="0" w:type="dxa"/>
              <w:left w:w="108" w:type="dxa"/>
              <w:bottom w:w="0" w:type="dxa"/>
              <w:right w:w="108" w:type="dxa"/>
            </w:tcMar>
          </w:tcPr>
          <w:p w14:paraId="0F7949B5" w14:textId="77777777" w:rsidR="007E1263" w:rsidRPr="001C5B67" w:rsidRDefault="007E1263" w:rsidP="005A4DCA">
            <w:pPr>
              <w:pStyle w:val="Tabletext"/>
            </w:pPr>
            <w:r w:rsidRPr="001C5B67">
              <w:t>Engineering and aero skills</w:t>
            </w:r>
          </w:p>
        </w:tc>
        <w:tc>
          <w:tcPr>
            <w:tcW w:w="2410" w:type="dxa"/>
            <w:tcBorders>
              <w:top w:val="nil"/>
            </w:tcBorders>
            <w:shd w:val="clear" w:color="auto" w:fill="FFFFFF" w:themeFill="background1"/>
          </w:tcPr>
          <w:p w14:paraId="3B0D5D40" w14:textId="77777777" w:rsidR="007E1263" w:rsidRPr="00960247" w:rsidRDefault="007E1263" w:rsidP="005A4DCA">
            <w:pPr>
              <w:pStyle w:val="Tabletext"/>
            </w:pPr>
            <w:r w:rsidRPr="00960247">
              <w:t xml:space="preserve">Cert. II Engineering Pathways </w:t>
            </w:r>
          </w:p>
        </w:tc>
        <w:tc>
          <w:tcPr>
            <w:tcW w:w="1418" w:type="dxa"/>
            <w:tcBorders>
              <w:top w:val="nil"/>
            </w:tcBorders>
            <w:shd w:val="clear" w:color="auto" w:fill="FFFFFF" w:themeFill="background1"/>
          </w:tcPr>
          <w:p w14:paraId="0ABF3872" w14:textId="77777777" w:rsidR="007E1263" w:rsidRPr="006625B9" w:rsidRDefault="007E1263" w:rsidP="001741E2">
            <w:pPr>
              <w:pStyle w:val="Tabletext"/>
              <w:jc w:val="right"/>
            </w:pPr>
            <w:r w:rsidRPr="006625B9">
              <w:rPr>
                <w:b/>
              </w:rPr>
              <w:t>5 074</w:t>
            </w:r>
          </w:p>
        </w:tc>
      </w:tr>
      <w:tr w:rsidR="007E1263" w:rsidRPr="001C5B67" w14:paraId="58E5E05B" w14:textId="77777777" w:rsidTr="007E1263">
        <w:trPr>
          <w:trHeight w:val="417"/>
        </w:trPr>
        <w:tc>
          <w:tcPr>
            <w:tcW w:w="3969" w:type="dxa"/>
            <w:tcBorders>
              <w:top w:val="nil"/>
            </w:tcBorders>
            <w:shd w:val="clear" w:color="auto" w:fill="FFFFFF" w:themeFill="background1"/>
            <w:tcMar>
              <w:top w:w="0" w:type="dxa"/>
              <w:left w:w="108" w:type="dxa"/>
              <w:bottom w:w="0" w:type="dxa"/>
              <w:right w:w="108" w:type="dxa"/>
            </w:tcMar>
          </w:tcPr>
          <w:p w14:paraId="43F80A57" w14:textId="77777777" w:rsidR="007E1263" w:rsidRPr="001C5B67" w:rsidRDefault="007E1263" w:rsidP="005A4DCA">
            <w:pPr>
              <w:pStyle w:val="Tabletext"/>
            </w:pPr>
            <w:r w:rsidRPr="001C5B67">
              <w:t>Foundation skills</w:t>
            </w:r>
          </w:p>
        </w:tc>
        <w:tc>
          <w:tcPr>
            <w:tcW w:w="2410" w:type="dxa"/>
            <w:tcBorders>
              <w:top w:val="nil"/>
            </w:tcBorders>
            <w:shd w:val="clear" w:color="auto" w:fill="FFFFFF" w:themeFill="background1"/>
          </w:tcPr>
          <w:p w14:paraId="1DB17197" w14:textId="681B1344" w:rsidR="007E1263" w:rsidRPr="00960247" w:rsidRDefault="007E1263" w:rsidP="005A4DCA">
            <w:pPr>
              <w:pStyle w:val="Tabletext"/>
            </w:pPr>
            <w:r w:rsidRPr="00960247">
              <w:t xml:space="preserve">Cert. II Skills for </w:t>
            </w:r>
            <w:r w:rsidR="00F475C5" w:rsidRPr="00960247">
              <w:t>W</w:t>
            </w:r>
            <w:r w:rsidRPr="00960247">
              <w:t xml:space="preserve">ork and Vocational Pathways </w:t>
            </w:r>
          </w:p>
        </w:tc>
        <w:tc>
          <w:tcPr>
            <w:tcW w:w="1418" w:type="dxa"/>
            <w:tcBorders>
              <w:top w:val="nil"/>
            </w:tcBorders>
            <w:shd w:val="clear" w:color="auto" w:fill="FFFFFF" w:themeFill="background1"/>
          </w:tcPr>
          <w:p w14:paraId="3B5F7A5C" w14:textId="77777777" w:rsidR="007E1263" w:rsidRPr="006625B9" w:rsidRDefault="007E1263" w:rsidP="001741E2">
            <w:pPr>
              <w:pStyle w:val="Tabletext"/>
              <w:jc w:val="right"/>
            </w:pPr>
            <w:r w:rsidRPr="006625B9">
              <w:rPr>
                <w:b/>
              </w:rPr>
              <w:t>7 018</w:t>
            </w:r>
          </w:p>
        </w:tc>
      </w:tr>
      <w:tr w:rsidR="007E1263" w:rsidRPr="001C5B67" w14:paraId="1254C773" w14:textId="77777777" w:rsidTr="007E1263">
        <w:trPr>
          <w:trHeight w:val="315"/>
        </w:trPr>
        <w:tc>
          <w:tcPr>
            <w:tcW w:w="3969" w:type="dxa"/>
            <w:tcBorders>
              <w:top w:val="nil"/>
            </w:tcBorders>
            <w:shd w:val="clear" w:color="auto" w:fill="FFFFFF" w:themeFill="background1"/>
            <w:tcMar>
              <w:top w:w="0" w:type="dxa"/>
              <w:left w:w="108" w:type="dxa"/>
              <w:bottom w:w="0" w:type="dxa"/>
              <w:right w:w="108" w:type="dxa"/>
            </w:tcMar>
            <w:hideMark/>
          </w:tcPr>
          <w:p w14:paraId="05DCE119" w14:textId="77777777" w:rsidR="007E1263" w:rsidRPr="001C5B67" w:rsidRDefault="007E1263" w:rsidP="005A4DCA">
            <w:pPr>
              <w:pStyle w:val="Tabletext"/>
              <w:rPr>
                <w:rFonts w:eastAsiaTheme="minorHAnsi"/>
              </w:rPr>
            </w:pPr>
            <w:r w:rsidRPr="001C5B67">
              <w:t>Furnishing, furniture making, upholstery, interior decorating</w:t>
            </w:r>
          </w:p>
        </w:tc>
        <w:tc>
          <w:tcPr>
            <w:tcW w:w="2410" w:type="dxa"/>
            <w:tcBorders>
              <w:top w:val="nil"/>
            </w:tcBorders>
            <w:shd w:val="clear" w:color="auto" w:fill="FFFFFF" w:themeFill="background1"/>
          </w:tcPr>
          <w:p w14:paraId="05B42DFD" w14:textId="77777777" w:rsidR="007E1263" w:rsidRPr="00960247" w:rsidRDefault="007E1263" w:rsidP="005A4DCA">
            <w:pPr>
              <w:pStyle w:val="Tabletext"/>
            </w:pPr>
            <w:r w:rsidRPr="00960247">
              <w:t xml:space="preserve">Cert. II Furniture Making Pathways </w:t>
            </w:r>
          </w:p>
        </w:tc>
        <w:tc>
          <w:tcPr>
            <w:tcW w:w="1418" w:type="dxa"/>
            <w:tcBorders>
              <w:top w:val="nil"/>
            </w:tcBorders>
            <w:shd w:val="clear" w:color="auto" w:fill="FFFFFF" w:themeFill="background1"/>
          </w:tcPr>
          <w:p w14:paraId="6C54F556" w14:textId="77777777" w:rsidR="007E1263" w:rsidRPr="006625B9" w:rsidRDefault="007E1263" w:rsidP="001741E2">
            <w:pPr>
              <w:pStyle w:val="Tabletext"/>
              <w:jc w:val="right"/>
            </w:pPr>
            <w:r w:rsidRPr="006625B9">
              <w:rPr>
                <w:b/>
              </w:rPr>
              <w:t>1 087</w:t>
            </w:r>
          </w:p>
        </w:tc>
      </w:tr>
      <w:tr w:rsidR="007E1263" w:rsidRPr="001C5B67" w14:paraId="31A719F8" w14:textId="77777777" w:rsidTr="007E1263">
        <w:trPr>
          <w:trHeight w:val="315"/>
        </w:trPr>
        <w:tc>
          <w:tcPr>
            <w:tcW w:w="3969" w:type="dxa"/>
            <w:tcBorders>
              <w:top w:val="nil"/>
            </w:tcBorders>
            <w:shd w:val="clear" w:color="auto" w:fill="FFFFFF" w:themeFill="background1"/>
            <w:tcMar>
              <w:top w:w="0" w:type="dxa"/>
              <w:left w:w="108" w:type="dxa"/>
              <w:bottom w:w="0" w:type="dxa"/>
              <w:right w:w="108" w:type="dxa"/>
            </w:tcMar>
          </w:tcPr>
          <w:p w14:paraId="59744D22" w14:textId="77777777" w:rsidR="007E1263" w:rsidRPr="001C5B67" w:rsidRDefault="007E1263" w:rsidP="005A4DCA">
            <w:pPr>
              <w:pStyle w:val="Tabletext"/>
            </w:pPr>
            <w:r w:rsidRPr="001C5B67">
              <w:t>Health</w:t>
            </w:r>
          </w:p>
        </w:tc>
        <w:tc>
          <w:tcPr>
            <w:tcW w:w="2410" w:type="dxa"/>
            <w:tcBorders>
              <w:top w:val="nil"/>
            </w:tcBorders>
            <w:shd w:val="clear" w:color="auto" w:fill="FFFFFF" w:themeFill="background1"/>
          </w:tcPr>
          <w:p w14:paraId="5DC000B2" w14:textId="27BEAC15" w:rsidR="007E1263" w:rsidRPr="00960247" w:rsidRDefault="007E1263" w:rsidP="005A4DCA">
            <w:pPr>
              <w:pStyle w:val="Tabletext"/>
            </w:pPr>
            <w:r w:rsidRPr="00960247">
              <w:t>Cert. III Health Assistance Services</w:t>
            </w:r>
          </w:p>
        </w:tc>
        <w:tc>
          <w:tcPr>
            <w:tcW w:w="1418" w:type="dxa"/>
            <w:tcBorders>
              <w:top w:val="nil"/>
            </w:tcBorders>
            <w:shd w:val="clear" w:color="auto" w:fill="FFFFFF" w:themeFill="background1"/>
          </w:tcPr>
          <w:p w14:paraId="29E7835C" w14:textId="77777777" w:rsidR="007E1263" w:rsidRPr="006625B9" w:rsidRDefault="007E1263" w:rsidP="001741E2">
            <w:pPr>
              <w:pStyle w:val="Tabletext"/>
              <w:jc w:val="right"/>
            </w:pPr>
            <w:r w:rsidRPr="006625B9">
              <w:rPr>
                <w:b/>
              </w:rPr>
              <w:t>2 213</w:t>
            </w:r>
          </w:p>
        </w:tc>
      </w:tr>
      <w:tr w:rsidR="007E1263" w:rsidRPr="001C5B67" w14:paraId="38E24823" w14:textId="77777777" w:rsidTr="003640A8">
        <w:trPr>
          <w:trHeight w:val="459"/>
        </w:trPr>
        <w:tc>
          <w:tcPr>
            <w:tcW w:w="3969" w:type="dxa"/>
            <w:shd w:val="clear" w:color="auto" w:fill="DBE5F1" w:themeFill="accent1" w:themeFillTint="33"/>
            <w:tcMar>
              <w:top w:w="0" w:type="dxa"/>
              <w:left w:w="108" w:type="dxa"/>
              <w:bottom w:w="0" w:type="dxa"/>
              <w:right w:w="108" w:type="dxa"/>
            </w:tcMar>
          </w:tcPr>
          <w:p w14:paraId="729C05C0" w14:textId="77777777" w:rsidR="007E1263" w:rsidRPr="001C5B67" w:rsidRDefault="007E1263" w:rsidP="005A4DCA">
            <w:pPr>
              <w:pStyle w:val="Tabletext"/>
            </w:pPr>
            <w:r w:rsidRPr="001C5B67">
              <w:t xml:space="preserve">Hospitality </w:t>
            </w:r>
          </w:p>
        </w:tc>
        <w:tc>
          <w:tcPr>
            <w:tcW w:w="2410" w:type="dxa"/>
            <w:shd w:val="clear" w:color="auto" w:fill="DBE5F1" w:themeFill="accent1" w:themeFillTint="33"/>
          </w:tcPr>
          <w:p w14:paraId="66957B9A" w14:textId="77777777" w:rsidR="007E1263" w:rsidRPr="00960247" w:rsidRDefault="007E1263" w:rsidP="005A4DCA">
            <w:pPr>
              <w:pStyle w:val="Tabletext"/>
            </w:pPr>
            <w:r w:rsidRPr="00960247">
              <w:t xml:space="preserve">Cert. II Hospitality </w:t>
            </w:r>
          </w:p>
          <w:p w14:paraId="0FB3AFAB" w14:textId="77777777" w:rsidR="007E1263" w:rsidRPr="00960247" w:rsidRDefault="007E1263" w:rsidP="005A4DCA">
            <w:pPr>
              <w:pStyle w:val="Tabletext"/>
            </w:pPr>
          </w:p>
        </w:tc>
        <w:tc>
          <w:tcPr>
            <w:tcW w:w="1418" w:type="dxa"/>
            <w:shd w:val="clear" w:color="auto" w:fill="DBE5F1" w:themeFill="accent1" w:themeFillTint="33"/>
          </w:tcPr>
          <w:p w14:paraId="7B66FC19" w14:textId="77777777" w:rsidR="007E1263" w:rsidRPr="006625B9" w:rsidRDefault="007E1263" w:rsidP="001741E2">
            <w:pPr>
              <w:pStyle w:val="Tabletext"/>
              <w:jc w:val="right"/>
            </w:pPr>
            <w:r w:rsidRPr="006625B9">
              <w:rPr>
                <w:b/>
              </w:rPr>
              <w:t>14 684</w:t>
            </w:r>
          </w:p>
        </w:tc>
      </w:tr>
      <w:tr w:rsidR="007E1263" w:rsidRPr="001C5B67" w14:paraId="6FE71EFF" w14:textId="77777777" w:rsidTr="001741E2">
        <w:trPr>
          <w:trHeight w:val="346"/>
        </w:trPr>
        <w:tc>
          <w:tcPr>
            <w:tcW w:w="3969" w:type="dxa"/>
            <w:shd w:val="clear" w:color="auto" w:fill="FFFFFF" w:themeFill="background1"/>
            <w:tcMar>
              <w:top w:w="0" w:type="dxa"/>
              <w:left w:w="108" w:type="dxa"/>
              <w:bottom w:w="0" w:type="dxa"/>
              <w:right w:w="108" w:type="dxa"/>
            </w:tcMar>
          </w:tcPr>
          <w:p w14:paraId="5BF646B2" w14:textId="77777777" w:rsidR="007E1263" w:rsidRPr="001C5B67" w:rsidRDefault="007E1263" w:rsidP="005A4DCA">
            <w:pPr>
              <w:pStyle w:val="Tabletext"/>
            </w:pPr>
            <w:r w:rsidRPr="001C5B67">
              <w:t>Tourism</w:t>
            </w:r>
          </w:p>
        </w:tc>
        <w:tc>
          <w:tcPr>
            <w:tcW w:w="2410" w:type="dxa"/>
            <w:shd w:val="clear" w:color="auto" w:fill="FFFFFF" w:themeFill="background1"/>
          </w:tcPr>
          <w:p w14:paraId="12030EA8" w14:textId="77777777" w:rsidR="007E1263" w:rsidRPr="00960247" w:rsidRDefault="007E1263" w:rsidP="005A4DCA">
            <w:pPr>
              <w:pStyle w:val="Tabletext"/>
            </w:pPr>
            <w:r w:rsidRPr="00960247">
              <w:t xml:space="preserve">Cert. II Tourism </w:t>
            </w:r>
          </w:p>
        </w:tc>
        <w:tc>
          <w:tcPr>
            <w:tcW w:w="1418" w:type="dxa"/>
            <w:shd w:val="clear" w:color="auto" w:fill="FFFFFF" w:themeFill="background1"/>
          </w:tcPr>
          <w:p w14:paraId="1A55FD67" w14:textId="77777777" w:rsidR="007E1263" w:rsidRPr="006625B9" w:rsidRDefault="007E1263" w:rsidP="001741E2">
            <w:pPr>
              <w:pStyle w:val="Tabletext"/>
              <w:jc w:val="right"/>
            </w:pPr>
            <w:r w:rsidRPr="006625B9">
              <w:rPr>
                <w:b/>
              </w:rPr>
              <w:t>2</w:t>
            </w:r>
            <w:r w:rsidR="005A4DCA" w:rsidRPr="006625B9">
              <w:rPr>
                <w:b/>
              </w:rPr>
              <w:t xml:space="preserve"> </w:t>
            </w:r>
            <w:r w:rsidRPr="006625B9">
              <w:rPr>
                <w:b/>
              </w:rPr>
              <w:t>024</w:t>
            </w:r>
          </w:p>
        </w:tc>
      </w:tr>
      <w:tr w:rsidR="007E1263" w:rsidRPr="001C5B67" w14:paraId="7ECD195A" w14:textId="77777777" w:rsidTr="001741E2">
        <w:trPr>
          <w:trHeight w:val="564"/>
        </w:trPr>
        <w:tc>
          <w:tcPr>
            <w:tcW w:w="3969" w:type="dxa"/>
            <w:tcBorders>
              <w:top w:val="nil"/>
            </w:tcBorders>
            <w:shd w:val="clear" w:color="auto" w:fill="FFFFFF" w:themeFill="background1"/>
            <w:tcMar>
              <w:top w:w="0" w:type="dxa"/>
              <w:left w:w="108" w:type="dxa"/>
              <w:bottom w:w="0" w:type="dxa"/>
              <w:right w:w="108" w:type="dxa"/>
            </w:tcMar>
            <w:hideMark/>
          </w:tcPr>
          <w:p w14:paraId="109D20E3" w14:textId="77777777" w:rsidR="007E1263" w:rsidRPr="001C5B67" w:rsidRDefault="007E1263" w:rsidP="005A4DCA">
            <w:pPr>
              <w:pStyle w:val="Tabletext"/>
              <w:rPr>
                <w:rFonts w:eastAsiaTheme="minorHAnsi"/>
              </w:rPr>
            </w:pPr>
            <w:r w:rsidRPr="001C5B67">
              <w:t>Information and communications technology</w:t>
            </w:r>
          </w:p>
        </w:tc>
        <w:tc>
          <w:tcPr>
            <w:tcW w:w="2410" w:type="dxa"/>
            <w:tcBorders>
              <w:top w:val="nil"/>
            </w:tcBorders>
            <w:shd w:val="clear" w:color="auto" w:fill="FFFFFF" w:themeFill="background1"/>
          </w:tcPr>
          <w:p w14:paraId="59C122A6" w14:textId="539999DD" w:rsidR="007E1263" w:rsidRPr="00960247" w:rsidRDefault="007E1263" w:rsidP="001741E2">
            <w:pPr>
              <w:pStyle w:val="Tabletext"/>
              <w:rPr>
                <w:b/>
              </w:rPr>
            </w:pPr>
            <w:r w:rsidRPr="00960247">
              <w:t xml:space="preserve">Cert. III Information, Digital Media and Technology </w:t>
            </w:r>
          </w:p>
        </w:tc>
        <w:tc>
          <w:tcPr>
            <w:tcW w:w="1418" w:type="dxa"/>
            <w:tcBorders>
              <w:top w:val="nil"/>
            </w:tcBorders>
            <w:shd w:val="clear" w:color="auto" w:fill="FFFFFF" w:themeFill="background1"/>
          </w:tcPr>
          <w:p w14:paraId="615B18A3" w14:textId="77777777" w:rsidR="007E1263" w:rsidRPr="006625B9" w:rsidRDefault="007E1263" w:rsidP="001741E2">
            <w:pPr>
              <w:pStyle w:val="Tabletext"/>
              <w:jc w:val="right"/>
            </w:pPr>
            <w:r w:rsidRPr="006625B9">
              <w:rPr>
                <w:b/>
              </w:rPr>
              <w:t xml:space="preserve"> 5 377</w:t>
            </w:r>
          </w:p>
        </w:tc>
      </w:tr>
      <w:tr w:rsidR="007E1263" w:rsidRPr="001C5B67" w14:paraId="5DDCDF89" w14:textId="77777777" w:rsidTr="001741E2">
        <w:trPr>
          <w:trHeight w:val="572"/>
        </w:trPr>
        <w:tc>
          <w:tcPr>
            <w:tcW w:w="3969" w:type="dxa"/>
            <w:tcBorders>
              <w:top w:val="nil"/>
            </w:tcBorders>
            <w:shd w:val="clear" w:color="auto" w:fill="FFFFFF" w:themeFill="background1"/>
            <w:tcMar>
              <w:top w:w="0" w:type="dxa"/>
              <w:left w:w="108" w:type="dxa"/>
              <w:bottom w:w="0" w:type="dxa"/>
              <w:right w:w="108" w:type="dxa"/>
            </w:tcMar>
          </w:tcPr>
          <w:p w14:paraId="1D52805E" w14:textId="77777777" w:rsidR="007E1263" w:rsidRPr="001C5B67" w:rsidRDefault="007E1263" w:rsidP="005A4DCA">
            <w:pPr>
              <w:pStyle w:val="Tabletext"/>
            </w:pPr>
            <w:r w:rsidRPr="001C5B67">
              <w:t>Live production theatre and events and dance</w:t>
            </w:r>
          </w:p>
        </w:tc>
        <w:tc>
          <w:tcPr>
            <w:tcW w:w="2410" w:type="dxa"/>
            <w:tcBorders>
              <w:top w:val="nil"/>
            </w:tcBorders>
            <w:shd w:val="clear" w:color="auto" w:fill="FFFFFF" w:themeFill="background1"/>
          </w:tcPr>
          <w:p w14:paraId="01135491" w14:textId="77777777" w:rsidR="007E1263" w:rsidRPr="00960247" w:rsidRDefault="007E1263" w:rsidP="005A4DCA">
            <w:pPr>
              <w:pStyle w:val="Tabletext"/>
            </w:pPr>
            <w:r w:rsidRPr="00960247">
              <w:t xml:space="preserve">Cert. III Live Production and Services </w:t>
            </w:r>
          </w:p>
        </w:tc>
        <w:tc>
          <w:tcPr>
            <w:tcW w:w="1418" w:type="dxa"/>
            <w:tcBorders>
              <w:top w:val="nil"/>
            </w:tcBorders>
            <w:shd w:val="clear" w:color="auto" w:fill="FFFFFF" w:themeFill="background1"/>
          </w:tcPr>
          <w:p w14:paraId="5D9FFDEA" w14:textId="77777777" w:rsidR="007E1263" w:rsidRPr="006625B9" w:rsidRDefault="007E1263" w:rsidP="001741E2">
            <w:pPr>
              <w:pStyle w:val="Tabletext"/>
              <w:jc w:val="right"/>
            </w:pPr>
            <w:r w:rsidRPr="006625B9">
              <w:rPr>
                <w:b/>
              </w:rPr>
              <w:t>2 936</w:t>
            </w:r>
          </w:p>
        </w:tc>
      </w:tr>
      <w:tr w:rsidR="007E1263" w:rsidRPr="001C5B67" w14:paraId="5D1E7E2F" w14:textId="77777777" w:rsidTr="007E1263">
        <w:trPr>
          <w:trHeight w:val="315"/>
        </w:trPr>
        <w:tc>
          <w:tcPr>
            <w:tcW w:w="3969" w:type="dxa"/>
            <w:tcBorders>
              <w:top w:val="nil"/>
            </w:tcBorders>
            <w:shd w:val="clear" w:color="auto" w:fill="FFFFFF" w:themeFill="background1"/>
            <w:tcMar>
              <w:top w:w="0" w:type="dxa"/>
              <w:left w:w="108" w:type="dxa"/>
              <w:bottom w:w="0" w:type="dxa"/>
              <w:right w:w="108" w:type="dxa"/>
            </w:tcMar>
            <w:hideMark/>
          </w:tcPr>
          <w:p w14:paraId="7D7874CA" w14:textId="77777777" w:rsidR="007E1263" w:rsidRPr="001C5B67" w:rsidRDefault="007E1263" w:rsidP="005A4DCA">
            <w:pPr>
              <w:pStyle w:val="Tabletext"/>
              <w:rPr>
                <w:rFonts w:eastAsiaTheme="minorHAnsi"/>
              </w:rPr>
            </w:pPr>
            <w:r w:rsidRPr="001C5B67">
              <w:t>Music</w:t>
            </w:r>
          </w:p>
        </w:tc>
        <w:tc>
          <w:tcPr>
            <w:tcW w:w="2410" w:type="dxa"/>
            <w:tcBorders>
              <w:top w:val="nil"/>
            </w:tcBorders>
            <w:shd w:val="clear" w:color="auto" w:fill="FFFFFF" w:themeFill="background1"/>
          </w:tcPr>
          <w:p w14:paraId="11256A6A" w14:textId="77777777" w:rsidR="007E1263" w:rsidRPr="00960247" w:rsidRDefault="007E1263" w:rsidP="005A4DCA">
            <w:pPr>
              <w:pStyle w:val="Tabletext"/>
            </w:pPr>
            <w:r w:rsidRPr="00960247">
              <w:t xml:space="preserve">Cert. III Music Industry </w:t>
            </w:r>
          </w:p>
        </w:tc>
        <w:tc>
          <w:tcPr>
            <w:tcW w:w="1418" w:type="dxa"/>
            <w:tcBorders>
              <w:top w:val="nil"/>
            </w:tcBorders>
            <w:shd w:val="clear" w:color="auto" w:fill="FFFFFF" w:themeFill="background1"/>
          </w:tcPr>
          <w:p w14:paraId="63700FE4" w14:textId="77777777" w:rsidR="007E1263" w:rsidRPr="006625B9" w:rsidRDefault="007E1263" w:rsidP="001741E2">
            <w:pPr>
              <w:pStyle w:val="Tabletext"/>
              <w:jc w:val="right"/>
            </w:pPr>
            <w:r w:rsidRPr="006625B9">
              <w:rPr>
                <w:b/>
              </w:rPr>
              <w:t>2 959</w:t>
            </w:r>
          </w:p>
        </w:tc>
      </w:tr>
      <w:tr w:rsidR="007E1263" w:rsidRPr="001C5B67" w14:paraId="7BE2FF67" w14:textId="77777777" w:rsidTr="001741E2">
        <w:trPr>
          <w:trHeight w:val="400"/>
        </w:trPr>
        <w:tc>
          <w:tcPr>
            <w:tcW w:w="3969" w:type="dxa"/>
            <w:tcBorders>
              <w:top w:val="nil"/>
            </w:tcBorders>
            <w:shd w:val="clear" w:color="auto" w:fill="FFFFFF" w:themeFill="background1"/>
            <w:tcMar>
              <w:top w:w="0" w:type="dxa"/>
              <w:left w:w="108" w:type="dxa"/>
              <w:bottom w:w="0" w:type="dxa"/>
              <w:right w:w="108" w:type="dxa"/>
            </w:tcMar>
            <w:hideMark/>
          </w:tcPr>
          <w:p w14:paraId="75DBC18A" w14:textId="77777777" w:rsidR="007E1263" w:rsidRPr="001C5B67" w:rsidRDefault="007E1263" w:rsidP="005A4DCA">
            <w:pPr>
              <w:pStyle w:val="Tabletext"/>
              <w:rPr>
                <w:rFonts w:eastAsiaTheme="minorHAnsi"/>
              </w:rPr>
            </w:pPr>
            <w:r w:rsidRPr="001C5B67">
              <w:t xml:space="preserve">Retail </w:t>
            </w:r>
          </w:p>
        </w:tc>
        <w:tc>
          <w:tcPr>
            <w:tcW w:w="2410" w:type="dxa"/>
            <w:tcBorders>
              <w:top w:val="nil"/>
            </w:tcBorders>
            <w:shd w:val="clear" w:color="auto" w:fill="FFFFFF" w:themeFill="background1"/>
          </w:tcPr>
          <w:p w14:paraId="0A9CBDA0" w14:textId="77777777" w:rsidR="007E1263" w:rsidRPr="00960247" w:rsidRDefault="007E1263" w:rsidP="005A4DCA">
            <w:pPr>
              <w:pStyle w:val="Tabletext"/>
            </w:pPr>
            <w:r w:rsidRPr="00960247">
              <w:t xml:space="preserve">Cert. II Retail Services </w:t>
            </w:r>
          </w:p>
        </w:tc>
        <w:tc>
          <w:tcPr>
            <w:tcW w:w="1418" w:type="dxa"/>
            <w:tcBorders>
              <w:top w:val="nil"/>
            </w:tcBorders>
            <w:shd w:val="clear" w:color="auto" w:fill="FFFFFF" w:themeFill="background1"/>
          </w:tcPr>
          <w:p w14:paraId="3A236B95" w14:textId="77777777" w:rsidR="007E1263" w:rsidRPr="006625B9" w:rsidRDefault="007E1263" w:rsidP="001741E2">
            <w:pPr>
              <w:pStyle w:val="Tabletext"/>
              <w:jc w:val="right"/>
            </w:pPr>
            <w:r w:rsidRPr="006625B9">
              <w:rPr>
                <w:b/>
              </w:rPr>
              <w:t>3 171</w:t>
            </w:r>
          </w:p>
        </w:tc>
      </w:tr>
      <w:tr w:rsidR="007E1263" w:rsidRPr="001C5B67" w14:paraId="3877D145" w14:textId="77777777" w:rsidTr="001741E2">
        <w:trPr>
          <w:trHeight w:val="434"/>
        </w:trPr>
        <w:tc>
          <w:tcPr>
            <w:tcW w:w="3969" w:type="dxa"/>
            <w:tcBorders>
              <w:top w:val="nil"/>
            </w:tcBorders>
            <w:shd w:val="clear" w:color="auto" w:fill="FFFFFF" w:themeFill="background1"/>
            <w:tcMar>
              <w:top w:w="0" w:type="dxa"/>
              <w:left w:w="108" w:type="dxa"/>
              <w:bottom w:w="0" w:type="dxa"/>
              <w:right w:w="108" w:type="dxa"/>
            </w:tcMar>
            <w:hideMark/>
          </w:tcPr>
          <w:p w14:paraId="4E6D0F2C" w14:textId="77777777" w:rsidR="007E1263" w:rsidRPr="001C5B67" w:rsidRDefault="007E1263" w:rsidP="005A4DCA">
            <w:pPr>
              <w:pStyle w:val="Tabletext"/>
              <w:rPr>
                <w:rFonts w:eastAsiaTheme="minorHAnsi"/>
              </w:rPr>
            </w:pPr>
            <w:r w:rsidRPr="001C5B67">
              <w:t>Screen and media</w:t>
            </w:r>
          </w:p>
        </w:tc>
        <w:tc>
          <w:tcPr>
            <w:tcW w:w="2410" w:type="dxa"/>
            <w:tcBorders>
              <w:top w:val="nil"/>
            </w:tcBorders>
            <w:shd w:val="clear" w:color="auto" w:fill="FFFFFF" w:themeFill="background1"/>
          </w:tcPr>
          <w:p w14:paraId="48EBF575" w14:textId="77777777" w:rsidR="007E1263" w:rsidRPr="00960247" w:rsidRDefault="007E1263" w:rsidP="005A4DCA">
            <w:pPr>
              <w:pStyle w:val="Tabletext"/>
            </w:pPr>
            <w:r w:rsidRPr="00960247">
              <w:t xml:space="preserve">Cert. III Screen and Media </w:t>
            </w:r>
          </w:p>
        </w:tc>
        <w:tc>
          <w:tcPr>
            <w:tcW w:w="1418" w:type="dxa"/>
            <w:tcBorders>
              <w:top w:val="nil"/>
            </w:tcBorders>
            <w:shd w:val="clear" w:color="auto" w:fill="FFFFFF" w:themeFill="background1"/>
          </w:tcPr>
          <w:p w14:paraId="1F34679E" w14:textId="77777777" w:rsidR="007E1263" w:rsidRPr="006625B9" w:rsidRDefault="007E1263" w:rsidP="001741E2">
            <w:pPr>
              <w:pStyle w:val="Tabletext"/>
              <w:jc w:val="right"/>
            </w:pPr>
            <w:r w:rsidRPr="006625B9">
              <w:rPr>
                <w:b/>
              </w:rPr>
              <w:t>2</w:t>
            </w:r>
            <w:r w:rsidR="005A4DCA" w:rsidRPr="006625B9">
              <w:rPr>
                <w:b/>
              </w:rPr>
              <w:t xml:space="preserve"> </w:t>
            </w:r>
            <w:r w:rsidRPr="006625B9">
              <w:rPr>
                <w:b/>
              </w:rPr>
              <w:t>996</w:t>
            </w:r>
          </w:p>
        </w:tc>
      </w:tr>
      <w:tr w:rsidR="007E1263" w:rsidRPr="001C5B67" w14:paraId="36657324" w14:textId="77777777" w:rsidTr="00636EFE">
        <w:trPr>
          <w:trHeight w:val="284"/>
        </w:trPr>
        <w:tc>
          <w:tcPr>
            <w:tcW w:w="3969" w:type="dxa"/>
            <w:tcBorders>
              <w:top w:val="nil"/>
              <w:bottom w:val="single" w:sz="4" w:space="0" w:color="auto"/>
            </w:tcBorders>
            <w:shd w:val="clear" w:color="auto" w:fill="DBE5F1" w:themeFill="accent1" w:themeFillTint="33"/>
            <w:tcMar>
              <w:top w:w="0" w:type="dxa"/>
              <w:left w:w="108" w:type="dxa"/>
              <w:bottom w:w="0" w:type="dxa"/>
              <w:right w:w="108" w:type="dxa"/>
            </w:tcMar>
            <w:hideMark/>
          </w:tcPr>
          <w:p w14:paraId="67A418BC" w14:textId="77777777" w:rsidR="007E1263" w:rsidRPr="001C5B67" w:rsidRDefault="007E1263" w:rsidP="005A4DCA">
            <w:pPr>
              <w:pStyle w:val="Tabletext"/>
              <w:rPr>
                <w:rFonts w:eastAsiaTheme="minorHAnsi"/>
              </w:rPr>
            </w:pPr>
            <w:r w:rsidRPr="001C5B67">
              <w:t>Sport, fitness and recreation</w:t>
            </w:r>
          </w:p>
        </w:tc>
        <w:tc>
          <w:tcPr>
            <w:tcW w:w="2410" w:type="dxa"/>
            <w:tcBorders>
              <w:top w:val="nil"/>
              <w:bottom w:val="single" w:sz="4" w:space="0" w:color="auto"/>
            </w:tcBorders>
            <w:shd w:val="clear" w:color="auto" w:fill="DBE5F1" w:themeFill="accent1" w:themeFillTint="33"/>
          </w:tcPr>
          <w:p w14:paraId="1D55C7E1" w14:textId="0CA6CFB9" w:rsidR="007E1263" w:rsidRPr="00960247" w:rsidRDefault="007E1263" w:rsidP="005A4DCA">
            <w:pPr>
              <w:pStyle w:val="Tabletext"/>
            </w:pPr>
            <w:r w:rsidRPr="00960247">
              <w:t xml:space="preserve">Cert. III Sport and Recreation </w:t>
            </w:r>
          </w:p>
        </w:tc>
        <w:tc>
          <w:tcPr>
            <w:tcW w:w="1418" w:type="dxa"/>
            <w:tcBorders>
              <w:top w:val="nil"/>
              <w:bottom w:val="single" w:sz="4" w:space="0" w:color="auto"/>
            </w:tcBorders>
            <w:shd w:val="clear" w:color="auto" w:fill="DBE5F1" w:themeFill="accent1" w:themeFillTint="33"/>
          </w:tcPr>
          <w:p w14:paraId="7EE1C592" w14:textId="767BAD8B" w:rsidR="007E1263" w:rsidRPr="006625B9" w:rsidRDefault="007E1263" w:rsidP="001741E2">
            <w:pPr>
              <w:pStyle w:val="Tabletext"/>
              <w:jc w:val="right"/>
            </w:pPr>
            <w:r w:rsidRPr="006625B9">
              <w:rPr>
                <w:b/>
              </w:rPr>
              <w:t>9</w:t>
            </w:r>
            <w:r w:rsidR="00671456" w:rsidRPr="006625B9">
              <w:rPr>
                <w:b/>
              </w:rPr>
              <w:t xml:space="preserve"> </w:t>
            </w:r>
            <w:r w:rsidRPr="006625B9">
              <w:rPr>
                <w:b/>
              </w:rPr>
              <w:t>855</w:t>
            </w:r>
          </w:p>
        </w:tc>
      </w:tr>
    </w:tbl>
    <w:p w14:paraId="12E5A7D0" w14:textId="14C49664" w:rsidR="00671456" w:rsidRDefault="00671456" w:rsidP="00960247">
      <w:pPr>
        <w:pStyle w:val="Source"/>
        <w:tabs>
          <w:tab w:val="left" w:pos="567"/>
        </w:tabs>
      </w:pPr>
      <w:r>
        <w:t xml:space="preserve">Note: </w:t>
      </w:r>
      <w:r w:rsidR="00960247">
        <w:tab/>
      </w:r>
      <w:r w:rsidR="001741E2">
        <w:t>T</w:t>
      </w:r>
      <w:r>
        <w:t>he shaded qualifications are the most frequently undertaken in 2017.</w:t>
      </w:r>
    </w:p>
    <w:p w14:paraId="0E64DC1E" w14:textId="2B7EAC49" w:rsidR="007E1263" w:rsidRDefault="007E1263" w:rsidP="007E1263">
      <w:pPr>
        <w:pStyle w:val="Source"/>
      </w:pPr>
      <w:r w:rsidRPr="001C5B67">
        <w:t>Source:</w:t>
      </w:r>
      <w:r w:rsidR="00CB0FE5">
        <w:t xml:space="preserve"> </w:t>
      </w:r>
      <w:r w:rsidRPr="001C5B67">
        <w:t xml:space="preserve">National VET in Schools Collection, </w:t>
      </w:r>
      <w:r>
        <w:t>20</w:t>
      </w:r>
      <w:r w:rsidRPr="001C5B67">
        <w:t>17</w:t>
      </w:r>
      <w:r w:rsidR="00671456">
        <w:t>.</w:t>
      </w:r>
    </w:p>
    <w:p w14:paraId="2EE352BD" w14:textId="77777777" w:rsidR="007E1263" w:rsidRDefault="007E1263">
      <w:pPr>
        <w:spacing w:before="0" w:line="240" w:lineRule="auto"/>
        <w:rPr>
          <w:rFonts w:ascii="Arial" w:hAnsi="Arial"/>
          <w:sz w:val="15"/>
        </w:rPr>
      </w:pPr>
      <w:bookmarkStart w:id="155" w:name="_Hlk534821089"/>
      <w:r>
        <w:rPr>
          <w:rFonts w:ascii="Arial" w:hAnsi="Arial"/>
          <w:sz w:val="15"/>
        </w:rPr>
        <w:br w:type="page"/>
      </w:r>
    </w:p>
    <w:p w14:paraId="61E9E497" w14:textId="41B3FCB6" w:rsidR="00853743" w:rsidRPr="00B3781C" w:rsidRDefault="00BA55C1" w:rsidP="00853743">
      <w:pPr>
        <w:pStyle w:val="Heading1"/>
        <w:rPr>
          <w:rFonts w:eastAsia="Calibri"/>
        </w:rPr>
      </w:pPr>
      <w:bookmarkStart w:id="156" w:name="_Toc523926169"/>
      <w:bookmarkStart w:id="157" w:name="_Toc4583621"/>
      <w:bookmarkEnd w:id="155"/>
      <w:r>
        <w:rPr>
          <w:noProof/>
        </w:rPr>
        <w:lastRenderedPageBreak/>
        <w:drawing>
          <wp:anchor distT="0" distB="0" distL="114300" distR="114300" simplePos="0" relativeHeight="252039168" behindDoc="0" locked="0" layoutInCell="1" allowOverlap="1" wp14:anchorId="30F29DF3" wp14:editId="25176ED1">
            <wp:simplePos x="0" y="0"/>
            <wp:positionH relativeFrom="column">
              <wp:posOffset>-3175</wp:posOffset>
            </wp:positionH>
            <wp:positionV relativeFrom="paragraph">
              <wp:posOffset>16881</wp:posOffset>
            </wp:positionV>
            <wp:extent cx="414020" cy="414020"/>
            <wp:effectExtent l="0" t="0" r="5080" b="5080"/>
            <wp:wrapSquare wrapText="bothSides"/>
            <wp:docPr id="32" name="Picture 32" descr="P:\PublicationComponents\Icons\TeacherAtBoardWithStudents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TeacherAtBoardWithStudentsPurpl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743" w:rsidRPr="00B3781C">
        <w:rPr>
          <w:rFonts w:eastAsia="Calibri"/>
        </w:rPr>
        <w:t>School-based apprenticeships and traineeships</w:t>
      </w:r>
      <w:bookmarkEnd w:id="156"/>
      <w:bookmarkEnd w:id="157"/>
      <w:r w:rsidR="00853743" w:rsidRPr="00B3781C">
        <w:rPr>
          <w:rFonts w:eastAsia="Calibri"/>
        </w:rPr>
        <w:t xml:space="preserve"> </w:t>
      </w:r>
    </w:p>
    <w:p w14:paraId="166F19EA" w14:textId="27D39CCF" w:rsidR="00FB1FD3" w:rsidRDefault="001D56FC" w:rsidP="00853743">
      <w:pPr>
        <w:pStyle w:val="Text"/>
        <w:rPr>
          <w:rFonts w:eastAsia="Calibri"/>
        </w:rPr>
      </w:pPr>
      <w:r>
        <w:rPr>
          <w:rFonts w:eastAsia="Calibri"/>
        </w:rPr>
        <w:t>A</w:t>
      </w:r>
      <w:r w:rsidR="00853743" w:rsidRPr="00B3781C">
        <w:rPr>
          <w:rFonts w:eastAsia="Calibri"/>
        </w:rPr>
        <w:t xml:space="preserve"> key policy shift </w:t>
      </w:r>
      <w:r w:rsidR="00136E49">
        <w:rPr>
          <w:rFonts w:eastAsia="Calibri"/>
        </w:rPr>
        <w:t>in</w:t>
      </w:r>
      <w:r w:rsidR="00853743" w:rsidRPr="00B3781C">
        <w:rPr>
          <w:rFonts w:eastAsia="Calibri"/>
        </w:rPr>
        <w:t xml:space="preserve"> the last two decades has been the introduction of school-based part-time apprenticeships and traineeships</w:t>
      </w:r>
      <w:r>
        <w:rPr>
          <w:rFonts w:eastAsia="Calibri"/>
        </w:rPr>
        <w:t>,</w:t>
      </w:r>
      <w:r w:rsidR="00853743" w:rsidRPr="00B3781C">
        <w:rPr>
          <w:rFonts w:eastAsia="Calibri"/>
        </w:rPr>
        <w:t xml:space="preserve"> </w:t>
      </w:r>
      <w:r>
        <w:rPr>
          <w:rFonts w:eastAsia="Calibri"/>
        </w:rPr>
        <w:t xml:space="preserve">with </w:t>
      </w:r>
      <w:r w:rsidR="00853743" w:rsidRPr="00B3781C">
        <w:rPr>
          <w:rFonts w:eastAsia="Calibri"/>
        </w:rPr>
        <w:t xml:space="preserve">the acceptance of these arrangements for delivery in secondary schools. </w:t>
      </w:r>
      <w:r w:rsidR="00FF3EFD">
        <w:rPr>
          <w:rFonts w:eastAsia="Calibri"/>
        </w:rPr>
        <w:t>This has led to some substantial changes in volume over time for school-based apprenticeships and traineeships</w:t>
      </w:r>
      <w:r w:rsidR="00136E49">
        <w:rPr>
          <w:rFonts w:eastAsia="Calibri"/>
        </w:rPr>
        <w:t>,</w:t>
      </w:r>
      <w:r w:rsidR="00FF3EFD">
        <w:rPr>
          <w:rFonts w:eastAsia="Calibri"/>
        </w:rPr>
        <w:t xml:space="preserve"> with </w:t>
      </w:r>
      <w:r w:rsidR="00136E49">
        <w:rPr>
          <w:rFonts w:eastAsia="Calibri"/>
        </w:rPr>
        <w:t xml:space="preserve">the </w:t>
      </w:r>
      <w:r w:rsidR="00FF3EFD">
        <w:rPr>
          <w:rFonts w:eastAsia="Calibri"/>
        </w:rPr>
        <w:t>initial fast growth followed by some steadying</w:t>
      </w:r>
      <w:r w:rsidR="00470E81">
        <w:rPr>
          <w:rFonts w:eastAsia="Calibri"/>
        </w:rPr>
        <w:t>. The data shows that:</w:t>
      </w:r>
      <w:r w:rsidR="00FF3EFD">
        <w:rPr>
          <w:rFonts w:eastAsia="Calibri"/>
        </w:rPr>
        <w:t xml:space="preserve"> </w:t>
      </w:r>
    </w:p>
    <w:p w14:paraId="5E88C177" w14:textId="1691A2E8" w:rsidR="00FB1FD3" w:rsidRDefault="00470E81" w:rsidP="0068288F">
      <w:pPr>
        <w:pStyle w:val="Dotpoint1"/>
        <w:rPr>
          <w:rFonts w:eastAsia="Calibri"/>
        </w:rPr>
      </w:pPr>
      <w:r>
        <w:rPr>
          <w:rFonts w:eastAsia="Calibri"/>
        </w:rPr>
        <w:t>i</w:t>
      </w:r>
      <w:r w:rsidR="00853743" w:rsidRPr="00B3781C">
        <w:rPr>
          <w:rFonts w:eastAsia="Calibri"/>
        </w:rPr>
        <w:t>n 1998 there were 1591 school students in school-based apprenticeships and traineeships in Australia</w:t>
      </w:r>
      <w:r w:rsidR="00EB150F">
        <w:rPr>
          <w:rFonts w:eastAsia="Calibri"/>
        </w:rPr>
        <w:t xml:space="preserve"> (</w:t>
      </w:r>
      <w:r w:rsidR="00EB150F" w:rsidRPr="00EB150F">
        <w:rPr>
          <w:rFonts w:eastAsia="Calibri"/>
        </w:rPr>
        <w:t>MCEETYA 2005</w:t>
      </w:r>
      <w:r w:rsidR="00616304">
        <w:rPr>
          <w:rFonts w:eastAsia="Calibri"/>
        </w:rPr>
        <w:t>)</w:t>
      </w:r>
    </w:p>
    <w:p w14:paraId="3316F42F" w14:textId="6451D108" w:rsidR="00FB1FD3" w:rsidRDefault="00470E81" w:rsidP="0068288F">
      <w:pPr>
        <w:pStyle w:val="Dotpoint1"/>
        <w:rPr>
          <w:rFonts w:eastAsia="Calibri"/>
        </w:rPr>
      </w:pPr>
      <w:r>
        <w:rPr>
          <w:rFonts w:eastAsia="Calibri"/>
        </w:rPr>
        <w:t>b</w:t>
      </w:r>
      <w:r w:rsidR="00616304">
        <w:rPr>
          <w:rFonts w:eastAsia="Calibri"/>
        </w:rPr>
        <w:t>y</w:t>
      </w:r>
      <w:r w:rsidR="00853743" w:rsidRPr="00B3781C">
        <w:rPr>
          <w:rFonts w:eastAsia="Calibri"/>
        </w:rPr>
        <w:t xml:space="preserve"> 2008 this had risen to 25 727 students. In 2015 it dropped to 20 093 students and continued to decline the following year</w:t>
      </w:r>
    </w:p>
    <w:p w14:paraId="64F35D14" w14:textId="39725B8C" w:rsidR="00853743" w:rsidRDefault="00470E81" w:rsidP="0068288F">
      <w:pPr>
        <w:pStyle w:val="Dotpoint1"/>
        <w:rPr>
          <w:rFonts w:eastAsia="Calibri"/>
        </w:rPr>
      </w:pPr>
      <w:r>
        <w:rPr>
          <w:rFonts w:eastAsia="Calibri"/>
        </w:rPr>
        <w:t>i</w:t>
      </w:r>
      <w:r w:rsidR="00853743" w:rsidRPr="00B3781C">
        <w:rPr>
          <w:rFonts w:eastAsia="Calibri"/>
        </w:rPr>
        <w:t>n 2016</w:t>
      </w:r>
      <w:r w:rsidR="00AF067B">
        <w:rPr>
          <w:rFonts w:eastAsia="Calibri"/>
        </w:rPr>
        <w:t>,</w:t>
      </w:r>
      <w:r w:rsidR="00853743" w:rsidRPr="00B3781C">
        <w:rPr>
          <w:rFonts w:eastAsia="Calibri"/>
        </w:rPr>
        <w:t xml:space="preserve"> there were 17</w:t>
      </w:r>
      <w:r w:rsidR="00853743">
        <w:rPr>
          <w:rFonts w:eastAsia="Calibri"/>
        </w:rPr>
        <w:t xml:space="preserve"> </w:t>
      </w:r>
      <w:r w:rsidR="00853743" w:rsidRPr="00B3781C">
        <w:rPr>
          <w:rFonts w:eastAsia="Calibri"/>
        </w:rPr>
        <w:t xml:space="preserve">198 students </w:t>
      </w:r>
      <w:r w:rsidR="00853743">
        <w:rPr>
          <w:rFonts w:eastAsia="Calibri"/>
        </w:rPr>
        <w:t xml:space="preserve">in these </w:t>
      </w:r>
      <w:r w:rsidR="00853743" w:rsidRPr="00B3781C">
        <w:rPr>
          <w:rFonts w:eastAsia="Calibri"/>
        </w:rPr>
        <w:t>programs</w:t>
      </w:r>
      <w:r w:rsidR="00C00880">
        <w:rPr>
          <w:rFonts w:eastAsia="Calibri"/>
        </w:rPr>
        <w:t>, with</w:t>
      </w:r>
      <w:r w:rsidR="00853743">
        <w:rPr>
          <w:rFonts w:eastAsia="Calibri"/>
        </w:rPr>
        <w:t xml:space="preserve"> a slight increase (19 961)</w:t>
      </w:r>
      <w:r w:rsidR="00C00880">
        <w:rPr>
          <w:rFonts w:eastAsia="Calibri"/>
        </w:rPr>
        <w:t xml:space="preserve"> </w:t>
      </w:r>
      <w:r w:rsidR="00D24002">
        <w:rPr>
          <w:rFonts w:eastAsia="Calibri"/>
        </w:rPr>
        <w:t xml:space="preserve">the following year </w:t>
      </w:r>
      <w:r w:rsidR="003C1967">
        <w:rPr>
          <w:rFonts w:eastAsia="Calibri"/>
        </w:rPr>
        <w:t xml:space="preserve">(VET in Schools Collection </w:t>
      </w:r>
      <w:r w:rsidR="008F53F8">
        <w:rPr>
          <w:rFonts w:eastAsia="Calibri"/>
        </w:rPr>
        <w:t>2006—17)</w:t>
      </w:r>
      <w:r w:rsidR="00E61E84">
        <w:rPr>
          <w:rFonts w:eastAsia="Calibri"/>
        </w:rPr>
        <w:t>.</w:t>
      </w:r>
      <w:r w:rsidR="00616304" w:rsidRPr="00C00880">
        <w:rPr>
          <w:rFonts w:eastAsia="Calibri"/>
          <w:vertAlign w:val="superscript"/>
        </w:rPr>
        <w:t xml:space="preserve"> </w:t>
      </w:r>
    </w:p>
    <w:p w14:paraId="6746BB81" w14:textId="43D9CB0D" w:rsidR="003A01FA" w:rsidRPr="00470E81" w:rsidRDefault="00C516CD" w:rsidP="00470E81">
      <w:pPr>
        <w:pStyle w:val="Text"/>
        <w:rPr>
          <w:rFonts w:eastAsia="Calibri"/>
        </w:rPr>
      </w:pPr>
      <w:r>
        <w:rPr>
          <w:rFonts w:eastAsia="Calibri"/>
        </w:rPr>
        <w:t xml:space="preserve">From table </w:t>
      </w:r>
      <w:r w:rsidR="00FD0125">
        <w:rPr>
          <w:rFonts w:eastAsia="Calibri"/>
        </w:rPr>
        <w:t>10</w:t>
      </w:r>
      <w:r w:rsidR="00A23398">
        <w:rPr>
          <w:rFonts w:eastAsia="Calibri"/>
        </w:rPr>
        <w:t xml:space="preserve">, </w:t>
      </w:r>
      <w:r>
        <w:rPr>
          <w:rFonts w:eastAsia="Calibri"/>
        </w:rPr>
        <w:t>w</w:t>
      </w:r>
      <w:r w:rsidR="00C34892">
        <w:rPr>
          <w:rFonts w:eastAsia="Calibri"/>
        </w:rPr>
        <w:t>e can get a sense of the apprenticeships and traineeship</w:t>
      </w:r>
      <w:r w:rsidR="00B17D75">
        <w:rPr>
          <w:rFonts w:eastAsia="Calibri"/>
        </w:rPr>
        <w:t>s amongst</w:t>
      </w:r>
      <w:r w:rsidR="00C34892">
        <w:rPr>
          <w:rFonts w:eastAsia="Calibri"/>
        </w:rPr>
        <w:t xml:space="preserve"> secondary school students in VET programs </w:t>
      </w:r>
      <w:r w:rsidR="00C34892" w:rsidRPr="00B3781C">
        <w:rPr>
          <w:rFonts w:eastAsia="Calibri"/>
        </w:rPr>
        <w:t>across Australia</w:t>
      </w:r>
      <w:r>
        <w:rPr>
          <w:rFonts w:eastAsia="Calibri"/>
        </w:rPr>
        <w:t xml:space="preserve"> and in different states and territories.</w:t>
      </w:r>
      <w:r w:rsidR="001D56FC" w:rsidRPr="004A666A">
        <w:rPr>
          <w:rStyle w:val="FootnoteReference"/>
          <w:rFonts w:ascii="Trebuchet MS" w:eastAsia="Calibri" w:hAnsi="Trebuchet MS"/>
          <w:sz w:val="18"/>
          <w:szCs w:val="18"/>
          <w:vertAlign w:val="superscript"/>
        </w:rPr>
        <w:footnoteReference w:id="17"/>
      </w:r>
      <w:r>
        <w:rPr>
          <w:rFonts w:eastAsia="Calibri"/>
        </w:rPr>
        <w:t xml:space="preserve"> </w:t>
      </w:r>
      <w:r w:rsidR="00C34892">
        <w:rPr>
          <w:rFonts w:eastAsia="Calibri"/>
        </w:rPr>
        <w:t>W</w:t>
      </w:r>
      <w:r w:rsidR="00853743" w:rsidRPr="00B3781C">
        <w:rPr>
          <w:rFonts w:eastAsia="Calibri"/>
        </w:rPr>
        <w:t>e find</w:t>
      </w:r>
      <w:r w:rsidR="00470E81">
        <w:rPr>
          <w:rFonts w:eastAsia="Calibri"/>
        </w:rPr>
        <w:t xml:space="preserve"> that </w:t>
      </w:r>
      <w:r w:rsidR="00853743" w:rsidRPr="00470E81">
        <w:rPr>
          <w:rFonts w:eastAsia="Calibri"/>
        </w:rPr>
        <w:t>in 2006</w:t>
      </w:r>
      <w:r w:rsidR="00B17D75" w:rsidRPr="00470E81">
        <w:rPr>
          <w:rFonts w:eastAsia="Calibri"/>
        </w:rPr>
        <w:t>,</w:t>
      </w:r>
      <w:r w:rsidR="00853743" w:rsidRPr="00470E81">
        <w:rPr>
          <w:rFonts w:eastAsia="Calibri"/>
        </w:rPr>
        <w:t xml:space="preserve"> Victoria had the highest ratio of apprentices and trainees to </w:t>
      </w:r>
      <w:r w:rsidR="002002EE" w:rsidRPr="00470E81">
        <w:rPr>
          <w:rFonts w:eastAsia="Calibri"/>
        </w:rPr>
        <w:t xml:space="preserve">secondary school </w:t>
      </w:r>
      <w:r w:rsidR="00853743" w:rsidRPr="00470E81">
        <w:rPr>
          <w:rFonts w:eastAsia="Calibri"/>
        </w:rPr>
        <w:t>VET</w:t>
      </w:r>
      <w:r w:rsidR="002002EE" w:rsidRPr="00470E81">
        <w:rPr>
          <w:rFonts w:eastAsia="Calibri"/>
        </w:rPr>
        <w:t xml:space="preserve"> </w:t>
      </w:r>
      <w:r w:rsidR="00853743" w:rsidRPr="00470E81">
        <w:rPr>
          <w:rFonts w:eastAsia="Calibri"/>
        </w:rPr>
        <w:t xml:space="preserve">students, but in 2017 </w:t>
      </w:r>
      <w:r w:rsidR="005D7DC9" w:rsidRPr="00470E81">
        <w:rPr>
          <w:rFonts w:eastAsia="Calibri"/>
        </w:rPr>
        <w:t xml:space="preserve">it was </w:t>
      </w:r>
      <w:r w:rsidR="00853743" w:rsidRPr="00470E81">
        <w:rPr>
          <w:rFonts w:eastAsia="Calibri"/>
        </w:rPr>
        <w:t xml:space="preserve">Tasmania </w:t>
      </w:r>
      <w:r w:rsidR="00F618DA" w:rsidRPr="00470E81">
        <w:rPr>
          <w:rFonts w:eastAsia="Calibri"/>
        </w:rPr>
        <w:t>with</w:t>
      </w:r>
      <w:r w:rsidR="00853743" w:rsidRPr="00470E81">
        <w:rPr>
          <w:rFonts w:eastAsia="Calibri"/>
        </w:rPr>
        <w:t xml:space="preserve"> the highest proportion (albeit with a low number of students)</w:t>
      </w:r>
      <w:r w:rsidR="00B17D75" w:rsidRPr="00470E81">
        <w:rPr>
          <w:rFonts w:eastAsia="Calibri"/>
        </w:rPr>
        <w:t xml:space="preserve">. </w:t>
      </w:r>
      <w:r w:rsidR="00AF0FE6" w:rsidRPr="00470E81">
        <w:rPr>
          <w:rFonts w:eastAsia="Calibri"/>
        </w:rPr>
        <w:t>Queensland had the next highest ratio</w:t>
      </w:r>
      <w:r w:rsidR="00470E81" w:rsidRPr="00470E81">
        <w:rPr>
          <w:rFonts w:eastAsia="Calibri"/>
        </w:rPr>
        <w:t xml:space="preserve"> and </w:t>
      </w:r>
      <w:r w:rsidR="00853743" w:rsidRPr="00470E81">
        <w:rPr>
          <w:rFonts w:eastAsia="Calibri"/>
        </w:rPr>
        <w:t>Western Australia had the lowest ratio</w:t>
      </w:r>
      <w:r w:rsidR="000F76EE" w:rsidRPr="00470E81">
        <w:rPr>
          <w:rFonts w:eastAsia="Calibri"/>
        </w:rPr>
        <w:t xml:space="preserve"> in 2006</w:t>
      </w:r>
      <w:r w:rsidR="00B17D75" w:rsidRPr="00470E81">
        <w:rPr>
          <w:rFonts w:eastAsia="Calibri"/>
        </w:rPr>
        <w:t>, but</w:t>
      </w:r>
      <w:r w:rsidR="00853743" w:rsidRPr="00470E81">
        <w:rPr>
          <w:rFonts w:eastAsia="Calibri"/>
        </w:rPr>
        <w:t xml:space="preserve"> it increased slightly in 2017</w:t>
      </w:r>
      <w:r w:rsidR="00FB2A01" w:rsidRPr="00470E81">
        <w:rPr>
          <w:rFonts w:eastAsia="Calibri"/>
        </w:rPr>
        <w:t xml:space="preserve">. </w:t>
      </w:r>
    </w:p>
    <w:p w14:paraId="4782B2DD" w14:textId="23791EAA" w:rsidR="00853743" w:rsidRPr="00D60C83" w:rsidRDefault="00853743" w:rsidP="00960247">
      <w:pPr>
        <w:pStyle w:val="tabletitle0"/>
        <w:ind w:left="993" w:hanging="993"/>
      </w:pPr>
      <w:bookmarkStart w:id="158" w:name="_Toc523919968"/>
      <w:bookmarkStart w:id="159" w:name="_Toc4047396"/>
      <w:r w:rsidRPr="00D60C83">
        <w:t>Table</w:t>
      </w:r>
      <w:r w:rsidR="00BE3E83" w:rsidRPr="00D60C83">
        <w:t xml:space="preserve"> </w:t>
      </w:r>
      <w:r w:rsidR="00FD0125">
        <w:t>10</w:t>
      </w:r>
      <w:r w:rsidRPr="00D60C83">
        <w:tab/>
        <w:t xml:space="preserve">School-based apprentices and trainees as proportion of </w:t>
      </w:r>
      <w:r w:rsidR="002002EE" w:rsidRPr="00D60C83">
        <w:t xml:space="preserve">secondary school </w:t>
      </w:r>
      <w:r w:rsidRPr="00D60C83">
        <w:t>VET students by state and territory, 2006</w:t>
      </w:r>
      <w:r w:rsidR="001F64D0" w:rsidRPr="00D60C83">
        <w:t>, 2017</w:t>
      </w:r>
      <w:bookmarkEnd w:id="158"/>
      <w:bookmarkEnd w:id="159"/>
    </w:p>
    <w:tbl>
      <w:tblPr>
        <w:tblW w:w="8169" w:type="dxa"/>
        <w:tblInd w:w="-142" w:type="dxa"/>
        <w:tblCellMar>
          <w:left w:w="0" w:type="dxa"/>
        </w:tblCellMar>
        <w:tblLook w:val="04A0" w:firstRow="1" w:lastRow="0" w:firstColumn="1" w:lastColumn="0" w:noHBand="0" w:noVBand="1"/>
      </w:tblPr>
      <w:tblGrid>
        <w:gridCol w:w="2426"/>
        <w:gridCol w:w="1264"/>
        <w:gridCol w:w="1622"/>
        <w:gridCol w:w="1379"/>
        <w:gridCol w:w="1472"/>
        <w:gridCol w:w="6"/>
      </w:tblGrid>
      <w:tr w:rsidR="000711AA" w:rsidRPr="00D60C83" w14:paraId="3E8EEFD5" w14:textId="77777777" w:rsidTr="004A666A">
        <w:trPr>
          <w:gridAfter w:val="1"/>
          <w:wAfter w:w="6" w:type="dxa"/>
          <w:trHeight w:val="288"/>
        </w:trPr>
        <w:tc>
          <w:tcPr>
            <w:tcW w:w="2418" w:type="dxa"/>
            <w:tcBorders>
              <w:top w:val="single" w:sz="4" w:space="0" w:color="auto"/>
              <w:left w:val="nil"/>
              <w:bottom w:val="single" w:sz="4" w:space="0" w:color="auto"/>
              <w:right w:val="nil"/>
            </w:tcBorders>
            <w:shd w:val="clear" w:color="auto" w:fill="auto"/>
            <w:noWrap/>
            <w:vAlign w:val="center"/>
          </w:tcPr>
          <w:p w14:paraId="1F9CEA2B" w14:textId="77777777" w:rsidR="000711AA" w:rsidRPr="00D60C83" w:rsidRDefault="000711AA" w:rsidP="000711AA">
            <w:pPr>
              <w:pStyle w:val="Tableheading1"/>
            </w:pPr>
            <w:r w:rsidRPr="00D60C83">
              <w:t>State and territory</w:t>
            </w:r>
          </w:p>
        </w:tc>
        <w:tc>
          <w:tcPr>
            <w:tcW w:w="2882" w:type="dxa"/>
            <w:gridSpan w:val="2"/>
            <w:tcBorders>
              <w:top w:val="single" w:sz="4" w:space="0" w:color="auto"/>
              <w:left w:val="nil"/>
              <w:bottom w:val="single" w:sz="4" w:space="0" w:color="auto"/>
              <w:right w:val="nil"/>
            </w:tcBorders>
            <w:vAlign w:val="center"/>
          </w:tcPr>
          <w:p w14:paraId="61D02BAA" w14:textId="77777777" w:rsidR="000711AA" w:rsidRPr="00D60C83" w:rsidRDefault="000711AA" w:rsidP="000711AA">
            <w:pPr>
              <w:pStyle w:val="Tableheading1"/>
              <w:jc w:val="center"/>
            </w:pPr>
            <w:r w:rsidRPr="00D60C83">
              <w:t>2006</w:t>
            </w:r>
          </w:p>
        </w:tc>
        <w:tc>
          <w:tcPr>
            <w:tcW w:w="2863" w:type="dxa"/>
            <w:gridSpan w:val="2"/>
            <w:tcBorders>
              <w:top w:val="single" w:sz="4" w:space="0" w:color="auto"/>
              <w:left w:val="nil"/>
              <w:bottom w:val="single" w:sz="4" w:space="0" w:color="auto"/>
              <w:right w:val="nil"/>
            </w:tcBorders>
            <w:vAlign w:val="center"/>
          </w:tcPr>
          <w:p w14:paraId="0A2813DE" w14:textId="77777777" w:rsidR="000711AA" w:rsidRPr="00D60C83" w:rsidRDefault="000711AA" w:rsidP="000711AA">
            <w:pPr>
              <w:pStyle w:val="Tableheading1"/>
              <w:jc w:val="center"/>
            </w:pPr>
            <w:r w:rsidRPr="00D60C83">
              <w:t>2017</w:t>
            </w:r>
          </w:p>
        </w:tc>
      </w:tr>
      <w:tr w:rsidR="00D0676B" w:rsidRPr="00D60C83" w14:paraId="19A0993B" w14:textId="77777777" w:rsidTr="004A666A">
        <w:trPr>
          <w:trHeight w:val="288"/>
        </w:trPr>
        <w:tc>
          <w:tcPr>
            <w:tcW w:w="2418" w:type="dxa"/>
            <w:tcBorders>
              <w:top w:val="single" w:sz="4" w:space="0" w:color="auto"/>
              <w:left w:val="nil"/>
              <w:bottom w:val="single" w:sz="4" w:space="0" w:color="auto"/>
              <w:right w:val="nil"/>
            </w:tcBorders>
            <w:shd w:val="clear" w:color="auto" w:fill="auto"/>
            <w:noWrap/>
            <w:vAlign w:val="center"/>
          </w:tcPr>
          <w:p w14:paraId="7C14B5D4" w14:textId="171D656E" w:rsidR="001F64D0" w:rsidRPr="00D60C83" w:rsidRDefault="001F64D0" w:rsidP="000711AA">
            <w:pPr>
              <w:pStyle w:val="Tableheading2"/>
            </w:pPr>
          </w:p>
        </w:tc>
        <w:tc>
          <w:tcPr>
            <w:tcW w:w="1268" w:type="dxa"/>
            <w:tcBorders>
              <w:top w:val="single" w:sz="4" w:space="0" w:color="auto"/>
              <w:left w:val="nil"/>
              <w:bottom w:val="single" w:sz="4" w:space="0" w:color="auto"/>
              <w:right w:val="nil"/>
            </w:tcBorders>
          </w:tcPr>
          <w:p w14:paraId="41907549" w14:textId="77777777" w:rsidR="001F64D0" w:rsidRPr="00D60C83" w:rsidRDefault="001F64D0" w:rsidP="000711AA">
            <w:pPr>
              <w:pStyle w:val="Tableheading2"/>
            </w:pPr>
            <w:r w:rsidRPr="00D60C83">
              <w:t>No. of all secondary VET students</w:t>
            </w:r>
          </w:p>
        </w:tc>
        <w:tc>
          <w:tcPr>
            <w:tcW w:w="1614" w:type="dxa"/>
            <w:tcBorders>
              <w:top w:val="single" w:sz="4" w:space="0" w:color="auto"/>
              <w:left w:val="nil"/>
              <w:bottom w:val="single" w:sz="4" w:space="0" w:color="auto"/>
              <w:right w:val="nil"/>
            </w:tcBorders>
            <w:shd w:val="clear" w:color="auto" w:fill="auto"/>
            <w:noWrap/>
            <w:vAlign w:val="center"/>
          </w:tcPr>
          <w:p w14:paraId="5DF04151" w14:textId="56CA09A8" w:rsidR="001F64D0" w:rsidRPr="00D60C83" w:rsidRDefault="00C516CD" w:rsidP="000711AA">
            <w:pPr>
              <w:pStyle w:val="Tableheading2"/>
            </w:pPr>
            <w:r w:rsidRPr="00D60C83">
              <w:t xml:space="preserve">% </w:t>
            </w:r>
            <w:r w:rsidR="00B17D75" w:rsidRPr="002A4670">
              <w:t>within that jurisdiction</w:t>
            </w:r>
            <w:r w:rsidR="00B17D75" w:rsidRPr="00D60C83">
              <w:t xml:space="preserve"> </w:t>
            </w:r>
            <w:r w:rsidR="00813953">
              <w:t>who</w:t>
            </w:r>
            <w:r w:rsidRPr="00D60C83">
              <w:t xml:space="preserve"> are apprentices and trainees </w:t>
            </w:r>
          </w:p>
        </w:tc>
        <w:tc>
          <w:tcPr>
            <w:tcW w:w="1385" w:type="dxa"/>
            <w:tcBorders>
              <w:top w:val="single" w:sz="4" w:space="0" w:color="auto"/>
              <w:left w:val="nil"/>
              <w:bottom w:val="single" w:sz="4" w:space="0" w:color="auto"/>
              <w:right w:val="nil"/>
            </w:tcBorders>
          </w:tcPr>
          <w:p w14:paraId="6506AB6C" w14:textId="77777777" w:rsidR="001F64D0" w:rsidRPr="00D60C83" w:rsidRDefault="00C516CD" w:rsidP="000711AA">
            <w:pPr>
              <w:pStyle w:val="Tableheading2"/>
            </w:pPr>
            <w:r w:rsidRPr="00D60C83">
              <w:t>No. of all secondary VET students</w:t>
            </w:r>
          </w:p>
        </w:tc>
        <w:tc>
          <w:tcPr>
            <w:tcW w:w="1484" w:type="dxa"/>
            <w:gridSpan w:val="2"/>
            <w:tcBorders>
              <w:top w:val="single" w:sz="4" w:space="0" w:color="auto"/>
              <w:left w:val="nil"/>
              <w:bottom w:val="single" w:sz="4" w:space="0" w:color="auto"/>
              <w:right w:val="nil"/>
            </w:tcBorders>
            <w:vAlign w:val="center"/>
          </w:tcPr>
          <w:p w14:paraId="4BEB36C2" w14:textId="459834FA" w:rsidR="001F64D0" w:rsidRPr="00D60C83" w:rsidRDefault="00C516CD" w:rsidP="000711AA">
            <w:pPr>
              <w:pStyle w:val="Tableheading2"/>
            </w:pPr>
            <w:r w:rsidRPr="00D60C83">
              <w:t xml:space="preserve">% </w:t>
            </w:r>
            <w:r w:rsidR="002A4670">
              <w:t xml:space="preserve">within that jurisdiction </w:t>
            </w:r>
            <w:r w:rsidR="00813953">
              <w:t>who</w:t>
            </w:r>
            <w:r w:rsidRPr="00D60C83">
              <w:t xml:space="preserve"> are apprentices and trainees</w:t>
            </w:r>
          </w:p>
        </w:tc>
      </w:tr>
      <w:tr w:rsidR="00D0676B" w:rsidRPr="00D60C83" w14:paraId="3DE0B94F" w14:textId="77777777" w:rsidTr="004A666A">
        <w:trPr>
          <w:trHeight w:val="288"/>
        </w:trPr>
        <w:tc>
          <w:tcPr>
            <w:tcW w:w="2418" w:type="dxa"/>
            <w:tcBorders>
              <w:top w:val="single" w:sz="4" w:space="0" w:color="auto"/>
              <w:left w:val="nil"/>
              <w:right w:val="nil"/>
            </w:tcBorders>
            <w:shd w:val="clear" w:color="auto" w:fill="auto"/>
            <w:noWrap/>
            <w:vAlign w:val="center"/>
          </w:tcPr>
          <w:p w14:paraId="581E603F" w14:textId="77777777" w:rsidR="00C516CD" w:rsidRPr="00D60C83" w:rsidRDefault="00C516CD" w:rsidP="00C516CD">
            <w:pPr>
              <w:pStyle w:val="Tabletext"/>
            </w:pPr>
            <w:r w:rsidRPr="00D60C83">
              <w:t>New South Wales</w:t>
            </w:r>
          </w:p>
        </w:tc>
        <w:tc>
          <w:tcPr>
            <w:tcW w:w="1268" w:type="dxa"/>
            <w:tcBorders>
              <w:top w:val="single" w:sz="4" w:space="0" w:color="auto"/>
              <w:left w:val="nil"/>
              <w:right w:val="nil"/>
            </w:tcBorders>
          </w:tcPr>
          <w:p w14:paraId="205F22C9" w14:textId="77777777" w:rsidR="00C516CD" w:rsidRPr="00D60C83" w:rsidRDefault="00C516CD" w:rsidP="000711AA">
            <w:pPr>
              <w:pStyle w:val="Tabletext"/>
              <w:tabs>
                <w:tab w:val="decimal" w:pos="509"/>
              </w:tabs>
            </w:pPr>
            <w:r w:rsidRPr="00D60C83">
              <w:t>52 339</w:t>
            </w:r>
          </w:p>
        </w:tc>
        <w:tc>
          <w:tcPr>
            <w:tcW w:w="1614" w:type="dxa"/>
            <w:tcBorders>
              <w:top w:val="single" w:sz="4" w:space="0" w:color="auto"/>
              <w:left w:val="nil"/>
              <w:right w:val="nil"/>
            </w:tcBorders>
            <w:shd w:val="clear" w:color="auto" w:fill="auto"/>
            <w:noWrap/>
            <w:vAlign w:val="center"/>
          </w:tcPr>
          <w:p w14:paraId="7CC640F3" w14:textId="77777777" w:rsidR="00C516CD" w:rsidRPr="00D60C83" w:rsidRDefault="00C516CD" w:rsidP="000711AA">
            <w:pPr>
              <w:pStyle w:val="Tabletext"/>
              <w:tabs>
                <w:tab w:val="decimal" w:pos="828"/>
              </w:tabs>
            </w:pPr>
            <w:r w:rsidRPr="00D60C83">
              <w:t>3.2</w:t>
            </w:r>
          </w:p>
        </w:tc>
        <w:tc>
          <w:tcPr>
            <w:tcW w:w="1385" w:type="dxa"/>
            <w:tcBorders>
              <w:top w:val="single" w:sz="4" w:space="0" w:color="auto"/>
              <w:left w:val="nil"/>
              <w:right w:val="nil"/>
            </w:tcBorders>
          </w:tcPr>
          <w:p w14:paraId="5CB69280" w14:textId="77777777" w:rsidR="00C516CD" w:rsidRPr="00D60C83" w:rsidRDefault="00C516CD" w:rsidP="000711AA">
            <w:pPr>
              <w:pStyle w:val="Tabletext"/>
              <w:tabs>
                <w:tab w:val="decimal" w:pos="509"/>
              </w:tabs>
            </w:pPr>
            <w:r w:rsidRPr="00D60C83">
              <w:t>50</w:t>
            </w:r>
            <w:r w:rsidR="00794B79" w:rsidRPr="00D60C83">
              <w:t xml:space="preserve"> </w:t>
            </w:r>
            <w:r w:rsidRPr="00D60C83">
              <w:t>167</w:t>
            </w:r>
          </w:p>
        </w:tc>
        <w:tc>
          <w:tcPr>
            <w:tcW w:w="1484" w:type="dxa"/>
            <w:gridSpan w:val="2"/>
            <w:tcBorders>
              <w:top w:val="single" w:sz="4" w:space="0" w:color="auto"/>
              <w:left w:val="nil"/>
              <w:right w:val="nil"/>
            </w:tcBorders>
            <w:vAlign w:val="center"/>
          </w:tcPr>
          <w:p w14:paraId="631F2BD0" w14:textId="77777777" w:rsidR="00C516CD" w:rsidRPr="00D60C83" w:rsidRDefault="00C516CD" w:rsidP="000711AA">
            <w:pPr>
              <w:pStyle w:val="Tabletext"/>
              <w:tabs>
                <w:tab w:val="decimal" w:pos="702"/>
              </w:tabs>
            </w:pPr>
            <w:r w:rsidRPr="00D60C83">
              <w:t>5</w:t>
            </w:r>
            <w:r w:rsidR="00B17D75" w:rsidRPr="00D60C83">
              <w:t>.0</w:t>
            </w:r>
          </w:p>
        </w:tc>
      </w:tr>
      <w:tr w:rsidR="00D0676B" w:rsidRPr="00D60C83" w14:paraId="5D7CF123" w14:textId="77777777" w:rsidTr="004A666A">
        <w:trPr>
          <w:trHeight w:val="288"/>
        </w:trPr>
        <w:tc>
          <w:tcPr>
            <w:tcW w:w="2418" w:type="dxa"/>
            <w:tcBorders>
              <w:left w:val="nil"/>
              <w:right w:val="nil"/>
            </w:tcBorders>
            <w:shd w:val="clear" w:color="auto" w:fill="auto"/>
            <w:noWrap/>
            <w:vAlign w:val="center"/>
            <w:hideMark/>
          </w:tcPr>
          <w:p w14:paraId="7131D101" w14:textId="77777777" w:rsidR="00C516CD" w:rsidRPr="00D60C83" w:rsidRDefault="00C516CD" w:rsidP="00C516CD">
            <w:pPr>
              <w:pStyle w:val="Tabletext"/>
            </w:pPr>
            <w:r w:rsidRPr="00D60C83">
              <w:t>Victoria</w:t>
            </w:r>
          </w:p>
        </w:tc>
        <w:tc>
          <w:tcPr>
            <w:tcW w:w="1268" w:type="dxa"/>
            <w:tcBorders>
              <w:left w:val="nil"/>
              <w:right w:val="nil"/>
            </w:tcBorders>
          </w:tcPr>
          <w:p w14:paraId="1F2C143E" w14:textId="77777777" w:rsidR="00C516CD" w:rsidRPr="00D60C83" w:rsidRDefault="00C516CD" w:rsidP="000711AA">
            <w:pPr>
              <w:pStyle w:val="Tabletext"/>
              <w:tabs>
                <w:tab w:val="decimal" w:pos="509"/>
              </w:tabs>
            </w:pPr>
            <w:r w:rsidRPr="00D60C83">
              <w:t>38</w:t>
            </w:r>
            <w:r w:rsidR="00B17D75" w:rsidRPr="00D60C83">
              <w:t xml:space="preserve"> </w:t>
            </w:r>
            <w:r w:rsidRPr="00D60C83">
              <w:t>100</w:t>
            </w:r>
          </w:p>
        </w:tc>
        <w:tc>
          <w:tcPr>
            <w:tcW w:w="1614" w:type="dxa"/>
            <w:tcBorders>
              <w:left w:val="nil"/>
              <w:right w:val="nil"/>
            </w:tcBorders>
            <w:shd w:val="clear" w:color="auto" w:fill="auto"/>
            <w:noWrap/>
            <w:vAlign w:val="center"/>
            <w:hideMark/>
          </w:tcPr>
          <w:p w14:paraId="7911522E" w14:textId="77777777" w:rsidR="00C516CD" w:rsidRPr="00D60C83" w:rsidRDefault="00C516CD" w:rsidP="000711AA">
            <w:pPr>
              <w:pStyle w:val="Tabletext"/>
              <w:tabs>
                <w:tab w:val="decimal" w:pos="828"/>
              </w:tabs>
            </w:pPr>
            <w:r w:rsidRPr="00D60C83">
              <w:t>14.4</w:t>
            </w:r>
          </w:p>
        </w:tc>
        <w:tc>
          <w:tcPr>
            <w:tcW w:w="1385" w:type="dxa"/>
            <w:tcBorders>
              <w:left w:val="nil"/>
              <w:right w:val="nil"/>
            </w:tcBorders>
          </w:tcPr>
          <w:p w14:paraId="288AAFBD" w14:textId="77777777" w:rsidR="00C516CD" w:rsidRPr="00D60C83" w:rsidRDefault="00C516CD" w:rsidP="000711AA">
            <w:pPr>
              <w:pStyle w:val="Tabletext"/>
              <w:tabs>
                <w:tab w:val="decimal" w:pos="509"/>
              </w:tabs>
            </w:pPr>
            <w:r w:rsidRPr="00D60C83">
              <w:t>50</w:t>
            </w:r>
            <w:r w:rsidR="00794B79" w:rsidRPr="00D60C83">
              <w:t xml:space="preserve"> </w:t>
            </w:r>
            <w:r w:rsidRPr="00D60C83">
              <w:t>439</w:t>
            </w:r>
          </w:p>
        </w:tc>
        <w:tc>
          <w:tcPr>
            <w:tcW w:w="1484" w:type="dxa"/>
            <w:gridSpan w:val="2"/>
            <w:tcBorders>
              <w:left w:val="nil"/>
              <w:right w:val="nil"/>
            </w:tcBorders>
            <w:vAlign w:val="center"/>
          </w:tcPr>
          <w:p w14:paraId="6B84B768" w14:textId="77777777" w:rsidR="00C516CD" w:rsidRPr="00D60C83" w:rsidRDefault="00C516CD" w:rsidP="000711AA">
            <w:pPr>
              <w:pStyle w:val="Tabletext"/>
              <w:tabs>
                <w:tab w:val="decimal" w:pos="702"/>
              </w:tabs>
            </w:pPr>
            <w:r w:rsidRPr="00D60C83">
              <w:t>6</w:t>
            </w:r>
            <w:r w:rsidR="00B17D75" w:rsidRPr="00D60C83">
              <w:t>.0</w:t>
            </w:r>
          </w:p>
        </w:tc>
      </w:tr>
      <w:tr w:rsidR="00D0676B" w:rsidRPr="00D60C83" w14:paraId="491BF506" w14:textId="77777777" w:rsidTr="004A666A">
        <w:trPr>
          <w:trHeight w:val="288"/>
        </w:trPr>
        <w:tc>
          <w:tcPr>
            <w:tcW w:w="2418" w:type="dxa"/>
            <w:tcBorders>
              <w:left w:val="nil"/>
              <w:right w:val="nil"/>
            </w:tcBorders>
            <w:shd w:val="clear" w:color="auto" w:fill="auto"/>
            <w:noWrap/>
            <w:vAlign w:val="center"/>
            <w:hideMark/>
          </w:tcPr>
          <w:p w14:paraId="1D3BBC56" w14:textId="77777777" w:rsidR="00C516CD" w:rsidRPr="00D60C83" w:rsidRDefault="00C516CD" w:rsidP="00C516CD">
            <w:pPr>
              <w:pStyle w:val="Tabletext"/>
            </w:pPr>
            <w:r w:rsidRPr="00D60C83">
              <w:t>Queensland</w:t>
            </w:r>
          </w:p>
        </w:tc>
        <w:tc>
          <w:tcPr>
            <w:tcW w:w="1268" w:type="dxa"/>
            <w:tcBorders>
              <w:left w:val="nil"/>
              <w:right w:val="nil"/>
            </w:tcBorders>
          </w:tcPr>
          <w:p w14:paraId="17B4E2F2" w14:textId="77777777" w:rsidR="00C516CD" w:rsidRPr="00D60C83" w:rsidRDefault="00C516CD" w:rsidP="000711AA">
            <w:pPr>
              <w:pStyle w:val="Tabletext"/>
              <w:tabs>
                <w:tab w:val="decimal" w:pos="509"/>
              </w:tabs>
            </w:pPr>
            <w:r w:rsidRPr="00D60C83">
              <w:t>42</w:t>
            </w:r>
            <w:r w:rsidR="00B17D75" w:rsidRPr="00D60C83">
              <w:t xml:space="preserve"> </w:t>
            </w:r>
            <w:r w:rsidRPr="00D60C83">
              <w:t>173</w:t>
            </w:r>
          </w:p>
        </w:tc>
        <w:tc>
          <w:tcPr>
            <w:tcW w:w="1614" w:type="dxa"/>
            <w:tcBorders>
              <w:left w:val="nil"/>
              <w:right w:val="nil"/>
            </w:tcBorders>
            <w:shd w:val="clear" w:color="auto" w:fill="auto"/>
            <w:noWrap/>
            <w:vAlign w:val="center"/>
            <w:hideMark/>
          </w:tcPr>
          <w:p w14:paraId="11731E21" w14:textId="77777777" w:rsidR="00C516CD" w:rsidRPr="00D60C83" w:rsidRDefault="00C516CD" w:rsidP="000711AA">
            <w:pPr>
              <w:pStyle w:val="Tabletext"/>
              <w:tabs>
                <w:tab w:val="decimal" w:pos="828"/>
              </w:tabs>
            </w:pPr>
            <w:r w:rsidRPr="00D60C83">
              <w:t>9.7</w:t>
            </w:r>
          </w:p>
        </w:tc>
        <w:tc>
          <w:tcPr>
            <w:tcW w:w="1385" w:type="dxa"/>
            <w:tcBorders>
              <w:left w:val="nil"/>
              <w:right w:val="nil"/>
            </w:tcBorders>
          </w:tcPr>
          <w:p w14:paraId="0857A505" w14:textId="77777777" w:rsidR="00C516CD" w:rsidRPr="00D60C83" w:rsidRDefault="00C516CD" w:rsidP="000711AA">
            <w:pPr>
              <w:pStyle w:val="Tabletext"/>
              <w:tabs>
                <w:tab w:val="decimal" w:pos="509"/>
              </w:tabs>
            </w:pPr>
            <w:r w:rsidRPr="00D60C83">
              <w:t>84 158</w:t>
            </w:r>
          </w:p>
        </w:tc>
        <w:tc>
          <w:tcPr>
            <w:tcW w:w="1484" w:type="dxa"/>
            <w:gridSpan w:val="2"/>
            <w:tcBorders>
              <w:left w:val="nil"/>
              <w:right w:val="nil"/>
            </w:tcBorders>
            <w:vAlign w:val="center"/>
          </w:tcPr>
          <w:p w14:paraId="256259CE" w14:textId="77777777" w:rsidR="00C516CD" w:rsidRPr="00D60C83" w:rsidRDefault="00C516CD" w:rsidP="000711AA">
            <w:pPr>
              <w:pStyle w:val="Tabletext"/>
              <w:tabs>
                <w:tab w:val="decimal" w:pos="702"/>
              </w:tabs>
            </w:pPr>
            <w:r w:rsidRPr="00D60C83">
              <w:t>13.4</w:t>
            </w:r>
          </w:p>
        </w:tc>
      </w:tr>
      <w:tr w:rsidR="00D0676B" w:rsidRPr="00D60C83" w14:paraId="63E2FB52" w14:textId="77777777" w:rsidTr="004A666A">
        <w:trPr>
          <w:trHeight w:val="288"/>
        </w:trPr>
        <w:tc>
          <w:tcPr>
            <w:tcW w:w="2418" w:type="dxa"/>
            <w:tcBorders>
              <w:left w:val="nil"/>
              <w:right w:val="nil"/>
            </w:tcBorders>
            <w:shd w:val="clear" w:color="auto" w:fill="auto"/>
            <w:noWrap/>
            <w:vAlign w:val="center"/>
            <w:hideMark/>
          </w:tcPr>
          <w:p w14:paraId="5093C211" w14:textId="77777777" w:rsidR="00C516CD" w:rsidRPr="00D60C83" w:rsidRDefault="00C516CD" w:rsidP="00C516CD">
            <w:pPr>
              <w:pStyle w:val="Tabletext"/>
            </w:pPr>
            <w:r w:rsidRPr="00D60C83">
              <w:t>South Australia</w:t>
            </w:r>
          </w:p>
        </w:tc>
        <w:tc>
          <w:tcPr>
            <w:tcW w:w="1268" w:type="dxa"/>
            <w:tcBorders>
              <w:left w:val="nil"/>
              <w:right w:val="nil"/>
            </w:tcBorders>
          </w:tcPr>
          <w:p w14:paraId="4F88ECAD" w14:textId="77777777" w:rsidR="00C516CD" w:rsidRPr="00D60C83" w:rsidRDefault="00C516CD" w:rsidP="000711AA">
            <w:pPr>
              <w:pStyle w:val="Tabletext"/>
              <w:tabs>
                <w:tab w:val="decimal" w:pos="509"/>
              </w:tabs>
            </w:pPr>
            <w:r w:rsidRPr="00D60C83">
              <w:t>12 854</w:t>
            </w:r>
          </w:p>
        </w:tc>
        <w:tc>
          <w:tcPr>
            <w:tcW w:w="1614" w:type="dxa"/>
            <w:tcBorders>
              <w:left w:val="nil"/>
              <w:right w:val="nil"/>
            </w:tcBorders>
            <w:shd w:val="clear" w:color="auto" w:fill="auto"/>
            <w:noWrap/>
            <w:vAlign w:val="center"/>
            <w:hideMark/>
          </w:tcPr>
          <w:p w14:paraId="52EC9545" w14:textId="77777777" w:rsidR="00C516CD" w:rsidRPr="00D60C83" w:rsidRDefault="00C516CD" w:rsidP="000711AA">
            <w:pPr>
              <w:pStyle w:val="Tabletext"/>
              <w:tabs>
                <w:tab w:val="decimal" w:pos="828"/>
              </w:tabs>
            </w:pPr>
            <w:r w:rsidRPr="00D60C83">
              <w:t>4.7</w:t>
            </w:r>
          </w:p>
        </w:tc>
        <w:tc>
          <w:tcPr>
            <w:tcW w:w="1385" w:type="dxa"/>
            <w:tcBorders>
              <w:left w:val="nil"/>
              <w:right w:val="nil"/>
            </w:tcBorders>
          </w:tcPr>
          <w:p w14:paraId="59274B89" w14:textId="77777777" w:rsidR="00C516CD" w:rsidRPr="00D60C83" w:rsidRDefault="00C516CD" w:rsidP="000711AA">
            <w:pPr>
              <w:pStyle w:val="Tabletext"/>
              <w:tabs>
                <w:tab w:val="decimal" w:pos="509"/>
              </w:tabs>
            </w:pPr>
            <w:r w:rsidRPr="00D60C83">
              <w:t>11 375</w:t>
            </w:r>
          </w:p>
        </w:tc>
        <w:tc>
          <w:tcPr>
            <w:tcW w:w="1484" w:type="dxa"/>
            <w:gridSpan w:val="2"/>
            <w:tcBorders>
              <w:left w:val="nil"/>
              <w:right w:val="nil"/>
            </w:tcBorders>
            <w:vAlign w:val="center"/>
          </w:tcPr>
          <w:p w14:paraId="5389ADF2" w14:textId="77777777" w:rsidR="00C516CD" w:rsidRPr="00D60C83" w:rsidRDefault="00C516CD" w:rsidP="000711AA">
            <w:pPr>
              <w:pStyle w:val="Tabletext"/>
              <w:tabs>
                <w:tab w:val="decimal" w:pos="702"/>
              </w:tabs>
            </w:pPr>
            <w:r w:rsidRPr="00D60C83">
              <w:t>9</w:t>
            </w:r>
            <w:r w:rsidR="00B17D75" w:rsidRPr="00D60C83">
              <w:t>.0</w:t>
            </w:r>
          </w:p>
        </w:tc>
      </w:tr>
      <w:tr w:rsidR="00D0676B" w:rsidRPr="00D60C83" w14:paraId="15F72469" w14:textId="77777777" w:rsidTr="004A666A">
        <w:trPr>
          <w:trHeight w:val="288"/>
        </w:trPr>
        <w:tc>
          <w:tcPr>
            <w:tcW w:w="2418" w:type="dxa"/>
            <w:tcBorders>
              <w:left w:val="nil"/>
              <w:right w:val="nil"/>
            </w:tcBorders>
            <w:shd w:val="clear" w:color="auto" w:fill="auto"/>
            <w:noWrap/>
            <w:vAlign w:val="center"/>
            <w:hideMark/>
          </w:tcPr>
          <w:p w14:paraId="15D073E6" w14:textId="77777777" w:rsidR="00C516CD" w:rsidRPr="00D60C83" w:rsidRDefault="00C516CD" w:rsidP="00C516CD">
            <w:pPr>
              <w:pStyle w:val="Tabletext"/>
            </w:pPr>
            <w:r w:rsidRPr="00D60C83">
              <w:t>Western Australia</w:t>
            </w:r>
          </w:p>
        </w:tc>
        <w:tc>
          <w:tcPr>
            <w:tcW w:w="1268" w:type="dxa"/>
            <w:tcBorders>
              <w:left w:val="nil"/>
              <w:right w:val="nil"/>
            </w:tcBorders>
          </w:tcPr>
          <w:p w14:paraId="78FB02BC" w14:textId="77777777" w:rsidR="00C516CD" w:rsidRPr="00D60C83" w:rsidRDefault="00C516CD" w:rsidP="000711AA">
            <w:pPr>
              <w:pStyle w:val="Tabletext"/>
              <w:tabs>
                <w:tab w:val="decimal" w:pos="509"/>
              </w:tabs>
            </w:pPr>
            <w:r w:rsidRPr="00D60C83">
              <w:t>17 150</w:t>
            </w:r>
          </w:p>
        </w:tc>
        <w:tc>
          <w:tcPr>
            <w:tcW w:w="1614" w:type="dxa"/>
            <w:tcBorders>
              <w:left w:val="nil"/>
              <w:right w:val="nil"/>
            </w:tcBorders>
            <w:shd w:val="clear" w:color="auto" w:fill="auto"/>
            <w:noWrap/>
            <w:vAlign w:val="center"/>
            <w:hideMark/>
          </w:tcPr>
          <w:p w14:paraId="50A4F1BD" w14:textId="77777777" w:rsidR="00C516CD" w:rsidRPr="00D60C83" w:rsidRDefault="00C516CD" w:rsidP="000711AA">
            <w:pPr>
              <w:pStyle w:val="Tabletext"/>
              <w:tabs>
                <w:tab w:val="decimal" w:pos="828"/>
              </w:tabs>
            </w:pPr>
            <w:r w:rsidRPr="00D60C83">
              <w:t>4.4</w:t>
            </w:r>
          </w:p>
        </w:tc>
        <w:tc>
          <w:tcPr>
            <w:tcW w:w="1385" w:type="dxa"/>
            <w:tcBorders>
              <w:left w:val="nil"/>
              <w:right w:val="nil"/>
            </w:tcBorders>
          </w:tcPr>
          <w:p w14:paraId="62DABAD9" w14:textId="77777777" w:rsidR="00C516CD" w:rsidRPr="00D60C83" w:rsidRDefault="00C516CD" w:rsidP="000711AA">
            <w:pPr>
              <w:pStyle w:val="Tabletext"/>
              <w:tabs>
                <w:tab w:val="decimal" w:pos="509"/>
              </w:tabs>
            </w:pPr>
            <w:r w:rsidRPr="00D60C83">
              <w:t>36 782</w:t>
            </w:r>
          </w:p>
        </w:tc>
        <w:tc>
          <w:tcPr>
            <w:tcW w:w="1484" w:type="dxa"/>
            <w:gridSpan w:val="2"/>
            <w:tcBorders>
              <w:left w:val="nil"/>
              <w:right w:val="nil"/>
            </w:tcBorders>
            <w:vAlign w:val="center"/>
          </w:tcPr>
          <w:p w14:paraId="7C3EF2D7" w14:textId="77777777" w:rsidR="00C516CD" w:rsidRPr="00D60C83" w:rsidRDefault="00C516CD" w:rsidP="000711AA">
            <w:pPr>
              <w:pStyle w:val="Tabletext"/>
              <w:tabs>
                <w:tab w:val="decimal" w:pos="702"/>
              </w:tabs>
            </w:pPr>
            <w:r w:rsidRPr="00D60C83">
              <w:t>3.5</w:t>
            </w:r>
          </w:p>
        </w:tc>
      </w:tr>
      <w:tr w:rsidR="00D0676B" w:rsidRPr="00D60C83" w14:paraId="228BD932" w14:textId="77777777" w:rsidTr="004A666A">
        <w:trPr>
          <w:trHeight w:val="288"/>
        </w:trPr>
        <w:tc>
          <w:tcPr>
            <w:tcW w:w="2418" w:type="dxa"/>
            <w:tcBorders>
              <w:left w:val="nil"/>
              <w:right w:val="nil"/>
            </w:tcBorders>
            <w:shd w:val="clear" w:color="auto" w:fill="auto"/>
            <w:noWrap/>
            <w:vAlign w:val="center"/>
          </w:tcPr>
          <w:p w14:paraId="453C7ED3" w14:textId="77777777" w:rsidR="00C516CD" w:rsidRPr="00D60C83" w:rsidRDefault="00C516CD" w:rsidP="00C516CD">
            <w:pPr>
              <w:pStyle w:val="Tabletext"/>
            </w:pPr>
            <w:r w:rsidRPr="00D60C83">
              <w:t>Tasmania</w:t>
            </w:r>
          </w:p>
        </w:tc>
        <w:tc>
          <w:tcPr>
            <w:tcW w:w="1268" w:type="dxa"/>
            <w:tcBorders>
              <w:left w:val="nil"/>
              <w:right w:val="nil"/>
            </w:tcBorders>
          </w:tcPr>
          <w:p w14:paraId="3CDA44B6" w14:textId="77777777" w:rsidR="00C516CD" w:rsidRPr="00D60C83" w:rsidRDefault="00C516CD" w:rsidP="000711AA">
            <w:pPr>
              <w:pStyle w:val="Tabletext"/>
              <w:tabs>
                <w:tab w:val="decimal" w:pos="509"/>
              </w:tabs>
            </w:pPr>
            <w:r w:rsidRPr="00D60C83">
              <w:t>2</w:t>
            </w:r>
            <w:r w:rsidR="00794B79" w:rsidRPr="00D60C83">
              <w:t xml:space="preserve"> </w:t>
            </w:r>
            <w:r w:rsidRPr="00D60C83">
              <w:t>665</w:t>
            </w:r>
          </w:p>
        </w:tc>
        <w:tc>
          <w:tcPr>
            <w:tcW w:w="1614" w:type="dxa"/>
            <w:tcBorders>
              <w:left w:val="nil"/>
              <w:right w:val="nil"/>
            </w:tcBorders>
            <w:shd w:val="clear" w:color="auto" w:fill="auto"/>
            <w:noWrap/>
            <w:vAlign w:val="center"/>
          </w:tcPr>
          <w:p w14:paraId="1C8ACEB7" w14:textId="77777777" w:rsidR="00C516CD" w:rsidRPr="00D60C83" w:rsidRDefault="00C516CD" w:rsidP="000711AA">
            <w:pPr>
              <w:pStyle w:val="Tabletext"/>
              <w:tabs>
                <w:tab w:val="decimal" w:pos="828"/>
              </w:tabs>
            </w:pPr>
            <w:r w:rsidRPr="00D60C83">
              <w:t>4.7</w:t>
            </w:r>
          </w:p>
        </w:tc>
        <w:tc>
          <w:tcPr>
            <w:tcW w:w="1385" w:type="dxa"/>
            <w:tcBorders>
              <w:left w:val="nil"/>
              <w:right w:val="nil"/>
            </w:tcBorders>
          </w:tcPr>
          <w:p w14:paraId="1428F8BB" w14:textId="77777777" w:rsidR="00C516CD" w:rsidRPr="00D60C83" w:rsidRDefault="00C516CD" w:rsidP="000711AA">
            <w:pPr>
              <w:pStyle w:val="Tabletext"/>
              <w:tabs>
                <w:tab w:val="decimal" w:pos="509"/>
              </w:tabs>
            </w:pPr>
            <w:r w:rsidRPr="00D60C83">
              <w:t>3</w:t>
            </w:r>
            <w:r w:rsidR="00794B79" w:rsidRPr="00D60C83">
              <w:t xml:space="preserve"> </w:t>
            </w:r>
            <w:r w:rsidRPr="00D60C83">
              <w:t>380</w:t>
            </w:r>
          </w:p>
        </w:tc>
        <w:tc>
          <w:tcPr>
            <w:tcW w:w="1484" w:type="dxa"/>
            <w:gridSpan w:val="2"/>
            <w:tcBorders>
              <w:left w:val="nil"/>
              <w:right w:val="nil"/>
            </w:tcBorders>
            <w:vAlign w:val="center"/>
          </w:tcPr>
          <w:p w14:paraId="02DAE4E5" w14:textId="77777777" w:rsidR="00C516CD" w:rsidRPr="00D60C83" w:rsidRDefault="00C516CD" w:rsidP="000711AA">
            <w:pPr>
              <w:pStyle w:val="Tabletext"/>
              <w:tabs>
                <w:tab w:val="decimal" w:pos="702"/>
              </w:tabs>
            </w:pPr>
            <w:r w:rsidRPr="00D60C83">
              <w:t>15.7</w:t>
            </w:r>
          </w:p>
        </w:tc>
      </w:tr>
      <w:tr w:rsidR="00D0676B" w:rsidRPr="00D60C83" w14:paraId="50D38841" w14:textId="77777777" w:rsidTr="004A666A">
        <w:trPr>
          <w:trHeight w:val="288"/>
        </w:trPr>
        <w:tc>
          <w:tcPr>
            <w:tcW w:w="2418" w:type="dxa"/>
            <w:tcBorders>
              <w:left w:val="nil"/>
              <w:right w:val="nil"/>
            </w:tcBorders>
            <w:shd w:val="clear" w:color="auto" w:fill="auto"/>
            <w:noWrap/>
            <w:vAlign w:val="center"/>
            <w:hideMark/>
          </w:tcPr>
          <w:p w14:paraId="6A1808E3" w14:textId="77777777" w:rsidR="00C516CD" w:rsidRPr="00D60C83" w:rsidRDefault="00C516CD" w:rsidP="00C516CD">
            <w:pPr>
              <w:pStyle w:val="Tabletext"/>
            </w:pPr>
            <w:r w:rsidRPr="00D60C83">
              <w:t>Northern Territory</w:t>
            </w:r>
          </w:p>
        </w:tc>
        <w:tc>
          <w:tcPr>
            <w:tcW w:w="1268" w:type="dxa"/>
            <w:tcBorders>
              <w:left w:val="nil"/>
              <w:right w:val="nil"/>
            </w:tcBorders>
          </w:tcPr>
          <w:p w14:paraId="3719E660" w14:textId="77777777" w:rsidR="00C516CD" w:rsidRPr="00D60C83" w:rsidRDefault="00C516CD" w:rsidP="000711AA">
            <w:pPr>
              <w:pStyle w:val="Tabletext"/>
              <w:tabs>
                <w:tab w:val="decimal" w:pos="509"/>
              </w:tabs>
            </w:pPr>
            <w:r w:rsidRPr="00D60C83">
              <w:t>1 841</w:t>
            </w:r>
          </w:p>
        </w:tc>
        <w:tc>
          <w:tcPr>
            <w:tcW w:w="1614" w:type="dxa"/>
            <w:tcBorders>
              <w:left w:val="nil"/>
              <w:right w:val="nil"/>
            </w:tcBorders>
            <w:shd w:val="clear" w:color="auto" w:fill="auto"/>
            <w:noWrap/>
            <w:vAlign w:val="center"/>
            <w:hideMark/>
          </w:tcPr>
          <w:p w14:paraId="77A7B8A7" w14:textId="77777777" w:rsidR="00C516CD" w:rsidRPr="00D60C83" w:rsidRDefault="00C516CD" w:rsidP="000711AA">
            <w:pPr>
              <w:pStyle w:val="Tabletext"/>
              <w:tabs>
                <w:tab w:val="decimal" w:pos="828"/>
              </w:tabs>
            </w:pPr>
            <w:r w:rsidRPr="00D60C83">
              <w:t>7.1</w:t>
            </w:r>
          </w:p>
        </w:tc>
        <w:tc>
          <w:tcPr>
            <w:tcW w:w="1385" w:type="dxa"/>
            <w:tcBorders>
              <w:left w:val="nil"/>
              <w:right w:val="nil"/>
            </w:tcBorders>
          </w:tcPr>
          <w:p w14:paraId="7863DF51" w14:textId="77777777" w:rsidR="00C516CD" w:rsidRPr="00D60C83" w:rsidRDefault="00C516CD" w:rsidP="000711AA">
            <w:pPr>
              <w:pStyle w:val="Tabletext"/>
              <w:tabs>
                <w:tab w:val="decimal" w:pos="509"/>
              </w:tabs>
            </w:pPr>
            <w:r w:rsidRPr="00D60C83">
              <w:t>2 684</w:t>
            </w:r>
          </w:p>
        </w:tc>
        <w:tc>
          <w:tcPr>
            <w:tcW w:w="1484" w:type="dxa"/>
            <w:gridSpan w:val="2"/>
            <w:tcBorders>
              <w:left w:val="nil"/>
              <w:right w:val="nil"/>
            </w:tcBorders>
            <w:vAlign w:val="center"/>
          </w:tcPr>
          <w:p w14:paraId="2A7B21FC" w14:textId="77777777" w:rsidR="00C516CD" w:rsidRPr="00D60C83" w:rsidRDefault="00C516CD" w:rsidP="000711AA">
            <w:pPr>
              <w:pStyle w:val="Tabletext"/>
              <w:tabs>
                <w:tab w:val="decimal" w:pos="702"/>
              </w:tabs>
            </w:pPr>
            <w:r w:rsidRPr="00D60C83">
              <w:t>5</w:t>
            </w:r>
            <w:r w:rsidR="00B17D75" w:rsidRPr="00D60C83">
              <w:t>.0</w:t>
            </w:r>
          </w:p>
        </w:tc>
      </w:tr>
      <w:tr w:rsidR="00D0676B" w:rsidRPr="00D60C83" w14:paraId="61C6D44E" w14:textId="77777777" w:rsidTr="004A666A">
        <w:trPr>
          <w:trHeight w:val="288"/>
        </w:trPr>
        <w:tc>
          <w:tcPr>
            <w:tcW w:w="2418" w:type="dxa"/>
            <w:tcBorders>
              <w:left w:val="nil"/>
              <w:right w:val="nil"/>
            </w:tcBorders>
            <w:shd w:val="clear" w:color="auto" w:fill="auto"/>
            <w:noWrap/>
            <w:hideMark/>
          </w:tcPr>
          <w:p w14:paraId="6540C210" w14:textId="32B7A3E7" w:rsidR="00C516CD" w:rsidRPr="00D60C83" w:rsidRDefault="00C516CD">
            <w:pPr>
              <w:pStyle w:val="Tabletext"/>
            </w:pPr>
            <w:r w:rsidRPr="00D60C83">
              <w:t>Australian</w:t>
            </w:r>
            <w:r w:rsidR="001D56FC">
              <w:t xml:space="preserve"> </w:t>
            </w:r>
            <w:r w:rsidRPr="00D60C83">
              <w:t>Capital Territory</w:t>
            </w:r>
          </w:p>
        </w:tc>
        <w:tc>
          <w:tcPr>
            <w:tcW w:w="1268" w:type="dxa"/>
            <w:tcBorders>
              <w:left w:val="nil"/>
              <w:right w:val="nil"/>
            </w:tcBorders>
          </w:tcPr>
          <w:p w14:paraId="0061C678" w14:textId="77777777" w:rsidR="00C516CD" w:rsidRPr="00D60C83" w:rsidRDefault="00C516CD" w:rsidP="000711AA">
            <w:pPr>
              <w:pStyle w:val="Tabletext"/>
              <w:tabs>
                <w:tab w:val="decimal" w:pos="509"/>
              </w:tabs>
            </w:pPr>
            <w:r w:rsidRPr="00D60C83">
              <w:t xml:space="preserve">4 </w:t>
            </w:r>
            <w:r w:rsidR="00B30BB0" w:rsidRPr="00D60C83">
              <w:t>5</w:t>
            </w:r>
            <w:r w:rsidRPr="00D60C83">
              <w:t>35</w:t>
            </w:r>
          </w:p>
        </w:tc>
        <w:tc>
          <w:tcPr>
            <w:tcW w:w="1614" w:type="dxa"/>
            <w:tcBorders>
              <w:left w:val="nil"/>
              <w:right w:val="nil"/>
            </w:tcBorders>
            <w:shd w:val="clear" w:color="auto" w:fill="auto"/>
            <w:noWrap/>
            <w:hideMark/>
          </w:tcPr>
          <w:p w14:paraId="4207973A" w14:textId="77777777" w:rsidR="00C516CD" w:rsidRPr="00D60C83" w:rsidRDefault="00C516CD" w:rsidP="000711AA">
            <w:pPr>
              <w:pStyle w:val="Tabletext"/>
              <w:tabs>
                <w:tab w:val="decimal" w:pos="828"/>
              </w:tabs>
            </w:pPr>
            <w:r w:rsidRPr="00D60C83">
              <w:t>1.5</w:t>
            </w:r>
          </w:p>
        </w:tc>
        <w:tc>
          <w:tcPr>
            <w:tcW w:w="1385" w:type="dxa"/>
            <w:tcBorders>
              <w:left w:val="nil"/>
              <w:right w:val="nil"/>
            </w:tcBorders>
          </w:tcPr>
          <w:p w14:paraId="3841574D" w14:textId="77777777" w:rsidR="00C516CD" w:rsidRPr="00D60C83" w:rsidRDefault="00C516CD" w:rsidP="000711AA">
            <w:pPr>
              <w:pStyle w:val="Tabletext"/>
              <w:tabs>
                <w:tab w:val="decimal" w:pos="509"/>
              </w:tabs>
            </w:pPr>
            <w:r w:rsidRPr="00D60C83">
              <w:t>3 159</w:t>
            </w:r>
          </w:p>
        </w:tc>
        <w:tc>
          <w:tcPr>
            <w:tcW w:w="1484" w:type="dxa"/>
            <w:gridSpan w:val="2"/>
            <w:tcBorders>
              <w:left w:val="nil"/>
              <w:right w:val="nil"/>
            </w:tcBorders>
          </w:tcPr>
          <w:p w14:paraId="3DBEF4EC" w14:textId="77777777" w:rsidR="00C516CD" w:rsidRPr="00D60C83" w:rsidRDefault="00C516CD" w:rsidP="000711AA">
            <w:pPr>
              <w:pStyle w:val="Tabletext"/>
              <w:tabs>
                <w:tab w:val="decimal" w:pos="702"/>
              </w:tabs>
            </w:pPr>
            <w:r w:rsidRPr="00D60C83">
              <w:t>5.8</w:t>
            </w:r>
          </w:p>
        </w:tc>
      </w:tr>
      <w:tr w:rsidR="00D0676B" w:rsidRPr="00D60C83" w14:paraId="5F281AB1" w14:textId="77777777" w:rsidTr="004A666A">
        <w:trPr>
          <w:trHeight w:val="288"/>
        </w:trPr>
        <w:tc>
          <w:tcPr>
            <w:tcW w:w="2418" w:type="dxa"/>
            <w:tcBorders>
              <w:left w:val="nil"/>
              <w:bottom w:val="single" w:sz="4" w:space="0" w:color="auto"/>
              <w:right w:val="nil"/>
            </w:tcBorders>
            <w:shd w:val="clear" w:color="auto" w:fill="auto"/>
            <w:noWrap/>
            <w:vAlign w:val="center"/>
          </w:tcPr>
          <w:p w14:paraId="23CB949F" w14:textId="77777777" w:rsidR="00C516CD" w:rsidRPr="00D60C83" w:rsidRDefault="00C516CD" w:rsidP="00C516CD">
            <w:pPr>
              <w:pStyle w:val="Tabletext"/>
            </w:pPr>
            <w:r w:rsidRPr="00D60C83">
              <w:t>Australia</w:t>
            </w:r>
          </w:p>
        </w:tc>
        <w:tc>
          <w:tcPr>
            <w:tcW w:w="1268" w:type="dxa"/>
            <w:tcBorders>
              <w:left w:val="nil"/>
              <w:bottom w:val="single" w:sz="4" w:space="0" w:color="auto"/>
              <w:right w:val="nil"/>
            </w:tcBorders>
          </w:tcPr>
          <w:p w14:paraId="54115AE6" w14:textId="133B1362" w:rsidR="00C516CD" w:rsidRPr="00D60C83" w:rsidRDefault="00C516CD" w:rsidP="000711AA">
            <w:pPr>
              <w:pStyle w:val="Tabletext"/>
              <w:tabs>
                <w:tab w:val="decimal" w:pos="509"/>
              </w:tabs>
            </w:pPr>
            <w:r w:rsidRPr="00D60C83">
              <w:t>171</w:t>
            </w:r>
            <w:r w:rsidR="000711AA">
              <w:t xml:space="preserve"> </w:t>
            </w:r>
            <w:r w:rsidRPr="00D60C83">
              <w:t>657</w:t>
            </w:r>
          </w:p>
        </w:tc>
        <w:tc>
          <w:tcPr>
            <w:tcW w:w="1614" w:type="dxa"/>
            <w:tcBorders>
              <w:left w:val="nil"/>
              <w:bottom w:val="single" w:sz="4" w:space="0" w:color="auto"/>
              <w:right w:val="nil"/>
            </w:tcBorders>
            <w:shd w:val="clear" w:color="auto" w:fill="auto"/>
            <w:noWrap/>
            <w:vAlign w:val="center"/>
          </w:tcPr>
          <w:p w14:paraId="38D8F9CE" w14:textId="77777777" w:rsidR="00C516CD" w:rsidRPr="00D60C83" w:rsidRDefault="00C516CD" w:rsidP="000711AA">
            <w:pPr>
              <w:pStyle w:val="Tabletext"/>
              <w:tabs>
                <w:tab w:val="decimal" w:pos="828"/>
              </w:tabs>
            </w:pPr>
            <w:r w:rsidRPr="00D60C83">
              <w:t>7.5</w:t>
            </w:r>
          </w:p>
        </w:tc>
        <w:tc>
          <w:tcPr>
            <w:tcW w:w="1385" w:type="dxa"/>
            <w:tcBorders>
              <w:left w:val="nil"/>
              <w:bottom w:val="single" w:sz="4" w:space="0" w:color="auto"/>
              <w:right w:val="nil"/>
            </w:tcBorders>
          </w:tcPr>
          <w:p w14:paraId="76F41BEA" w14:textId="77777777" w:rsidR="00C516CD" w:rsidRPr="00D60C83" w:rsidRDefault="00C516CD" w:rsidP="000711AA">
            <w:pPr>
              <w:pStyle w:val="Tabletext"/>
              <w:tabs>
                <w:tab w:val="decimal" w:pos="509"/>
              </w:tabs>
            </w:pPr>
            <w:r w:rsidRPr="00D60C83">
              <w:t>242 144</w:t>
            </w:r>
          </w:p>
        </w:tc>
        <w:tc>
          <w:tcPr>
            <w:tcW w:w="1484" w:type="dxa"/>
            <w:gridSpan w:val="2"/>
            <w:tcBorders>
              <w:left w:val="nil"/>
              <w:bottom w:val="single" w:sz="4" w:space="0" w:color="auto"/>
              <w:right w:val="nil"/>
            </w:tcBorders>
            <w:vAlign w:val="center"/>
          </w:tcPr>
          <w:p w14:paraId="0DDFD62C" w14:textId="77777777" w:rsidR="00C516CD" w:rsidRPr="00D60C83" w:rsidRDefault="00C516CD" w:rsidP="000711AA">
            <w:pPr>
              <w:pStyle w:val="Tabletext"/>
              <w:tabs>
                <w:tab w:val="decimal" w:pos="702"/>
              </w:tabs>
            </w:pPr>
            <w:r w:rsidRPr="00D60C83">
              <w:t>8.2</w:t>
            </w:r>
          </w:p>
        </w:tc>
      </w:tr>
    </w:tbl>
    <w:p w14:paraId="2094E7CC" w14:textId="1DCDA59B" w:rsidR="00853743" w:rsidRDefault="00853743" w:rsidP="00853743">
      <w:pPr>
        <w:pStyle w:val="Source"/>
      </w:pPr>
      <w:r w:rsidRPr="00D60C83">
        <w:t xml:space="preserve">Source: </w:t>
      </w:r>
      <w:r w:rsidRPr="00D60C83">
        <w:tab/>
        <w:t>National VET in Schools Collection, 2006</w:t>
      </w:r>
      <w:r w:rsidR="00912C12" w:rsidRPr="00D60C83">
        <w:t>, 201</w:t>
      </w:r>
      <w:r w:rsidRPr="00D60C83">
        <w:t>7.</w:t>
      </w:r>
    </w:p>
    <w:p w14:paraId="3493C2B2" w14:textId="4D6C2F74" w:rsidR="001D56FC" w:rsidRDefault="001D56FC" w:rsidP="001D56FC">
      <w:pPr>
        <w:pStyle w:val="Text"/>
        <w:rPr>
          <w:rFonts w:eastAsia="Calibri"/>
        </w:rPr>
      </w:pPr>
      <w:r>
        <w:rPr>
          <w:rFonts w:eastAsia="Calibri"/>
        </w:rPr>
        <w:t xml:space="preserve">We can speculate that one of the key reasons for Queensland consistently having one of the highest proportions of apprentices and trainees within their secondary school VET populations could be due to the large numbers of schools that are RTOs themselves. This may make them more likely to have developed strong local partnerships with industry </w:t>
      </w:r>
      <w:r>
        <w:rPr>
          <w:rFonts w:eastAsia="Calibri"/>
        </w:rPr>
        <w:lastRenderedPageBreak/>
        <w:t xml:space="preserve">(including with group training companies) to enable the higher volumes. Nevertheless, this may be an area that requires further investigation. </w:t>
      </w:r>
    </w:p>
    <w:p w14:paraId="4A655B1E" w14:textId="24EF0144" w:rsidR="00BB34E4" w:rsidRDefault="00BB34E4" w:rsidP="001D56FC">
      <w:pPr>
        <w:pStyle w:val="Text"/>
        <w:rPr>
          <w:rFonts w:eastAsia="Calibri"/>
        </w:rPr>
      </w:pPr>
      <w:r>
        <w:rPr>
          <w:rFonts w:eastAsia="Calibri"/>
        </w:rPr>
        <w:t>In the following tables, detailed presentations reveal the underlying training packages for these apprentice/trainees in secondary school and how this has changed between 2006 and 2017. Further analysis then explores their volumes, identifying niches and other features from the student and proportions undertaking specific training packages.</w:t>
      </w:r>
    </w:p>
    <w:p w14:paraId="52945F9E" w14:textId="59AAE8BF" w:rsidR="00235E19" w:rsidRDefault="00A15DE6" w:rsidP="00853743">
      <w:pPr>
        <w:pStyle w:val="Text"/>
      </w:pPr>
      <w:r>
        <w:t xml:space="preserve">Table </w:t>
      </w:r>
      <w:r w:rsidR="001D56FC">
        <w:t>11</w:t>
      </w:r>
      <w:r w:rsidR="00BE3E83">
        <w:t xml:space="preserve"> </w:t>
      </w:r>
      <w:r>
        <w:t xml:space="preserve">shows </w:t>
      </w:r>
      <w:r w:rsidR="00235E19">
        <w:t xml:space="preserve">the pattern of </w:t>
      </w:r>
      <w:r w:rsidR="001D56FC">
        <w:t>training package</w:t>
      </w:r>
      <w:r w:rsidR="00235E19">
        <w:t xml:space="preserve">s </w:t>
      </w:r>
      <w:r w:rsidR="00470E81">
        <w:t xml:space="preserve">undertaken by </w:t>
      </w:r>
      <w:r w:rsidR="00235E19" w:rsidRPr="001A62DC">
        <w:t>school-based apprentices and trainees</w:t>
      </w:r>
      <w:r>
        <w:t xml:space="preserve"> </w:t>
      </w:r>
      <w:r w:rsidR="00235E19">
        <w:t>from 2006 to</w:t>
      </w:r>
      <w:r w:rsidR="00235E19" w:rsidRPr="001A62DC">
        <w:t xml:space="preserve"> </w:t>
      </w:r>
      <w:r w:rsidR="00853743" w:rsidRPr="001A62DC">
        <w:t>2017</w:t>
      </w:r>
      <w:r w:rsidR="00470E81">
        <w:t>.</w:t>
      </w:r>
    </w:p>
    <w:p w14:paraId="462158CF" w14:textId="001045C1" w:rsidR="00235E19" w:rsidRDefault="00470E81" w:rsidP="00C64CE0">
      <w:pPr>
        <w:pStyle w:val="Dotpoint1"/>
      </w:pPr>
      <w:r>
        <w:t>T</w:t>
      </w:r>
      <w:r w:rsidR="00853743" w:rsidRPr="001A62DC">
        <w:t>he largest proportions of school-based apprentices and trainees were enrolled in the Retail Services Tr</w:t>
      </w:r>
      <w:r w:rsidR="00A15DE6">
        <w:t>aining Packages</w:t>
      </w:r>
      <w:r w:rsidR="005568CA">
        <w:t>,</w:t>
      </w:r>
      <w:r w:rsidR="00A15DE6">
        <w:t xml:space="preserve"> </w:t>
      </w:r>
      <w:r w:rsidR="00853743" w:rsidRPr="001A62DC">
        <w:t>followed by the Tourism, Travel and Hospitality Training Package and</w:t>
      </w:r>
      <w:r w:rsidR="00853743">
        <w:t xml:space="preserve"> the Business Services Training Packages.</w:t>
      </w:r>
      <w:r w:rsidR="001A200F" w:rsidRPr="001A18D4">
        <w:rPr>
          <w:vertAlign w:val="superscript"/>
        </w:rPr>
        <w:footnoteReference w:id="18"/>
      </w:r>
      <w:r w:rsidR="00853743">
        <w:t xml:space="preserve"> These three training packages (in th</w:t>
      </w:r>
      <w:r w:rsidR="00A15DE6">
        <w:t>is same order</w:t>
      </w:r>
      <w:r w:rsidR="00853743">
        <w:t xml:space="preserve">) also accounted for the highest proportions of all school-based apprentices in 2006. </w:t>
      </w:r>
    </w:p>
    <w:p w14:paraId="3050E81B" w14:textId="74CC1BAA" w:rsidR="00235E19" w:rsidRDefault="00853743" w:rsidP="00C64CE0">
      <w:pPr>
        <w:pStyle w:val="Dotpoint1"/>
      </w:pPr>
      <w:r>
        <w:t>Wh</w:t>
      </w:r>
      <w:r w:rsidR="0003104D">
        <w:t>ile</w:t>
      </w:r>
      <w:r>
        <w:t xml:space="preserve"> the Retail Services Training Packages accounted for around a third of all school-based apprentices and trainees in 2006, this had decline</w:t>
      </w:r>
      <w:r w:rsidR="00A15DE6">
        <w:t>d to 16.3%</w:t>
      </w:r>
      <w:r>
        <w:t xml:space="preserve"> in 201</w:t>
      </w:r>
      <w:r w:rsidR="00A15DE6">
        <w:t>7</w:t>
      </w:r>
      <w:r>
        <w:t>. By contrast, the Tourism, Travel and Hospitality Training Packages</w:t>
      </w:r>
      <w:r w:rsidR="0003104D">
        <w:t>,</w:t>
      </w:r>
      <w:r>
        <w:t xml:space="preserve"> </w:t>
      </w:r>
      <w:r w:rsidR="00A15DE6">
        <w:t xml:space="preserve">which </w:t>
      </w:r>
      <w:r>
        <w:t>accounted for the second largest proportion of apprentices and trainees in 2006</w:t>
      </w:r>
      <w:r w:rsidR="0003104D">
        <w:t>,</w:t>
      </w:r>
      <w:r w:rsidR="00A15DE6">
        <w:t xml:space="preserve"> remained relatively stable. </w:t>
      </w:r>
    </w:p>
    <w:p w14:paraId="3323C15A" w14:textId="23076C90" w:rsidR="00235E19" w:rsidRDefault="00853743" w:rsidP="00C64CE0">
      <w:pPr>
        <w:pStyle w:val="Dotpoint1"/>
      </w:pPr>
      <w:r>
        <w:t xml:space="preserve">The </w:t>
      </w:r>
      <w:r w:rsidR="00A15DE6">
        <w:t>third</w:t>
      </w:r>
      <w:r>
        <w:t xml:space="preserve"> highest shares of apprentices and trainees in 2006 </w:t>
      </w:r>
      <w:r w:rsidR="00A15DE6">
        <w:t>were</w:t>
      </w:r>
      <w:r>
        <w:t xml:space="preserve"> accounted for by the Business Services Training Package</w:t>
      </w:r>
      <w:r w:rsidR="0003104D">
        <w:t>,</w:t>
      </w:r>
      <w:r w:rsidR="00A15DE6">
        <w:t xml:space="preserve"> which remained relatively stable in 2017.</w:t>
      </w:r>
      <w:r w:rsidR="000A3144">
        <w:t xml:space="preserve"> </w:t>
      </w:r>
      <w:r w:rsidR="001A18D4">
        <w:t>H</w:t>
      </w:r>
      <w:r w:rsidR="001A18D4" w:rsidRPr="001A62DC">
        <w:t>owever</w:t>
      </w:r>
      <w:r w:rsidR="001A18D4">
        <w:t>, t</w:t>
      </w:r>
      <w:r w:rsidRPr="001A62DC">
        <w:t xml:space="preserve">he </w:t>
      </w:r>
      <w:r w:rsidR="008B3994">
        <w:t>biggest</w:t>
      </w:r>
      <w:r w:rsidRPr="001A62DC">
        <w:t xml:space="preserve"> </w:t>
      </w:r>
      <w:r w:rsidR="00A15DE6">
        <w:t>change</w:t>
      </w:r>
      <w:r w:rsidRPr="001A62DC">
        <w:t xml:space="preserve"> is observed in the Sport, Fitness and Recreation Training Package</w:t>
      </w:r>
      <w:r w:rsidR="00F52915">
        <w:t>. R</w:t>
      </w:r>
      <w:r w:rsidR="005568CA">
        <w:t xml:space="preserve">epresenting the </w:t>
      </w:r>
      <w:r w:rsidRPr="001A62DC">
        <w:t xml:space="preserve">tenth </w:t>
      </w:r>
      <w:r w:rsidR="005568CA">
        <w:t xml:space="preserve">most popular group of courses </w:t>
      </w:r>
      <w:r w:rsidRPr="001A62DC">
        <w:t xml:space="preserve">in 2006 (accounting for 2.4% of </w:t>
      </w:r>
      <w:r w:rsidR="00E74283">
        <w:t xml:space="preserve">school-based </w:t>
      </w:r>
      <w:r w:rsidRPr="001A62DC">
        <w:t>apprentices and trainees)</w:t>
      </w:r>
      <w:r w:rsidR="006330CA">
        <w:t>,</w:t>
      </w:r>
      <w:r w:rsidRPr="001A62DC">
        <w:t xml:space="preserve"> </w:t>
      </w:r>
      <w:r w:rsidR="006330CA">
        <w:t>b</w:t>
      </w:r>
      <w:r w:rsidR="005568CA">
        <w:t>y</w:t>
      </w:r>
      <w:r w:rsidRPr="001A62DC">
        <w:t xml:space="preserve"> 2017 </w:t>
      </w:r>
      <w:r w:rsidR="005568CA">
        <w:t>this had almost doubled</w:t>
      </w:r>
      <w:r w:rsidR="00E74283">
        <w:t>.</w:t>
      </w:r>
      <w:r w:rsidRPr="001A62DC">
        <w:t xml:space="preserve"> </w:t>
      </w:r>
    </w:p>
    <w:p w14:paraId="5A1400E7" w14:textId="2AE520B0" w:rsidR="00D60C83" w:rsidRDefault="00853743" w:rsidP="0068288F">
      <w:pPr>
        <w:pStyle w:val="Dotpoint1"/>
      </w:pPr>
      <w:r w:rsidRPr="001A62DC">
        <w:t>A similar trajectory</w:t>
      </w:r>
      <w:r w:rsidR="00BE3E83">
        <w:t xml:space="preserve"> </w:t>
      </w:r>
      <w:r w:rsidRPr="001A62DC">
        <w:t>was exhibited by the Community Services Training Package</w:t>
      </w:r>
      <w:r w:rsidR="008A515D">
        <w:t>. I</w:t>
      </w:r>
      <w:r w:rsidRPr="001A62DC">
        <w:t>n 2006</w:t>
      </w:r>
      <w:r w:rsidR="00BE3E83">
        <w:t xml:space="preserve">, </w:t>
      </w:r>
      <w:r w:rsidRPr="001A62DC">
        <w:t xml:space="preserve">it accounted for 3.1% of the share of </w:t>
      </w:r>
      <w:r w:rsidR="00E74283">
        <w:t xml:space="preserve">school-based </w:t>
      </w:r>
      <w:r w:rsidRPr="001A62DC">
        <w:t>apprentices and trainees</w:t>
      </w:r>
      <w:r w:rsidR="00E74283">
        <w:t xml:space="preserve">, yet </w:t>
      </w:r>
      <w:r w:rsidRPr="001A62DC">
        <w:t xml:space="preserve">by 2017 </w:t>
      </w:r>
      <w:r w:rsidR="005568CA">
        <w:t xml:space="preserve">this too had </w:t>
      </w:r>
      <w:r w:rsidR="00B2162F">
        <w:t xml:space="preserve">more than </w:t>
      </w:r>
      <w:r w:rsidR="005568CA">
        <w:t xml:space="preserve">doubled. </w:t>
      </w:r>
    </w:p>
    <w:p w14:paraId="4C737BBA" w14:textId="77777777" w:rsidR="00D60C83" w:rsidRDefault="00D60C83">
      <w:pPr>
        <w:spacing w:before="0" w:line="240" w:lineRule="auto"/>
      </w:pPr>
      <w:r>
        <w:br w:type="page"/>
      </w:r>
    </w:p>
    <w:p w14:paraId="055E784C" w14:textId="5628CDB4" w:rsidR="00853743" w:rsidRPr="001A62DC" w:rsidRDefault="00853743" w:rsidP="004515A1">
      <w:pPr>
        <w:pStyle w:val="tabletitle0"/>
        <w:tabs>
          <w:tab w:val="left" w:pos="993"/>
        </w:tabs>
        <w:ind w:left="993" w:hanging="993"/>
      </w:pPr>
      <w:bookmarkStart w:id="160" w:name="_Toc523919969"/>
      <w:bookmarkStart w:id="161" w:name="_Toc4047397"/>
      <w:r w:rsidRPr="001A62DC">
        <w:lastRenderedPageBreak/>
        <w:t xml:space="preserve">Table </w:t>
      </w:r>
      <w:r w:rsidR="00A2543B">
        <w:t>1</w:t>
      </w:r>
      <w:r w:rsidR="00FD0125">
        <w:t>1</w:t>
      </w:r>
      <w:r w:rsidR="00353F97">
        <w:t xml:space="preserve"> </w:t>
      </w:r>
      <w:r w:rsidR="004515A1">
        <w:tab/>
      </w:r>
      <w:r w:rsidRPr="001A62DC">
        <w:t xml:space="preserve">Training packages by school-based apprentices and trainees in </w:t>
      </w:r>
      <w:r w:rsidR="002002EE" w:rsidRPr="002002EE">
        <w:t xml:space="preserve">secondary school VET </w:t>
      </w:r>
      <w:r w:rsidRPr="001A62DC">
        <w:t>programs, 2006, 2017 (%)</w:t>
      </w:r>
      <w:bookmarkEnd w:id="160"/>
      <w:bookmarkEnd w:id="161"/>
    </w:p>
    <w:tbl>
      <w:tblPr>
        <w:tblW w:w="0" w:type="auto"/>
        <w:tblLook w:val="04A0" w:firstRow="1" w:lastRow="0" w:firstColumn="1" w:lastColumn="0" w:noHBand="0" w:noVBand="1"/>
      </w:tblPr>
      <w:tblGrid>
        <w:gridCol w:w="4111"/>
        <w:gridCol w:w="858"/>
        <w:gridCol w:w="858"/>
      </w:tblGrid>
      <w:tr w:rsidR="00E74283" w:rsidRPr="001A62DC" w14:paraId="153C25A7" w14:textId="77777777" w:rsidTr="007007FA">
        <w:trPr>
          <w:trHeight w:val="376"/>
        </w:trPr>
        <w:tc>
          <w:tcPr>
            <w:tcW w:w="4111" w:type="dxa"/>
            <w:tcBorders>
              <w:top w:val="single" w:sz="4" w:space="0" w:color="auto"/>
              <w:left w:val="nil"/>
              <w:bottom w:val="single" w:sz="4" w:space="0" w:color="auto"/>
              <w:right w:val="nil"/>
            </w:tcBorders>
            <w:vAlign w:val="center"/>
          </w:tcPr>
          <w:p w14:paraId="1439BA67" w14:textId="6F061E67" w:rsidR="00E74283" w:rsidRPr="001A62DC" w:rsidRDefault="00E74283" w:rsidP="007007FA">
            <w:pPr>
              <w:pStyle w:val="tabletitle0"/>
              <w:spacing w:before="0"/>
            </w:pPr>
          </w:p>
        </w:tc>
        <w:tc>
          <w:tcPr>
            <w:tcW w:w="858" w:type="dxa"/>
            <w:tcBorders>
              <w:top w:val="single" w:sz="4" w:space="0" w:color="auto"/>
              <w:left w:val="nil"/>
              <w:bottom w:val="single" w:sz="4" w:space="0" w:color="auto"/>
              <w:right w:val="nil"/>
            </w:tcBorders>
            <w:vAlign w:val="center"/>
          </w:tcPr>
          <w:p w14:paraId="05B0BD24" w14:textId="77777777" w:rsidR="00E74283" w:rsidRPr="001A62DC" w:rsidRDefault="00E74283" w:rsidP="007007FA">
            <w:pPr>
              <w:pStyle w:val="Tablehead1"/>
              <w:spacing w:before="0"/>
              <w:jc w:val="right"/>
            </w:pPr>
            <w:bookmarkStart w:id="162" w:name="_Toc523919970"/>
            <w:bookmarkStart w:id="163" w:name="_Toc523926758"/>
            <w:bookmarkStart w:id="164" w:name="_Toc523931503"/>
            <w:bookmarkStart w:id="165" w:name="_Toc524024627"/>
            <w:bookmarkStart w:id="166" w:name="_Toc524025518"/>
            <w:bookmarkStart w:id="167" w:name="_Toc524334349"/>
            <w:bookmarkStart w:id="168" w:name="_Toc527049629"/>
            <w:bookmarkStart w:id="169" w:name="_Toc527095207"/>
            <w:bookmarkStart w:id="170" w:name="_Toc527095417"/>
            <w:bookmarkStart w:id="171" w:name="_Toc527987879"/>
            <w:bookmarkStart w:id="172" w:name="_Toc527988333"/>
            <w:bookmarkStart w:id="173" w:name="_Toc527999109"/>
            <w:bookmarkStart w:id="174" w:name="_Toc528071985"/>
            <w:bookmarkStart w:id="175" w:name="_Toc528843321"/>
            <w:bookmarkStart w:id="176" w:name="_Toc528843733"/>
            <w:bookmarkStart w:id="177" w:name="_Toc535331057"/>
            <w:bookmarkStart w:id="178" w:name="_Toc535334366"/>
            <w:bookmarkStart w:id="179" w:name="_Toc535500709"/>
            <w:bookmarkStart w:id="180" w:name="_Toc535500808"/>
            <w:bookmarkStart w:id="181" w:name="_Toc340260"/>
            <w:bookmarkStart w:id="182" w:name="_Toc794737"/>
            <w:r w:rsidRPr="001A62DC">
              <w:t>2006</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858" w:type="dxa"/>
            <w:tcBorders>
              <w:top w:val="single" w:sz="4" w:space="0" w:color="auto"/>
              <w:left w:val="nil"/>
              <w:bottom w:val="single" w:sz="4" w:space="0" w:color="auto"/>
              <w:right w:val="nil"/>
            </w:tcBorders>
            <w:vAlign w:val="center"/>
          </w:tcPr>
          <w:p w14:paraId="6854B8A3" w14:textId="77777777" w:rsidR="00E74283" w:rsidRPr="001A62DC" w:rsidRDefault="00E74283" w:rsidP="007007FA">
            <w:pPr>
              <w:pStyle w:val="Tablehead1"/>
              <w:spacing w:before="0"/>
              <w:jc w:val="right"/>
            </w:pPr>
            <w:bookmarkStart w:id="183" w:name="_Toc523919973"/>
            <w:bookmarkStart w:id="184" w:name="_Toc523926761"/>
            <w:bookmarkStart w:id="185" w:name="_Toc523931506"/>
            <w:bookmarkStart w:id="186" w:name="_Toc524024630"/>
            <w:bookmarkStart w:id="187" w:name="_Toc524025521"/>
            <w:bookmarkStart w:id="188" w:name="_Toc524334352"/>
            <w:bookmarkStart w:id="189" w:name="_Toc527049632"/>
            <w:bookmarkStart w:id="190" w:name="_Toc527095210"/>
            <w:bookmarkStart w:id="191" w:name="_Toc527095420"/>
            <w:bookmarkStart w:id="192" w:name="_Toc527987882"/>
            <w:bookmarkStart w:id="193" w:name="_Toc527988336"/>
            <w:bookmarkStart w:id="194" w:name="_Toc527999112"/>
            <w:bookmarkStart w:id="195" w:name="_Toc528071988"/>
            <w:bookmarkStart w:id="196" w:name="_Toc528843324"/>
            <w:bookmarkStart w:id="197" w:name="_Toc528843736"/>
            <w:bookmarkStart w:id="198" w:name="_Toc535331058"/>
            <w:bookmarkStart w:id="199" w:name="_Toc535334367"/>
            <w:bookmarkStart w:id="200" w:name="_Toc535500710"/>
            <w:bookmarkStart w:id="201" w:name="_Toc535500809"/>
            <w:bookmarkStart w:id="202" w:name="_Toc340261"/>
            <w:bookmarkStart w:id="203" w:name="_Toc794738"/>
            <w:r w:rsidRPr="001A62DC">
              <w:t>2017</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tc>
      </w:tr>
      <w:tr w:rsidR="00E74283" w:rsidRPr="001A62DC" w14:paraId="26F2539A" w14:textId="77777777" w:rsidTr="00E74283">
        <w:tc>
          <w:tcPr>
            <w:tcW w:w="4111" w:type="dxa"/>
            <w:tcBorders>
              <w:top w:val="single" w:sz="4" w:space="0" w:color="auto"/>
              <w:left w:val="nil"/>
              <w:bottom w:val="nil"/>
              <w:right w:val="nil"/>
            </w:tcBorders>
            <w:shd w:val="clear" w:color="auto" w:fill="EAF1DD" w:themeFill="accent3" w:themeFillTint="33"/>
            <w:vAlign w:val="bottom"/>
          </w:tcPr>
          <w:p w14:paraId="3F7D2261" w14:textId="449DF225" w:rsidR="00E74283" w:rsidRPr="001A62DC" w:rsidRDefault="00E74283" w:rsidP="00853743">
            <w:pPr>
              <w:pStyle w:val="Tabletext"/>
            </w:pPr>
            <w:r w:rsidRPr="001A62DC">
              <w:t>SIR</w:t>
            </w:r>
            <w:r w:rsidR="00494EA6">
              <w:t xml:space="preserve"> – </w:t>
            </w:r>
            <w:r w:rsidRPr="001A62DC">
              <w:t>Retail Services (SIR, WRP, WRR)</w:t>
            </w:r>
          </w:p>
        </w:tc>
        <w:tc>
          <w:tcPr>
            <w:tcW w:w="858" w:type="dxa"/>
            <w:tcBorders>
              <w:top w:val="single" w:sz="4" w:space="0" w:color="auto"/>
              <w:left w:val="nil"/>
              <w:bottom w:val="nil"/>
              <w:right w:val="nil"/>
            </w:tcBorders>
            <w:shd w:val="clear" w:color="auto" w:fill="EAF1DD" w:themeFill="accent3" w:themeFillTint="33"/>
            <w:vAlign w:val="bottom"/>
          </w:tcPr>
          <w:p w14:paraId="3E9CAB3F" w14:textId="77777777" w:rsidR="00E74283" w:rsidRPr="001A62DC" w:rsidRDefault="00E74283" w:rsidP="001A18D4">
            <w:pPr>
              <w:pStyle w:val="Tabletext"/>
              <w:jc w:val="right"/>
            </w:pPr>
            <w:r w:rsidRPr="001A62DC">
              <w:t>33.4</w:t>
            </w:r>
          </w:p>
        </w:tc>
        <w:tc>
          <w:tcPr>
            <w:tcW w:w="858" w:type="dxa"/>
            <w:tcBorders>
              <w:top w:val="single" w:sz="4" w:space="0" w:color="auto"/>
              <w:left w:val="nil"/>
              <w:bottom w:val="nil"/>
              <w:right w:val="nil"/>
            </w:tcBorders>
            <w:shd w:val="clear" w:color="auto" w:fill="EAF1DD" w:themeFill="accent3" w:themeFillTint="33"/>
            <w:vAlign w:val="bottom"/>
          </w:tcPr>
          <w:p w14:paraId="1B6258B8" w14:textId="77777777" w:rsidR="00E74283" w:rsidRPr="001A62DC" w:rsidRDefault="00E74283" w:rsidP="001A18D4">
            <w:pPr>
              <w:pStyle w:val="Tabletext"/>
              <w:jc w:val="right"/>
            </w:pPr>
            <w:r w:rsidRPr="001A62DC">
              <w:t>16.3</w:t>
            </w:r>
          </w:p>
        </w:tc>
      </w:tr>
      <w:tr w:rsidR="00E74283" w:rsidRPr="001A62DC" w14:paraId="60DB1A70" w14:textId="77777777" w:rsidTr="00E74283">
        <w:tc>
          <w:tcPr>
            <w:tcW w:w="4111" w:type="dxa"/>
            <w:tcBorders>
              <w:top w:val="nil"/>
              <w:left w:val="nil"/>
              <w:bottom w:val="nil"/>
              <w:right w:val="nil"/>
            </w:tcBorders>
            <w:shd w:val="clear" w:color="auto" w:fill="EAF1DD" w:themeFill="accent3" w:themeFillTint="33"/>
            <w:vAlign w:val="bottom"/>
          </w:tcPr>
          <w:p w14:paraId="397DFCBC" w14:textId="36D5BECB" w:rsidR="00E74283" w:rsidRPr="001A62DC" w:rsidRDefault="00E74283" w:rsidP="00853743">
            <w:pPr>
              <w:pStyle w:val="Tabletext"/>
            </w:pPr>
            <w:r w:rsidRPr="001A62DC">
              <w:t>SIT</w:t>
            </w:r>
            <w:r w:rsidR="00494EA6">
              <w:t xml:space="preserve"> – </w:t>
            </w:r>
            <w:r w:rsidRPr="001A62DC">
              <w:t>Tourism, Travel and Hospitality (SIT, THH, THT)</w:t>
            </w:r>
          </w:p>
        </w:tc>
        <w:tc>
          <w:tcPr>
            <w:tcW w:w="858" w:type="dxa"/>
            <w:tcBorders>
              <w:top w:val="nil"/>
              <w:left w:val="nil"/>
              <w:bottom w:val="nil"/>
              <w:right w:val="nil"/>
            </w:tcBorders>
            <w:shd w:val="clear" w:color="auto" w:fill="EAF1DD" w:themeFill="accent3" w:themeFillTint="33"/>
            <w:vAlign w:val="bottom"/>
          </w:tcPr>
          <w:p w14:paraId="31557E35" w14:textId="77777777" w:rsidR="00E74283" w:rsidRPr="001A62DC" w:rsidRDefault="00E74283" w:rsidP="001A18D4">
            <w:pPr>
              <w:pStyle w:val="Tabletext"/>
              <w:jc w:val="right"/>
            </w:pPr>
            <w:r w:rsidRPr="001A62DC">
              <w:t>14.3</w:t>
            </w:r>
          </w:p>
        </w:tc>
        <w:tc>
          <w:tcPr>
            <w:tcW w:w="858" w:type="dxa"/>
            <w:tcBorders>
              <w:top w:val="nil"/>
              <w:left w:val="nil"/>
              <w:bottom w:val="nil"/>
              <w:right w:val="nil"/>
            </w:tcBorders>
            <w:shd w:val="clear" w:color="auto" w:fill="EAF1DD" w:themeFill="accent3" w:themeFillTint="33"/>
            <w:vAlign w:val="bottom"/>
          </w:tcPr>
          <w:p w14:paraId="37D77CCA" w14:textId="77777777" w:rsidR="00E74283" w:rsidRPr="001A62DC" w:rsidRDefault="00E74283" w:rsidP="001A18D4">
            <w:pPr>
              <w:pStyle w:val="Tabletext"/>
              <w:jc w:val="right"/>
            </w:pPr>
            <w:r w:rsidRPr="001A62DC">
              <w:t>15.1</w:t>
            </w:r>
          </w:p>
        </w:tc>
      </w:tr>
      <w:tr w:rsidR="00E74283" w:rsidRPr="001A62DC" w14:paraId="708A1493" w14:textId="77777777" w:rsidTr="00E74283">
        <w:tc>
          <w:tcPr>
            <w:tcW w:w="4111" w:type="dxa"/>
            <w:tcBorders>
              <w:top w:val="nil"/>
              <w:left w:val="nil"/>
              <w:bottom w:val="nil"/>
              <w:right w:val="nil"/>
            </w:tcBorders>
            <w:shd w:val="clear" w:color="auto" w:fill="EAF1DD" w:themeFill="accent3" w:themeFillTint="33"/>
            <w:vAlign w:val="bottom"/>
          </w:tcPr>
          <w:p w14:paraId="50921859" w14:textId="014EA0E5" w:rsidR="00E74283" w:rsidRPr="001A62DC" w:rsidRDefault="00E74283" w:rsidP="00853743">
            <w:pPr>
              <w:pStyle w:val="Tabletext"/>
            </w:pPr>
            <w:r w:rsidRPr="001A62DC">
              <w:t>BSB</w:t>
            </w:r>
            <w:r w:rsidR="00494EA6">
              <w:t xml:space="preserve"> – </w:t>
            </w:r>
            <w:r w:rsidRPr="001A62DC">
              <w:t>Business Services (BSA, BSB)</w:t>
            </w:r>
          </w:p>
        </w:tc>
        <w:tc>
          <w:tcPr>
            <w:tcW w:w="858" w:type="dxa"/>
            <w:tcBorders>
              <w:top w:val="nil"/>
              <w:left w:val="nil"/>
              <w:bottom w:val="nil"/>
              <w:right w:val="nil"/>
            </w:tcBorders>
            <w:shd w:val="clear" w:color="auto" w:fill="EAF1DD" w:themeFill="accent3" w:themeFillTint="33"/>
            <w:vAlign w:val="bottom"/>
          </w:tcPr>
          <w:p w14:paraId="0FBCEA1F" w14:textId="77777777" w:rsidR="00E74283" w:rsidRPr="001A62DC" w:rsidRDefault="00E74283" w:rsidP="001A18D4">
            <w:pPr>
              <w:pStyle w:val="Tabletext"/>
              <w:jc w:val="right"/>
            </w:pPr>
            <w:r w:rsidRPr="001A62DC">
              <w:t>13.6</w:t>
            </w:r>
          </w:p>
        </w:tc>
        <w:tc>
          <w:tcPr>
            <w:tcW w:w="858" w:type="dxa"/>
            <w:tcBorders>
              <w:top w:val="nil"/>
              <w:left w:val="nil"/>
              <w:bottom w:val="nil"/>
              <w:right w:val="nil"/>
            </w:tcBorders>
            <w:shd w:val="clear" w:color="auto" w:fill="EAF1DD" w:themeFill="accent3" w:themeFillTint="33"/>
            <w:vAlign w:val="bottom"/>
          </w:tcPr>
          <w:p w14:paraId="5D6E6E4B" w14:textId="77777777" w:rsidR="00E74283" w:rsidRPr="001A62DC" w:rsidRDefault="00E74283" w:rsidP="001A18D4">
            <w:pPr>
              <w:pStyle w:val="Tabletext"/>
              <w:jc w:val="right"/>
            </w:pPr>
            <w:r w:rsidRPr="001A62DC">
              <w:t>12.5</w:t>
            </w:r>
          </w:p>
        </w:tc>
      </w:tr>
      <w:tr w:rsidR="00E74283" w:rsidRPr="001A62DC" w14:paraId="3D70AC36" w14:textId="77777777" w:rsidTr="00E74283">
        <w:tc>
          <w:tcPr>
            <w:tcW w:w="4111" w:type="dxa"/>
            <w:tcBorders>
              <w:top w:val="nil"/>
              <w:left w:val="nil"/>
              <w:bottom w:val="nil"/>
              <w:right w:val="nil"/>
            </w:tcBorders>
            <w:vAlign w:val="bottom"/>
          </w:tcPr>
          <w:p w14:paraId="7C4449BA" w14:textId="68E24377" w:rsidR="00E74283" w:rsidRPr="001A62DC" w:rsidRDefault="00E74283" w:rsidP="00853743">
            <w:pPr>
              <w:pStyle w:val="Tabletext"/>
            </w:pPr>
            <w:r w:rsidRPr="001A62DC">
              <w:t>ICT</w:t>
            </w:r>
            <w:r w:rsidR="00494EA6">
              <w:t xml:space="preserve"> – </w:t>
            </w:r>
            <w:r w:rsidRPr="001A62DC">
              <w:t>Information and Communications Technology (ICA, ICT)</w:t>
            </w:r>
          </w:p>
        </w:tc>
        <w:tc>
          <w:tcPr>
            <w:tcW w:w="858" w:type="dxa"/>
            <w:tcBorders>
              <w:top w:val="nil"/>
              <w:left w:val="nil"/>
              <w:bottom w:val="nil"/>
              <w:right w:val="nil"/>
            </w:tcBorders>
            <w:vAlign w:val="bottom"/>
          </w:tcPr>
          <w:p w14:paraId="62CD6E5D" w14:textId="77777777" w:rsidR="00E74283" w:rsidRPr="001A62DC" w:rsidRDefault="00E74283" w:rsidP="001A18D4">
            <w:pPr>
              <w:pStyle w:val="Tabletext"/>
              <w:jc w:val="right"/>
            </w:pPr>
            <w:r w:rsidRPr="001A62DC">
              <w:t>5.5</w:t>
            </w:r>
          </w:p>
        </w:tc>
        <w:tc>
          <w:tcPr>
            <w:tcW w:w="858" w:type="dxa"/>
            <w:tcBorders>
              <w:top w:val="nil"/>
              <w:left w:val="nil"/>
              <w:bottom w:val="nil"/>
              <w:right w:val="nil"/>
            </w:tcBorders>
            <w:vAlign w:val="bottom"/>
          </w:tcPr>
          <w:p w14:paraId="7E0FC11F" w14:textId="77777777" w:rsidR="00E74283" w:rsidRPr="001A62DC" w:rsidRDefault="00E74283" w:rsidP="001A18D4">
            <w:pPr>
              <w:pStyle w:val="Tabletext"/>
              <w:jc w:val="right"/>
            </w:pPr>
            <w:r w:rsidRPr="001A62DC">
              <w:t>3.2</w:t>
            </w:r>
          </w:p>
        </w:tc>
      </w:tr>
      <w:tr w:rsidR="00E74283" w:rsidRPr="001A62DC" w14:paraId="2FFFB6AA" w14:textId="77777777" w:rsidTr="00E74283">
        <w:tc>
          <w:tcPr>
            <w:tcW w:w="4111" w:type="dxa"/>
            <w:tcBorders>
              <w:top w:val="nil"/>
              <w:left w:val="nil"/>
              <w:bottom w:val="nil"/>
              <w:right w:val="nil"/>
            </w:tcBorders>
            <w:vAlign w:val="bottom"/>
          </w:tcPr>
          <w:p w14:paraId="268B6777" w14:textId="6754FACD" w:rsidR="00E74283" w:rsidRPr="001A62DC" w:rsidRDefault="00E74283" w:rsidP="00853743">
            <w:pPr>
              <w:pStyle w:val="Tabletext"/>
            </w:pPr>
            <w:r w:rsidRPr="001A62DC">
              <w:t>AUR</w:t>
            </w:r>
            <w:r w:rsidR="00494EA6">
              <w:t xml:space="preserve"> – </w:t>
            </w:r>
            <w:r w:rsidRPr="001A62DC">
              <w:t>Automotive Industry Retail, Service and Repair (AUR)</w:t>
            </w:r>
          </w:p>
        </w:tc>
        <w:tc>
          <w:tcPr>
            <w:tcW w:w="858" w:type="dxa"/>
            <w:tcBorders>
              <w:top w:val="nil"/>
              <w:left w:val="nil"/>
              <w:bottom w:val="nil"/>
              <w:right w:val="nil"/>
            </w:tcBorders>
            <w:vAlign w:val="bottom"/>
          </w:tcPr>
          <w:p w14:paraId="4D0CFD85" w14:textId="77777777" w:rsidR="00E74283" w:rsidRPr="001A62DC" w:rsidRDefault="00E74283" w:rsidP="001A18D4">
            <w:pPr>
              <w:pStyle w:val="Tabletext"/>
              <w:jc w:val="right"/>
            </w:pPr>
            <w:r w:rsidRPr="001A62DC">
              <w:t>5.1</w:t>
            </w:r>
          </w:p>
        </w:tc>
        <w:tc>
          <w:tcPr>
            <w:tcW w:w="858" w:type="dxa"/>
            <w:tcBorders>
              <w:top w:val="nil"/>
              <w:left w:val="nil"/>
              <w:bottom w:val="nil"/>
              <w:right w:val="nil"/>
            </w:tcBorders>
            <w:vAlign w:val="bottom"/>
          </w:tcPr>
          <w:p w14:paraId="0666C77D" w14:textId="77777777" w:rsidR="00E74283" w:rsidRPr="001A62DC" w:rsidRDefault="00E74283" w:rsidP="001A18D4">
            <w:pPr>
              <w:pStyle w:val="Tabletext"/>
              <w:jc w:val="right"/>
            </w:pPr>
            <w:r w:rsidRPr="001A62DC">
              <w:t>4.3</w:t>
            </w:r>
          </w:p>
        </w:tc>
      </w:tr>
      <w:tr w:rsidR="00E74283" w:rsidRPr="001A62DC" w14:paraId="0CC146DF" w14:textId="77777777" w:rsidTr="00E74283">
        <w:tc>
          <w:tcPr>
            <w:tcW w:w="4111" w:type="dxa"/>
            <w:tcBorders>
              <w:top w:val="nil"/>
              <w:left w:val="nil"/>
              <w:bottom w:val="nil"/>
              <w:right w:val="nil"/>
            </w:tcBorders>
            <w:vAlign w:val="bottom"/>
          </w:tcPr>
          <w:p w14:paraId="000F70B4" w14:textId="59051EA7" w:rsidR="00E74283" w:rsidRPr="001A62DC" w:rsidRDefault="00E74283" w:rsidP="00853743">
            <w:pPr>
              <w:pStyle w:val="Tabletext"/>
            </w:pPr>
            <w:r w:rsidRPr="001A62DC">
              <w:t>AHC</w:t>
            </w:r>
            <w:r w:rsidR="00494EA6">
              <w:t xml:space="preserve"> – </w:t>
            </w:r>
            <w:r w:rsidRPr="001A62DC">
              <w:t>Agriculture, Horticulture and Conservation and Land Management (AGF, AGR, AHC, RTD, RTE, RTF, RUA, RUH)</w:t>
            </w:r>
          </w:p>
        </w:tc>
        <w:tc>
          <w:tcPr>
            <w:tcW w:w="858" w:type="dxa"/>
            <w:tcBorders>
              <w:top w:val="nil"/>
              <w:left w:val="nil"/>
              <w:bottom w:val="nil"/>
              <w:right w:val="nil"/>
            </w:tcBorders>
            <w:vAlign w:val="bottom"/>
          </w:tcPr>
          <w:p w14:paraId="6B634DCE" w14:textId="77777777" w:rsidR="00E74283" w:rsidRPr="001A62DC" w:rsidRDefault="00E74283" w:rsidP="001A18D4">
            <w:pPr>
              <w:pStyle w:val="Tabletext"/>
              <w:jc w:val="right"/>
            </w:pPr>
            <w:r w:rsidRPr="001A62DC">
              <w:t>5.0</w:t>
            </w:r>
          </w:p>
        </w:tc>
        <w:tc>
          <w:tcPr>
            <w:tcW w:w="858" w:type="dxa"/>
            <w:tcBorders>
              <w:top w:val="nil"/>
              <w:left w:val="nil"/>
              <w:bottom w:val="nil"/>
              <w:right w:val="nil"/>
            </w:tcBorders>
            <w:vAlign w:val="bottom"/>
          </w:tcPr>
          <w:p w14:paraId="5BACBC51" w14:textId="77777777" w:rsidR="00E74283" w:rsidRPr="001A62DC" w:rsidRDefault="00E74283" w:rsidP="001A18D4">
            <w:pPr>
              <w:pStyle w:val="Tabletext"/>
              <w:jc w:val="right"/>
            </w:pPr>
            <w:r w:rsidRPr="001A62DC">
              <w:t>5.3</w:t>
            </w:r>
          </w:p>
        </w:tc>
      </w:tr>
      <w:tr w:rsidR="00E74283" w:rsidRPr="001A62DC" w14:paraId="25036F47" w14:textId="77777777" w:rsidTr="00E74283">
        <w:tc>
          <w:tcPr>
            <w:tcW w:w="4111" w:type="dxa"/>
            <w:tcBorders>
              <w:top w:val="nil"/>
              <w:left w:val="nil"/>
              <w:bottom w:val="nil"/>
              <w:right w:val="nil"/>
            </w:tcBorders>
            <w:vAlign w:val="bottom"/>
          </w:tcPr>
          <w:p w14:paraId="6DC88B83" w14:textId="256719BD" w:rsidR="00E74283" w:rsidRPr="001A62DC" w:rsidRDefault="00E74283" w:rsidP="00853743">
            <w:pPr>
              <w:pStyle w:val="Tabletext"/>
            </w:pPr>
            <w:r w:rsidRPr="001A62DC">
              <w:t>MEM</w:t>
            </w:r>
            <w:r w:rsidR="00494EA6">
              <w:t xml:space="preserve"> – </w:t>
            </w:r>
            <w:r w:rsidRPr="001A62DC">
              <w:t>Metal and Engineering (MEM)</w:t>
            </w:r>
          </w:p>
        </w:tc>
        <w:tc>
          <w:tcPr>
            <w:tcW w:w="858" w:type="dxa"/>
            <w:tcBorders>
              <w:top w:val="nil"/>
              <w:left w:val="nil"/>
              <w:bottom w:val="nil"/>
              <w:right w:val="nil"/>
            </w:tcBorders>
            <w:vAlign w:val="bottom"/>
          </w:tcPr>
          <w:p w14:paraId="419D0AC3" w14:textId="77777777" w:rsidR="00E74283" w:rsidRPr="001A62DC" w:rsidRDefault="00E74283" w:rsidP="001A18D4">
            <w:pPr>
              <w:pStyle w:val="Tabletext"/>
              <w:jc w:val="right"/>
            </w:pPr>
            <w:r w:rsidRPr="001A62DC">
              <w:t>3.4</w:t>
            </w:r>
          </w:p>
        </w:tc>
        <w:tc>
          <w:tcPr>
            <w:tcW w:w="858" w:type="dxa"/>
            <w:tcBorders>
              <w:top w:val="nil"/>
              <w:left w:val="nil"/>
              <w:bottom w:val="nil"/>
              <w:right w:val="nil"/>
            </w:tcBorders>
            <w:vAlign w:val="bottom"/>
          </w:tcPr>
          <w:p w14:paraId="40B2C384" w14:textId="77777777" w:rsidR="00E74283" w:rsidRPr="001A62DC" w:rsidRDefault="00E74283" w:rsidP="001A18D4">
            <w:pPr>
              <w:pStyle w:val="Tabletext"/>
              <w:jc w:val="right"/>
            </w:pPr>
            <w:r w:rsidRPr="001A62DC">
              <w:t>2.9</w:t>
            </w:r>
          </w:p>
        </w:tc>
      </w:tr>
      <w:tr w:rsidR="00E74283" w:rsidRPr="001A62DC" w14:paraId="7AD8C190" w14:textId="77777777" w:rsidTr="00E74283">
        <w:tc>
          <w:tcPr>
            <w:tcW w:w="4111" w:type="dxa"/>
            <w:tcBorders>
              <w:top w:val="nil"/>
              <w:left w:val="nil"/>
              <w:bottom w:val="nil"/>
              <w:right w:val="nil"/>
            </w:tcBorders>
            <w:vAlign w:val="bottom"/>
          </w:tcPr>
          <w:p w14:paraId="0FD0C5D8" w14:textId="32647DF7" w:rsidR="00E74283" w:rsidRPr="001A62DC" w:rsidRDefault="00E74283" w:rsidP="00853743">
            <w:pPr>
              <w:pStyle w:val="Tabletext"/>
            </w:pPr>
            <w:r w:rsidRPr="001A62DC">
              <w:t>CPC</w:t>
            </w:r>
            <w:r w:rsidR="00494EA6">
              <w:t xml:space="preserve"> – </w:t>
            </w:r>
            <w:r w:rsidRPr="001A62DC">
              <w:t>Construction, Plumbing &amp; Services Integrated Framework (BCF, BCG, BCP, CPC)</w:t>
            </w:r>
          </w:p>
        </w:tc>
        <w:tc>
          <w:tcPr>
            <w:tcW w:w="858" w:type="dxa"/>
            <w:tcBorders>
              <w:top w:val="nil"/>
              <w:left w:val="nil"/>
              <w:bottom w:val="nil"/>
              <w:right w:val="nil"/>
            </w:tcBorders>
            <w:vAlign w:val="bottom"/>
          </w:tcPr>
          <w:p w14:paraId="5742BB25" w14:textId="77777777" w:rsidR="00E74283" w:rsidRPr="001A62DC" w:rsidRDefault="00E74283" w:rsidP="001A18D4">
            <w:pPr>
              <w:pStyle w:val="Tabletext"/>
              <w:jc w:val="right"/>
            </w:pPr>
            <w:r w:rsidRPr="001A62DC">
              <w:t>3.3</w:t>
            </w:r>
          </w:p>
        </w:tc>
        <w:tc>
          <w:tcPr>
            <w:tcW w:w="858" w:type="dxa"/>
            <w:tcBorders>
              <w:top w:val="nil"/>
              <w:left w:val="nil"/>
              <w:bottom w:val="nil"/>
              <w:right w:val="nil"/>
            </w:tcBorders>
            <w:vAlign w:val="bottom"/>
          </w:tcPr>
          <w:p w14:paraId="361265D1" w14:textId="77777777" w:rsidR="00E74283" w:rsidRPr="001A62DC" w:rsidRDefault="00E74283" w:rsidP="001A18D4">
            <w:pPr>
              <w:pStyle w:val="Tabletext"/>
              <w:jc w:val="right"/>
            </w:pPr>
            <w:r w:rsidRPr="001A62DC">
              <w:t>6.6</w:t>
            </w:r>
          </w:p>
        </w:tc>
      </w:tr>
      <w:tr w:rsidR="00E74283" w:rsidRPr="001A62DC" w14:paraId="0EE86DA9" w14:textId="77777777" w:rsidTr="00E74283">
        <w:tc>
          <w:tcPr>
            <w:tcW w:w="4111" w:type="dxa"/>
            <w:tcBorders>
              <w:top w:val="nil"/>
              <w:left w:val="nil"/>
              <w:bottom w:val="nil"/>
              <w:right w:val="nil"/>
            </w:tcBorders>
            <w:shd w:val="clear" w:color="auto" w:fill="EAF1DD" w:themeFill="accent3" w:themeFillTint="33"/>
            <w:vAlign w:val="bottom"/>
          </w:tcPr>
          <w:p w14:paraId="6886ABD1" w14:textId="66236D62" w:rsidR="00E74283" w:rsidRPr="001A62DC" w:rsidRDefault="00E74283" w:rsidP="00853743">
            <w:pPr>
              <w:pStyle w:val="Tabletext"/>
            </w:pPr>
            <w:r w:rsidRPr="001A62DC">
              <w:t>CHC</w:t>
            </w:r>
            <w:r w:rsidR="00494EA6">
              <w:t xml:space="preserve"> – </w:t>
            </w:r>
            <w:r w:rsidRPr="001A62DC">
              <w:t>Community Services (CHC)</w:t>
            </w:r>
          </w:p>
        </w:tc>
        <w:tc>
          <w:tcPr>
            <w:tcW w:w="858" w:type="dxa"/>
            <w:tcBorders>
              <w:top w:val="nil"/>
              <w:left w:val="nil"/>
              <w:bottom w:val="nil"/>
              <w:right w:val="nil"/>
            </w:tcBorders>
            <w:shd w:val="clear" w:color="auto" w:fill="EAF1DD" w:themeFill="accent3" w:themeFillTint="33"/>
            <w:vAlign w:val="bottom"/>
          </w:tcPr>
          <w:p w14:paraId="117A7088" w14:textId="77777777" w:rsidR="00E74283" w:rsidRPr="001A62DC" w:rsidRDefault="00E74283" w:rsidP="001A18D4">
            <w:pPr>
              <w:pStyle w:val="Tabletext"/>
              <w:jc w:val="right"/>
            </w:pPr>
            <w:r w:rsidRPr="001A62DC">
              <w:t>3.1</w:t>
            </w:r>
          </w:p>
        </w:tc>
        <w:tc>
          <w:tcPr>
            <w:tcW w:w="858" w:type="dxa"/>
            <w:tcBorders>
              <w:top w:val="nil"/>
              <w:left w:val="nil"/>
              <w:bottom w:val="nil"/>
              <w:right w:val="nil"/>
            </w:tcBorders>
            <w:shd w:val="clear" w:color="auto" w:fill="EAF1DD" w:themeFill="accent3" w:themeFillTint="33"/>
            <w:vAlign w:val="bottom"/>
          </w:tcPr>
          <w:p w14:paraId="213BD1B2" w14:textId="77777777" w:rsidR="00E74283" w:rsidRPr="001A62DC" w:rsidRDefault="00E74283" w:rsidP="001A18D4">
            <w:pPr>
              <w:pStyle w:val="Tabletext"/>
              <w:jc w:val="right"/>
            </w:pPr>
            <w:r w:rsidRPr="001A62DC">
              <w:t>8.9</w:t>
            </w:r>
          </w:p>
        </w:tc>
      </w:tr>
      <w:tr w:rsidR="00E74283" w:rsidRPr="001A62DC" w14:paraId="1631E33C" w14:textId="77777777" w:rsidTr="00E74283">
        <w:tc>
          <w:tcPr>
            <w:tcW w:w="4111" w:type="dxa"/>
            <w:tcBorders>
              <w:top w:val="nil"/>
              <w:left w:val="nil"/>
              <w:bottom w:val="nil"/>
              <w:right w:val="nil"/>
            </w:tcBorders>
            <w:shd w:val="clear" w:color="auto" w:fill="EAF1DD" w:themeFill="accent3" w:themeFillTint="33"/>
            <w:vAlign w:val="bottom"/>
          </w:tcPr>
          <w:p w14:paraId="05C3B7A0" w14:textId="39B4F895" w:rsidR="00E74283" w:rsidRPr="001A62DC" w:rsidRDefault="00E74283" w:rsidP="00853743">
            <w:pPr>
              <w:pStyle w:val="Tabletext"/>
            </w:pPr>
            <w:r w:rsidRPr="001A62DC">
              <w:t>SIS</w:t>
            </w:r>
            <w:r w:rsidR="00494EA6">
              <w:t xml:space="preserve"> – </w:t>
            </w:r>
            <w:r w:rsidRPr="001A62DC">
              <w:t>Sport, Fitness and Recreation (SIS, SRC, SRF, SRO, SRS)</w:t>
            </w:r>
          </w:p>
        </w:tc>
        <w:tc>
          <w:tcPr>
            <w:tcW w:w="858" w:type="dxa"/>
            <w:tcBorders>
              <w:top w:val="nil"/>
              <w:left w:val="nil"/>
              <w:bottom w:val="nil"/>
              <w:right w:val="nil"/>
            </w:tcBorders>
            <w:shd w:val="clear" w:color="auto" w:fill="EAF1DD" w:themeFill="accent3" w:themeFillTint="33"/>
            <w:vAlign w:val="bottom"/>
          </w:tcPr>
          <w:p w14:paraId="406836B0" w14:textId="77777777" w:rsidR="00E74283" w:rsidRPr="001A62DC" w:rsidRDefault="00E74283" w:rsidP="001A18D4">
            <w:pPr>
              <w:pStyle w:val="Tabletext"/>
              <w:jc w:val="right"/>
            </w:pPr>
            <w:r w:rsidRPr="001A62DC">
              <w:t>2.4</w:t>
            </w:r>
          </w:p>
        </w:tc>
        <w:tc>
          <w:tcPr>
            <w:tcW w:w="858" w:type="dxa"/>
            <w:tcBorders>
              <w:top w:val="nil"/>
              <w:left w:val="nil"/>
              <w:bottom w:val="nil"/>
              <w:right w:val="nil"/>
            </w:tcBorders>
            <w:shd w:val="clear" w:color="auto" w:fill="EAF1DD" w:themeFill="accent3" w:themeFillTint="33"/>
            <w:vAlign w:val="bottom"/>
          </w:tcPr>
          <w:p w14:paraId="7906D54D" w14:textId="77777777" w:rsidR="00E74283" w:rsidRPr="001A62DC" w:rsidRDefault="00E74283" w:rsidP="001A18D4">
            <w:pPr>
              <w:pStyle w:val="Tabletext"/>
              <w:jc w:val="right"/>
            </w:pPr>
            <w:r w:rsidRPr="001A62DC">
              <w:t>8.9</w:t>
            </w:r>
          </w:p>
        </w:tc>
      </w:tr>
      <w:tr w:rsidR="00E74283" w:rsidRPr="001A62DC" w14:paraId="4D878C86" w14:textId="77777777" w:rsidTr="00E74283">
        <w:tc>
          <w:tcPr>
            <w:tcW w:w="4111" w:type="dxa"/>
            <w:tcBorders>
              <w:top w:val="nil"/>
              <w:left w:val="nil"/>
              <w:bottom w:val="nil"/>
              <w:right w:val="nil"/>
            </w:tcBorders>
            <w:vAlign w:val="bottom"/>
          </w:tcPr>
          <w:p w14:paraId="12E73CCE" w14:textId="1FB9A515" w:rsidR="00E74283" w:rsidRPr="001A62DC" w:rsidRDefault="00E74283" w:rsidP="00853743">
            <w:pPr>
              <w:pStyle w:val="Tabletext"/>
            </w:pPr>
            <w:r w:rsidRPr="001A62DC">
              <w:t>SHB</w:t>
            </w:r>
            <w:r w:rsidR="00494EA6">
              <w:t xml:space="preserve"> – </w:t>
            </w:r>
            <w:r w:rsidRPr="001A62DC">
              <w:t>Hairdressing and Beauty Services (SHB, SIH, WRH)</w:t>
            </w:r>
          </w:p>
        </w:tc>
        <w:tc>
          <w:tcPr>
            <w:tcW w:w="858" w:type="dxa"/>
            <w:tcBorders>
              <w:top w:val="nil"/>
              <w:left w:val="nil"/>
              <w:bottom w:val="nil"/>
              <w:right w:val="nil"/>
            </w:tcBorders>
            <w:vAlign w:val="bottom"/>
          </w:tcPr>
          <w:p w14:paraId="4C1473AA" w14:textId="77777777" w:rsidR="00E74283" w:rsidRPr="001A62DC" w:rsidRDefault="00E74283" w:rsidP="001A18D4">
            <w:pPr>
              <w:pStyle w:val="Tabletext"/>
              <w:jc w:val="right"/>
            </w:pPr>
            <w:r w:rsidRPr="001A62DC">
              <w:t>1.4</w:t>
            </w:r>
          </w:p>
        </w:tc>
        <w:tc>
          <w:tcPr>
            <w:tcW w:w="858" w:type="dxa"/>
            <w:tcBorders>
              <w:top w:val="nil"/>
              <w:left w:val="nil"/>
              <w:bottom w:val="nil"/>
              <w:right w:val="nil"/>
            </w:tcBorders>
            <w:vAlign w:val="bottom"/>
          </w:tcPr>
          <w:p w14:paraId="47A62FE0" w14:textId="77777777" w:rsidR="00E74283" w:rsidRPr="001A62DC" w:rsidRDefault="00E74283" w:rsidP="001A18D4">
            <w:pPr>
              <w:pStyle w:val="Tabletext"/>
              <w:jc w:val="right"/>
            </w:pPr>
            <w:r w:rsidRPr="001A62DC">
              <w:t>2.9</w:t>
            </w:r>
          </w:p>
        </w:tc>
      </w:tr>
      <w:tr w:rsidR="00E74283" w:rsidRPr="001A62DC" w14:paraId="6C1B2A13" w14:textId="77777777" w:rsidTr="00E74283">
        <w:tc>
          <w:tcPr>
            <w:tcW w:w="4111" w:type="dxa"/>
            <w:tcBorders>
              <w:top w:val="nil"/>
              <w:left w:val="nil"/>
              <w:bottom w:val="nil"/>
              <w:right w:val="nil"/>
            </w:tcBorders>
            <w:vAlign w:val="bottom"/>
          </w:tcPr>
          <w:p w14:paraId="6426DCF3" w14:textId="5DB03310" w:rsidR="00E74283" w:rsidRPr="001A62DC" w:rsidRDefault="00E74283" w:rsidP="00853743">
            <w:pPr>
              <w:pStyle w:val="Tabletext"/>
            </w:pPr>
            <w:r w:rsidRPr="001A62DC">
              <w:t>SIB</w:t>
            </w:r>
            <w:r w:rsidR="00494EA6">
              <w:t xml:space="preserve"> – </w:t>
            </w:r>
            <w:r w:rsidRPr="001A62DC">
              <w:t>Beauty (SIB, WRB)</w:t>
            </w:r>
          </w:p>
        </w:tc>
        <w:tc>
          <w:tcPr>
            <w:tcW w:w="858" w:type="dxa"/>
            <w:tcBorders>
              <w:top w:val="nil"/>
              <w:left w:val="nil"/>
              <w:bottom w:val="nil"/>
              <w:right w:val="nil"/>
            </w:tcBorders>
            <w:vAlign w:val="bottom"/>
          </w:tcPr>
          <w:p w14:paraId="41F7422D" w14:textId="77777777" w:rsidR="00E74283" w:rsidRPr="001A62DC" w:rsidRDefault="00E74283" w:rsidP="001A18D4">
            <w:pPr>
              <w:pStyle w:val="Tabletext"/>
              <w:jc w:val="right"/>
            </w:pPr>
            <w:r w:rsidRPr="001A62DC">
              <w:t>1.2</w:t>
            </w:r>
          </w:p>
        </w:tc>
        <w:tc>
          <w:tcPr>
            <w:tcW w:w="858" w:type="dxa"/>
            <w:tcBorders>
              <w:top w:val="nil"/>
              <w:left w:val="nil"/>
              <w:bottom w:val="nil"/>
              <w:right w:val="nil"/>
            </w:tcBorders>
            <w:vAlign w:val="bottom"/>
          </w:tcPr>
          <w:p w14:paraId="45B28167" w14:textId="77777777" w:rsidR="00E74283" w:rsidRPr="001A62DC" w:rsidRDefault="00E74283" w:rsidP="001A18D4">
            <w:pPr>
              <w:pStyle w:val="Tabletext"/>
              <w:jc w:val="right"/>
            </w:pPr>
            <w:r w:rsidRPr="001A62DC">
              <w:t>0.0</w:t>
            </w:r>
          </w:p>
        </w:tc>
      </w:tr>
      <w:tr w:rsidR="00E74283" w:rsidRPr="001A62DC" w14:paraId="28746A4B" w14:textId="77777777" w:rsidTr="00E74283">
        <w:tc>
          <w:tcPr>
            <w:tcW w:w="4111" w:type="dxa"/>
            <w:tcBorders>
              <w:top w:val="nil"/>
              <w:left w:val="nil"/>
              <w:bottom w:val="nil"/>
              <w:right w:val="nil"/>
            </w:tcBorders>
            <w:vAlign w:val="bottom"/>
          </w:tcPr>
          <w:p w14:paraId="692A1D0D" w14:textId="68EB5997" w:rsidR="00E74283" w:rsidRPr="001A62DC" w:rsidRDefault="00E74283" w:rsidP="00853743">
            <w:pPr>
              <w:pStyle w:val="Tabletext"/>
            </w:pPr>
            <w:r w:rsidRPr="001A62DC">
              <w:t>CUF</w:t>
            </w:r>
            <w:r w:rsidR="00494EA6">
              <w:t xml:space="preserve"> – </w:t>
            </w:r>
            <w:r w:rsidRPr="001A62DC">
              <w:t>Screen and Media (CUF)</w:t>
            </w:r>
          </w:p>
        </w:tc>
        <w:tc>
          <w:tcPr>
            <w:tcW w:w="858" w:type="dxa"/>
            <w:tcBorders>
              <w:top w:val="nil"/>
              <w:left w:val="nil"/>
              <w:bottom w:val="nil"/>
              <w:right w:val="nil"/>
            </w:tcBorders>
            <w:vAlign w:val="bottom"/>
          </w:tcPr>
          <w:p w14:paraId="0FA96932" w14:textId="77777777" w:rsidR="00E74283" w:rsidRPr="001A62DC" w:rsidRDefault="00E74283" w:rsidP="001A18D4">
            <w:pPr>
              <w:pStyle w:val="Tabletext"/>
              <w:jc w:val="right"/>
            </w:pPr>
            <w:r w:rsidRPr="001A62DC">
              <w:t>0.9</w:t>
            </w:r>
          </w:p>
        </w:tc>
        <w:tc>
          <w:tcPr>
            <w:tcW w:w="858" w:type="dxa"/>
            <w:tcBorders>
              <w:top w:val="nil"/>
              <w:left w:val="nil"/>
              <w:bottom w:val="nil"/>
              <w:right w:val="nil"/>
            </w:tcBorders>
            <w:vAlign w:val="bottom"/>
          </w:tcPr>
          <w:p w14:paraId="71356519" w14:textId="77777777" w:rsidR="00E74283" w:rsidRPr="001A62DC" w:rsidRDefault="00E74283" w:rsidP="001A18D4">
            <w:pPr>
              <w:pStyle w:val="Tabletext"/>
              <w:jc w:val="right"/>
            </w:pPr>
            <w:r w:rsidRPr="001A62DC">
              <w:t>0.1</w:t>
            </w:r>
          </w:p>
        </w:tc>
      </w:tr>
      <w:tr w:rsidR="00E74283" w:rsidRPr="001A62DC" w14:paraId="773A5BFA" w14:textId="77777777" w:rsidTr="00E74283">
        <w:tc>
          <w:tcPr>
            <w:tcW w:w="4111" w:type="dxa"/>
            <w:tcBorders>
              <w:top w:val="nil"/>
              <w:left w:val="nil"/>
              <w:bottom w:val="nil"/>
              <w:right w:val="nil"/>
            </w:tcBorders>
            <w:vAlign w:val="bottom"/>
          </w:tcPr>
          <w:p w14:paraId="151E7C9E" w14:textId="485BFB05" w:rsidR="00E74283" w:rsidRPr="001A62DC" w:rsidRDefault="00E74283" w:rsidP="00853743">
            <w:pPr>
              <w:pStyle w:val="Tabletext"/>
            </w:pPr>
            <w:r w:rsidRPr="001A62DC">
              <w:t>MSF</w:t>
            </w:r>
            <w:r w:rsidR="00494EA6">
              <w:t xml:space="preserve"> – </w:t>
            </w:r>
            <w:r w:rsidRPr="001A62DC">
              <w:t>Furnishing (LMF, MSF)</w:t>
            </w:r>
          </w:p>
        </w:tc>
        <w:tc>
          <w:tcPr>
            <w:tcW w:w="858" w:type="dxa"/>
            <w:tcBorders>
              <w:top w:val="nil"/>
              <w:left w:val="nil"/>
              <w:bottom w:val="nil"/>
              <w:right w:val="nil"/>
            </w:tcBorders>
            <w:vAlign w:val="bottom"/>
          </w:tcPr>
          <w:p w14:paraId="4D9F63CF" w14:textId="77777777" w:rsidR="00E74283" w:rsidRPr="001A62DC" w:rsidRDefault="00E74283" w:rsidP="001A18D4">
            <w:pPr>
              <w:pStyle w:val="Tabletext"/>
              <w:jc w:val="right"/>
            </w:pPr>
            <w:r w:rsidRPr="001A62DC">
              <w:t>0.7</w:t>
            </w:r>
          </w:p>
        </w:tc>
        <w:tc>
          <w:tcPr>
            <w:tcW w:w="858" w:type="dxa"/>
            <w:tcBorders>
              <w:top w:val="nil"/>
              <w:left w:val="nil"/>
              <w:bottom w:val="nil"/>
              <w:right w:val="nil"/>
            </w:tcBorders>
            <w:vAlign w:val="bottom"/>
          </w:tcPr>
          <w:p w14:paraId="76C4CEB1" w14:textId="77777777" w:rsidR="00E74283" w:rsidRPr="001A62DC" w:rsidRDefault="00E74283" w:rsidP="001A18D4">
            <w:pPr>
              <w:pStyle w:val="Tabletext"/>
              <w:jc w:val="right"/>
            </w:pPr>
            <w:r w:rsidRPr="001A62DC">
              <w:t>0.9</w:t>
            </w:r>
          </w:p>
        </w:tc>
      </w:tr>
      <w:tr w:rsidR="00E74283" w:rsidRPr="001A62DC" w14:paraId="1AB24153" w14:textId="77777777" w:rsidTr="00E74283">
        <w:tc>
          <w:tcPr>
            <w:tcW w:w="4111" w:type="dxa"/>
            <w:tcBorders>
              <w:top w:val="nil"/>
              <w:left w:val="nil"/>
              <w:bottom w:val="nil"/>
              <w:right w:val="nil"/>
            </w:tcBorders>
            <w:vAlign w:val="bottom"/>
          </w:tcPr>
          <w:p w14:paraId="14E77372" w14:textId="7095EF3C" w:rsidR="00E74283" w:rsidRPr="001A62DC" w:rsidRDefault="00E74283" w:rsidP="00853743">
            <w:pPr>
              <w:pStyle w:val="Tabletext"/>
            </w:pPr>
            <w:r w:rsidRPr="001A62DC">
              <w:t>CUA</w:t>
            </w:r>
            <w:r w:rsidR="00494EA6">
              <w:t xml:space="preserve"> – </w:t>
            </w:r>
            <w:r w:rsidRPr="001A62DC">
              <w:t>Creative Arts and Culture (CUA, CUE, CUV)</w:t>
            </w:r>
          </w:p>
        </w:tc>
        <w:tc>
          <w:tcPr>
            <w:tcW w:w="858" w:type="dxa"/>
            <w:tcBorders>
              <w:top w:val="nil"/>
              <w:left w:val="nil"/>
              <w:bottom w:val="nil"/>
              <w:right w:val="nil"/>
            </w:tcBorders>
            <w:vAlign w:val="bottom"/>
          </w:tcPr>
          <w:p w14:paraId="0E448601" w14:textId="77777777" w:rsidR="00E74283" w:rsidRPr="001A62DC" w:rsidRDefault="00E74283" w:rsidP="001A18D4">
            <w:pPr>
              <w:pStyle w:val="Tabletext"/>
              <w:jc w:val="right"/>
            </w:pPr>
            <w:r w:rsidRPr="001A62DC">
              <w:t>0.6</w:t>
            </w:r>
          </w:p>
        </w:tc>
        <w:tc>
          <w:tcPr>
            <w:tcW w:w="858" w:type="dxa"/>
            <w:tcBorders>
              <w:top w:val="nil"/>
              <w:left w:val="nil"/>
              <w:bottom w:val="nil"/>
              <w:right w:val="nil"/>
            </w:tcBorders>
            <w:vAlign w:val="bottom"/>
          </w:tcPr>
          <w:p w14:paraId="75D58091" w14:textId="77777777" w:rsidR="00E74283" w:rsidRPr="001A62DC" w:rsidRDefault="00E74283" w:rsidP="001A18D4">
            <w:pPr>
              <w:pStyle w:val="Tabletext"/>
              <w:jc w:val="right"/>
            </w:pPr>
            <w:r w:rsidRPr="001A62DC">
              <w:t>1.4</w:t>
            </w:r>
          </w:p>
        </w:tc>
      </w:tr>
      <w:tr w:rsidR="00E74283" w:rsidRPr="001A62DC" w14:paraId="437B9153" w14:textId="77777777" w:rsidTr="00E74283">
        <w:tc>
          <w:tcPr>
            <w:tcW w:w="4111" w:type="dxa"/>
            <w:tcBorders>
              <w:top w:val="nil"/>
              <w:left w:val="nil"/>
              <w:bottom w:val="nil"/>
              <w:right w:val="nil"/>
            </w:tcBorders>
            <w:vAlign w:val="bottom"/>
          </w:tcPr>
          <w:p w14:paraId="4380D05D" w14:textId="1E5CB993" w:rsidR="00E74283" w:rsidRPr="001A62DC" w:rsidRDefault="00E74283" w:rsidP="00853743">
            <w:pPr>
              <w:pStyle w:val="Tabletext"/>
            </w:pPr>
            <w:r w:rsidRPr="001A62DC">
              <w:t>AMP</w:t>
            </w:r>
            <w:r w:rsidR="00494EA6">
              <w:t xml:space="preserve"> – </w:t>
            </w:r>
            <w:r w:rsidRPr="001A62DC">
              <w:t>Australian Meat Processing (AMP, MTM)</w:t>
            </w:r>
          </w:p>
        </w:tc>
        <w:tc>
          <w:tcPr>
            <w:tcW w:w="858" w:type="dxa"/>
            <w:tcBorders>
              <w:top w:val="nil"/>
              <w:left w:val="nil"/>
              <w:bottom w:val="nil"/>
              <w:right w:val="nil"/>
            </w:tcBorders>
            <w:vAlign w:val="bottom"/>
          </w:tcPr>
          <w:p w14:paraId="3FC65701" w14:textId="77777777" w:rsidR="00E74283" w:rsidRPr="001A62DC" w:rsidRDefault="00E74283" w:rsidP="001A18D4">
            <w:pPr>
              <w:pStyle w:val="Tabletext"/>
              <w:jc w:val="right"/>
            </w:pPr>
            <w:r w:rsidRPr="001A62DC">
              <w:t>0.5</w:t>
            </w:r>
          </w:p>
        </w:tc>
        <w:tc>
          <w:tcPr>
            <w:tcW w:w="858" w:type="dxa"/>
            <w:tcBorders>
              <w:top w:val="nil"/>
              <w:left w:val="nil"/>
              <w:bottom w:val="nil"/>
              <w:right w:val="nil"/>
            </w:tcBorders>
            <w:vAlign w:val="bottom"/>
          </w:tcPr>
          <w:p w14:paraId="37048553" w14:textId="77777777" w:rsidR="00E74283" w:rsidRPr="001A62DC" w:rsidRDefault="00E74283" w:rsidP="001A18D4">
            <w:pPr>
              <w:pStyle w:val="Tabletext"/>
              <w:jc w:val="right"/>
            </w:pPr>
            <w:r w:rsidRPr="001A62DC">
              <w:t>0.7</w:t>
            </w:r>
          </w:p>
        </w:tc>
      </w:tr>
      <w:tr w:rsidR="00E74283" w:rsidRPr="001A62DC" w14:paraId="4B4D8377" w14:textId="77777777" w:rsidTr="00E74283">
        <w:tc>
          <w:tcPr>
            <w:tcW w:w="4111" w:type="dxa"/>
            <w:tcBorders>
              <w:top w:val="nil"/>
              <w:left w:val="nil"/>
              <w:bottom w:val="nil"/>
              <w:right w:val="nil"/>
            </w:tcBorders>
            <w:vAlign w:val="bottom"/>
          </w:tcPr>
          <w:p w14:paraId="768304A0" w14:textId="75CF4299" w:rsidR="00E74283" w:rsidRPr="001A62DC" w:rsidRDefault="00E74283" w:rsidP="00853743">
            <w:pPr>
              <w:pStyle w:val="Tabletext"/>
            </w:pPr>
            <w:r w:rsidRPr="001A62DC">
              <w:t>TLI</w:t>
            </w:r>
            <w:r w:rsidR="00494EA6">
              <w:t xml:space="preserve"> – </w:t>
            </w:r>
            <w:r w:rsidRPr="001A62DC">
              <w:t>Transport and Logistics (TDT, TLI)</w:t>
            </w:r>
          </w:p>
        </w:tc>
        <w:tc>
          <w:tcPr>
            <w:tcW w:w="858" w:type="dxa"/>
            <w:tcBorders>
              <w:top w:val="nil"/>
              <w:left w:val="nil"/>
              <w:bottom w:val="nil"/>
              <w:right w:val="nil"/>
            </w:tcBorders>
            <w:vAlign w:val="bottom"/>
          </w:tcPr>
          <w:p w14:paraId="1B556869" w14:textId="77777777" w:rsidR="00E74283" w:rsidRPr="001A62DC" w:rsidRDefault="00E74283" w:rsidP="001A18D4">
            <w:pPr>
              <w:pStyle w:val="Tabletext"/>
              <w:jc w:val="right"/>
            </w:pPr>
            <w:r w:rsidRPr="001A62DC">
              <w:t>0.5</w:t>
            </w:r>
          </w:p>
        </w:tc>
        <w:tc>
          <w:tcPr>
            <w:tcW w:w="858" w:type="dxa"/>
            <w:tcBorders>
              <w:top w:val="nil"/>
              <w:left w:val="nil"/>
              <w:bottom w:val="nil"/>
              <w:right w:val="nil"/>
            </w:tcBorders>
            <w:vAlign w:val="bottom"/>
          </w:tcPr>
          <w:p w14:paraId="36934868" w14:textId="77777777" w:rsidR="00E74283" w:rsidRPr="001A62DC" w:rsidRDefault="00E74283" w:rsidP="001A18D4">
            <w:pPr>
              <w:pStyle w:val="Tabletext"/>
              <w:jc w:val="right"/>
            </w:pPr>
            <w:r w:rsidRPr="001A62DC">
              <w:t>1.7</w:t>
            </w:r>
          </w:p>
        </w:tc>
      </w:tr>
      <w:tr w:rsidR="00E74283" w:rsidRPr="001A62DC" w14:paraId="070BC240" w14:textId="77777777" w:rsidTr="00E74283">
        <w:tc>
          <w:tcPr>
            <w:tcW w:w="4111" w:type="dxa"/>
            <w:tcBorders>
              <w:top w:val="nil"/>
              <w:left w:val="nil"/>
              <w:bottom w:val="nil"/>
              <w:right w:val="nil"/>
            </w:tcBorders>
            <w:vAlign w:val="bottom"/>
          </w:tcPr>
          <w:p w14:paraId="77B94338" w14:textId="0DAFBDA2" w:rsidR="00E74283" w:rsidRPr="001A62DC" w:rsidRDefault="00E74283" w:rsidP="00853743">
            <w:pPr>
              <w:pStyle w:val="Tabletext"/>
            </w:pPr>
            <w:r w:rsidRPr="001A62DC">
              <w:t>UEE</w:t>
            </w:r>
            <w:r w:rsidR="00494EA6">
              <w:t xml:space="preserve"> – </w:t>
            </w:r>
            <w:r w:rsidRPr="001A62DC">
              <w:t>Electrotechnology (UEE, UTE, UTL)</w:t>
            </w:r>
          </w:p>
        </w:tc>
        <w:tc>
          <w:tcPr>
            <w:tcW w:w="858" w:type="dxa"/>
            <w:tcBorders>
              <w:top w:val="nil"/>
              <w:left w:val="nil"/>
              <w:bottom w:val="nil"/>
              <w:right w:val="nil"/>
            </w:tcBorders>
            <w:vAlign w:val="bottom"/>
          </w:tcPr>
          <w:p w14:paraId="1954B721" w14:textId="77777777" w:rsidR="00E74283" w:rsidRPr="001A62DC" w:rsidRDefault="00E74283" w:rsidP="001A18D4">
            <w:pPr>
              <w:pStyle w:val="Tabletext"/>
              <w:jc w:val="right"/>
            </w:pPr>
            <w:r w:rsidRPr="001A62DC">
              <w:t>0.4</w:t>
            </w:r>
          </w:p>
        </w:tc>
        <w:tc>
          <w:tcPr>
            <w:tcW w:w="858" w:type="dxa"/>
            <w:tcBorders>
              <w:top w:val="nil"/>
              <w:left w:val="nil"/>
              <w:bottom w:val="nil"/>
              <w:right w:val="nil"/>
            </w:tcBorders>
            <w:vAlign w:val="bottom"/>
          </w:tcPr>
          <w:p w14:paraId="62022329" w14:textId="77777777" w:rsidR="00E74283" w:rsidRPr="001A62DC" w:rsidRDefault="00E74283" w:rsidP="001A18D4">
            <w:pPr>
              <w:pStyle w:val="Tabletext"/>
              <w:jc w:val="right"/>
            </w:pPr>
            <w:r w:rsidRPr="001A62DC">
              <w:t>2.1</w:t>
            </w:r>
          </w:p>
        </w:tc>
      </w:tr>
      <w:tr w:rsidR="00E74283" w:rsidRPr="001A62DC" w14:paraId="1F6ECFCF" w14:textId="77777777" w:rsidTr="00E74283">
        <w:tc>
          <w:tcPr>
            <w:tcW w:w="4111" w:type="dxa"/>
            <w:tcBorders>
              <w:top w:val="nil"/>
              <w:left w:val="nil"/>
              <w:bottom w:val="nil"/>
              <w:right w:val="nil"/>
            </w:tcBorders>
            <w:vAlign w:val="bottom"/>
          </w:tcPr>
          <w:p w14:paraId="6927C95E" w14:textId="789B177B" w:rsidR="00E74283" w:rsidRPr="001A62DC" w:rsidRDefault="00E74283" w:rsidP="00853743">
            <w:pPr>
              <w:pStyle w:val="Tabletext"/>
            </w:pPr>
            <w:r w:rsidRPr="001A62DC">
              <w:t>CUS</w:t>
            </w:r>
            <w:r w:rsidR="00494EA6">
              <w:t xml:space="preserve"> – </w:t>
            </w:r>
            <w:r w:rsidRPr="001A62DC">
              <w:t>Music (CUS)</w:t>
            </w:r>
          </w:p>
        </w:tc>
        <w:tc>
          <w:tcPr>
            <w:tcW w:w="858" w:type="dxa"/>
            <w:tcBorders>
              <w:top w:val="nil"/>
              <w:left w:val="nil"/>
              <w:bottom w:val="nil"/>
              <w:right w:val="nil"/>
            </w:tcBorders>
            <w:vAlign w:val="bottom"/>
          </w:tcPr>
          <w:p w14:paraId="36651D3A" w14:textId="77777777" w:rsidR="00E74283" w:rsidRPr="001A62DC" w:rsidRDefault="00E74283" w:rsidP="001A18D4">
            <w:pPr>
              <w:pStyle w:val="Tabletext"/>
              <w:jc w:val="right"/>
            </w:pPr>
            <w:r w:rsidRPr="001A62DC">
              <w:t>0.4</w:t>
            </w:r>
          </w:p>
        </w:tc>
        <w:tc>
          <w:tcPr>
            <w:tcW w:w="858" w:type="dxa"/>
            <w:tcBorders>
              <w:top w:val="nil"/>
              <w:left w:val="nil"/>
              <w:bottom w:val="nil"/>
              <w:right w:val="nil"/>
            </w:tcBorders>
            <w:vAlign w:val="bottom"/>
          </w:tcPr>
          <w:p w14:paraId="601EFA22" w14:textId="77777777" w:rsidR="00E74283" w:rsidRPr="001A62DC" w:rsidRDefault="00E74283" w:rsidP="001A18D4">
            <w:pPr>
              <w:pStyle w:val="Tabletext"/>
              <w:jc w:val="right"/>
            </w:pPr>
            <w:r w:rsidRPr="001A62DC">
              <w:t>0.0</w:t>
            </w:r>
          </w:p>
        </w:tc>
      </w:tr>
      <w:tr w:rsidR="00E74283" w:rsidRPr="001A62DC" w14:paraId="14B497E6" w14:textId="77777777" w:rsidTr="00E74283">
        <w:tc>
          <w:tcPr>
            <w:tcW w:w="4111" w:type="dxa"/>
            <w:tcBorders>
              <w:top w:val="nil"/>
              <w:left w:val="nil"/>
              <w:bottom w:val="nil"/>
              <w:right w:val="nil"/>
            </w:tcBorders>
            <w:vAlign w:val="bottom"/>
          </w:tcPr>
          <w:p w14:paraId="7926E96D" w14:textId="7ABC3A7D" w:rsidR="00E74283" w:rsidRPr="001A62DC" w:rsidRDefault="00E74283" w:rsidP="00853743">
            <w:pPr>
              <w:pStyle w:val="Tabletext"/>
            </w:pPr>
            <w:r w:rsidRPr="001A62DC">
              <w:t>FDF</w:t>
            </w:r>
            <w:r w:rsidR="00494EA6">
              <w:t xml:space="preserve"> – </w:t>
            </w:r>
            <w:r w:rsidRPr="001A62DC">
              <w:t>Food Processing Industry (FDF)</w:t>
            </w:r>
          </w:p>
        </w:tc>
        <w:tc>
          <w:tcPr>
            <w:tcW w:w="858" w:type="dxa"/>
            <w:tcBorders>
              <w:top w:val="nil"/>
              <w:left w:val="nil"/>
              <w:bottom w:val="nil"/>
              <w:right w:val="nil"/>
            </w:tcBorders>
            <w:vAlign w:val="bottom"/>
          </w:tcPr>
          <w:p w14:paraId="64D5E166" w14:textId="77777777" w:rsidR="00E74283" w:rsidRPr="001A62DC" w:rsidRDefault="00E74283" w:rsidP="001A18D4">
            <w:pPr>
              <w:pStyle w:val="Tabletext"/>
              <w:jc w:val="right"/>
            </w:pPr>
            <w:r w:rsidRPr="001A62DC">
              <w:t>0.3</w:t>
            </w:r>
          </w:p>
        </w:tc>
        <w:tc>
          <w:tcPr>
            <w:tcW w:w="858" w:type="dxa"/>
            <w:tcBorders>
              <w:top w:val="nil"/>
              <w:left w:val="nil"/>
              <w:bottom w:val="nil"/>
              <w:right w:val="nil"/>
            </w:tcBorders>
            <w:vAlign w:val="bottom"/>
          </w:tcPr>
          <w:p w14:paraId="7C34E7FC" w14:textId="77777777" w:rsidR="00E74283" w:rsidRPr="001A62DC" w:rsidRDefault="00E74283" w:rsidP="001A18D4">
            <w:pPr>
              <w:pStyle w:val="Tabletext"/>
              <w:jc w:val="right"/>
            </w:pPr>
            <w:r w:rsidRPr="001A62DC">
              <w:t>0.7</w:t>
            </w:r>
          </w:p>
        </w:tc>
      </w:tr>
      <w:tr w:rsidR="00E74283" w:rsidRPr="001A62DC" w14:paraId="1324020E" w14:textId="77777777" w:rsidTr="00E74283">
        <w:tc>
          <w:tcPr>
            <w:tcW w:w="4111" w:type="dxa"/>
            <w:tcBorders>
              <w:top w:val="nil"/>
              <w:left w:val="nil"/>
              <w:bottom w:val="nil"/>
              <w:right w:val="nil"/>
            </w:tcBorders>
            <w:vAlign w:val="bottom"/>
          </w:tcPr>
          <w:p w14:paraId="6F341503" w14:textId="77777777" w:rsidR="00E74283" w:rsidRPr="001A62DC" w:rsidRDefault="00E74283" w:rsidP="00853743">
            <w:pPr>
              <w:pStyle w:val="Tabletext"/>
            </w:pPr>
            <w:r w:rsidRPr="001A62DC">
              <w:t>ACM – Animal Care and Management (ACM, RUV)</w:t>
            </w:r>
          </w:p>
        </w:tc>
        <w:tc>
          <w:tcPr>
            <w:tcW w:w="858" w:type="dxa"/>
            <w:tcBorders>
              <w:top w:val="nil"/>
              <w:left w:val="nil"/>
              <w:bottom w:val="nil"/>
              <w:right w:val="nil"/>
            </w:tcBorders>
            <w:vAlign w:val="bottom"/>
          </w:tcPr>
          <w:p w14:paraId="3C1718B7" w14:textId="77777777" w:rsidR="00E74283" w:rsidRPr="001A62DC" w:rsidRDefault="00E74283" w:rsidP="001A18D4">
            <w:pPr>
              <w:pStyle w:val="Tabletext"/>
              <w:jc w:val="right"/>
            </w:pPr>
            <w:r w:rsidRPr="001A62DC">
              <w:t>0.3</w:t>
            </w:r>
          </w:p>
        </w:tc>
        <w:tc>
          <w:tcPr>
            <w:tcW w:w="858" w:type="dxa"/>
            <w:tcBorders>
              <w:top w:val="nil"/>
              <w:left w:val="nil"/>
              <w:bottom w:val="nil"/>
              <w:right w:val="nil"/>
            </w:tcBorders>
            <w:vAlign w:val="bottom"/>
          </w:tcPr>
          <w:p w14:paraId="5D1BEB70" w14:textId="77777777" w:rsidR="00E74283" w:rsidRPr="001A62DC" w:rsidRDefault="00E74283" w:rsidP="001A18D4">
            <w:pPr>
              <w:pStyle w:val="Tabletext"/>
              <w:jc w:val="right"/>
            </w:pPr>
            <w:r w:rsidRPr="001A62DC">
              <w:t>0.6</w:t>
            </w:r>
          </w:p>
        </w:tc>
      </w:tr>
      <w:tr w:rsidR="00E74283" w:rsidRPr="001A62DC" w14:paraId="081CC280" w14:textId="77777777" w:rsidTr="00E74283">
        <w:tc>
          <w:tcPr>
            <w:tcW w:w="4111" w:type="dxa"/>
            <w:tcBorders>
              <w:top w:val="nil"/>
              <w:left w:val="nil"/>
              <w:bottom w:val="nil"/>
              <w:right w:val="nil"/>
            </w:tcBorders>
            <w:vAlign w:val="bottom"/>
          </w:tcPr>
          <w:p w14:paraId="676F88CF" w14:textId="77777777" w:rsidR="00E74283" w:rsidRPr="001A62DC" w:rsidRDefault="00E74283" w:rsidP="00853743">
            <w:pPr>
              <w:pStyle w:val="Tabletext"/>
            </w:pPr>
            <w:r w:rsidRPr="001A62DC">
              <w:t>HLT – Health (HLT)</w:t>
            </w:r>
          </w:p>
        </w:tc>
        <w:tc>
          <w:tcPr>
            <w:tcW w:w="858" w:type="dxa"/>
            <w:tcBorders>
              <w:top w:val="nil"/>
              <w:left w:val="nil"/>
              <w:bottom w:val="nil"/>
              <w:right w:val="nil"/>
            </w:tcBorders>
            <w:vAlign w:val="bottom"/>
          </w:tcPr>
          <w:p w14:paraId="3CE0501B" w14:textId="77777777" w:rsidR="00E74283" w:rsidRPr="001A62DC" w:rsidRDefault="00E74283" w:rsidP="001A18D4">
            <w:pPr>
              <w:pStyle w:val="Tabletext"/>
              <w:jc w:val="right"/>
            </w:pPr>
            <w:r w:rsidRPr="001A62DC">
              <w:t>0.2</w:t>
            </w:r>
          </w:p>
        </w:tc>
        <w:tc>
          <w:tcPr>
            <w:tcW w:w="858" w:type="dxa"/>
            <w:tcBorders>
              <w:top w:val="nil"/>
              <w:left w:val="nil"/>
              <w:bottom w:val="nil"/>
              <w:right w:val="nil"/>
            </w:tcBorders>
            <w:vAlign w:val="bottom"/>
          </w:tcPr>
          <w:p w14:paraId="046DECA9" w14:textId="77777777" w:rsidR="00E74283" w:rsidRPr="001A62DC" w:rsidRDefault="00E74283" w:rsidP="001A18D4">
            <w:pPr>
              <w:pStyle w:val="Tabletext"/>
              <w:jc w:val="right"/>
            </w:pPr>
            <w:r w:rsidRPr="001A62DC">
              <w:t>2.2</w:t>
            </w:r>
          </w:p>
        </w:tc>
      </w:tr>
      <w:tr w:rsidR="00E74283" w:rsidRPr="001A62DC" w14:paraId="6472EAE9" w14:textId="77777777" w:rsidTr="00E74283">
        <w:tc>
          <w:tcPr>
            <w:tcW w:w="4111" w:type="dxa"/>
            <w:tcBorders>
              <w:top w:val="nil"/>
              <w:left w:val="nil"/>
              <w:bottom w:val="nil"/>
              <w:right w:val="nil"/>
            </w:tcBorders>
            <w:vAlign w:val="bottom"/>
          </w:tcPr>
          <w:p w14:paraId="525E5754" w14:textId="77777777" w:rsidR="00E74283" w:rsidRPr="001A62DC" w:rsidRDefault="00E74283" w:rsidP="00853743">
            <w:pPr>
              <w:pStyle w:val="Tabletext"/>
            </w:pPr>
            <w:r w:rsidRPr="001A62DC">
              <w:t>CPP – Property Services (CPP, PRD, PRM, PRS)</w:t>
            </w:r>
          </w:p>
        </w:tc>
        <w:tc>
          <w:tcPr>
            <w:tcW w:w="858" w:type="dxa"/>
            <w:tcBorders>
              <w:top w:val="nil"/>
              <w:left w:val="nil"/>
              <w:bottom w:val="nil"/>
              <w:right w:val="nil"/>
            </w:tcBorders>
            <w:vAlign w:val="bottom"/>
          </w:tcPr>
          <w:p w14:paraId="08491F84" w14:textId="77777777" w:rsidR="00E74283" w:rsidRPr="001A62DC" w:rsidRDefault="00E74283" w:rsidP="001A18D4">
            <w:pPr>
              <w:pStyle w:val="Tabletext"/>
              <w:jc w:val="right"/>
            </w:pPr>
            <w:r w:rsidRPr="001A62DC">
              <w:t>0.2</w:t>
            </w:r>
          </w:p>
        </w:tc>
        <w:tc>
          <w:tcPr>
            <w:tcW w:w="858" w:type="dxa"/>
            <w:tcBorders>
              <w:top w:val="nil"/>
              <w:left w:val="nil"/>
              <w:bottom w:val="nil"/>
              <w:right w:val="nil"/>
            </w:tcBorders>
            <w:vAlign w:val="bottom"/>
          </w:tcPr>
          <w:p w14:paraId="784AB0F0" w14:textId="77777777" w:rsidR="00E74283" w:rsidRPr="001A62DC" w:rsidRDefault="00E74283" w:rsidP="001A18D4">
            <w:pPr>
              <w:pStyle w:val="Tabletext"/>
              <w:jc w:val="right"/>
            </w:pPr>
            <w:r w:rsidRPr="001A62DC">
              <w:t>0.1</w:t>
            </w:r>
          </w:p>
        </w:tc>
      </w:tr>
      <w:tr w:rsidR="00E74283" w:rsidRPr="001A62DC" w14:paraId="19DC9E17" w14:textId="77777777" w:rsidTr="00E74283">
        <w:tc>
          <w:tcPr>
            <w:tcW w:w="4111" w:type="dxa"/>
            <w:tcBorders>
              <w:top w:val="nil"/>
              <w:left w:val="nil"/>
              <w:bottom w:val="nil"/>
              <w:right w:val="nil"/>
            </w:tcBorders>
            <w:vAlign w:val="bottom"/>
          </w:tcPr>
          <w:p w14:paraId="27AAD313" w14:textId="77777777" w:rsidR="00E74283" w:rsidRPr="001A62DC" w:rsidRDefault="00E74283" w:rsidP="00853743">
            <w:pPr>
              <w:pStyle w:val="Tabletext"/>
            </w:pPr>
            <w:r w:rsidRPr="001A62DC">
              <w:t>PMB – Plastics, Rubber and Cable making (PMB)</w:t>
            </w:r>
          </w:p>
        </w:tc>
        <w:tc>
          <w:tcPr>
            <w:tcW w:w="858" w:type="dxa"/>
            <w:tcBorders>
              <w:top w:val="nil"/>
              <w:left w:val="nil"/>
              <w:bottom w:val="nil"/>
              <w:right w:val="nil"/>
            </w:tcBorders>
            <w:vAlign w:val="bottom"/>
          </w:tcPr>
          <w:p w14:paraId="5F703EFE" w14:textId="77777777" w:rsidR="00E74283" w:rsidRPr="001A62DC" w:rsidRDefault="00E74283" w:rsidP="001A18D4">
            <w:pPr>
              <w:pStyle w:val="Tabletext"/>
              <w:jc w:val="right"/>
            </w:pPr>
            <w:r w:rsidRPr="001A62DC">
              <w:t>0.1</w:t>
            </w:r>
          </w:p>
        </w:tc>
        <w:tc>
          <w:tcPr>
            <w:tcW w:w="858" w:type="dxa"/>
            <w:tcBorders>
              <w:top w:val="nil"/>
              <w:left w:val="nil"/>
              <w:bottom w:val="nil"/>
              <w:right w:val="nil"/>
            </w:tcBorders>
            <w:vAlign w:val="bottom"/>
          </w:tcPr>
          <w:p w14:paraId="702D6DDD" w14:textId="77777777" w:rsidR="00E74283" w:rsidRPr="001A62DC" w:rsidRDefault="00E74283" w:rsidP="001A18D4">
            <w:pPr>
              <w:pStyle w:val="Tabletext"/>
              <w:jc w:val="right"/>
            </w:pPr>
            <w:r w:rsidRPr="001A62DC">
              <w:t>0.0</w:t>
            </w:r>
          </w:p>
        </w:tc>
      </w:tr>
      <w:tr w:rsidR="00E74283" w:rsidRPr="001A62DC" w14:paraId="2A7C34A9" w14:textId="77777777" w:rsidTr="00E74283">
        <w:tc>
          <w:tcPr>
            <w:tcW w:w="4111" w:type="dxa"/>
            <w:tcBorders>
              <w:top w:val="nil"/>
              <w:left w:val="nil"/>
              <w:bottom w:val="single" w:sz="4" w:space="0" w:color="auto"/>
              <w:right w:val="nil"/>
            </w:tcBorders>
            <w:vAlign w:val="bottom"/>
          </w:tcPr>
          <w:p w14:paraId="3FA993EC" w14:textId="2ED33E3A" w:rsidR="00E74283" w:rsidRPr="001A62DC" w:rsidRDefault="00E74283" w:rsidP="00853743">
            <w:pPr>
              <w:pStyle w:val="Tabletext"/>
            </w:pPr>
            <w:r w:rsidRPr="001A62DC">
              <w:t xml:space="preserve">All other </w:t>
            </w:r>
            <w:r w:rsidR="00D776AD">
              <w:t>training packages</w:t>
            </w:r>
            <w:r w:rsidRPr="001A62DC">
              <w:t xml:space="preserve"> and </w:t>
            </w:r>
            <w:r w:rsidR="001A18D4">
              <w:t>c</w:t>
            </w:r>
            <w:r w:rsidRPr="001A62DC">
              <w:t>ourses</w:t>
            </w:r>
          </w:p>
        </w:tc>
        <w:tc>
          <w:tcPr>
            <w:tcW w:w="858" w:type="dxa"/>
            <w:tcBorders>
              <w:top w:val="nil"/>
              <w:left w:val="nil"/>
              <w:bottom w:val="single" w:sz="4" w:space="0" w:color="auto"/>
              <w:right w:val="nil"/>
            </w:tcBorders>
            <w:vAlign w:val="bottom"/>
          </w:tcPr>
          <w:p w14:paraId="679CAE15" w14:textId="77777777" w:rsidR="00E74283" w:rsidRPr="001A62DC" w:rsidRDefault="00E74283" w:rsidP="001A18D4">
            <w:pPr>
              <w:pStyle w:val="Tabletext"/>
              <w:jc w:val="right"/>
            </w:pPr>
            <w:r w:rsidRPr="001A62DC">
              <w:t>3.</w:t>
            </w:r>
            <w:r w:rsidR="00B30BB0">
              <w:t>3</w:t>
            </w:r>
          </w:p>
        </w:tc>
        <w:tc>
          <w:tcPr>
            <w:tcW w:w="858" w:type="dxa"/>
            <w:tcBorders>
              <w:top w:val="nil"/>
              <w:left w:val="nil"/>
              <w:bottom w:val="single" w:sz="4" w:space="0" w:color="auto"/>
              <w:right w:val="nil"/>
            </w:tcBorders>
            <w:vAlign w:val="bottom"/>
          </w:tcPr>
          <w:p w14:paraId="00CF444F" w14:textId="77777777" w:rsidR="00E74283" w:rsidRPr="001A62DC" w:rsidRDefault="00E74283" w:rsidP="001A18D4">
            <w:pPr>
              <w:pStyle w:val="Tabletext"/>
              <w:jc w:val="right"/>
            </w:pPr>
            <w:r w:rsidRPr="001A62DC">
              <w:t>2.6</w:t>
            </w:r>
          </w:p>
        </w:tc>
      </w:tr>
      <w:tr w:rsidR="00E74283" w:rsidRPr="001A62DC" w14:paraId="365642CD" w14:textId="77777777" w:rsidTr="00E74283">
        <w:tc>
          <w:tcPr>
            <w:tcW w:w="4111" w:type="dxa"/>
            <w:tcBorders>
              <w:top w:val="single" w:sz="4" w:space="0" w:color="auto"/>
              <w:left w:val="nil"/>
              <w:bottom w:val="single" w:sz="4" w:space="0" w:color="auto"/>
              <w:right w:val="nil"/>
            </w:tcBorders>
            <w:vAlign w:val="bottom"/>
          </w:tcPr>
          <w:p w14:paraId="79FD0671" w14:textId="77777777" w:rsidR="00E74283" w:rsidRPr="001A62DC" w:rsidRDefault="00E74283" w:rsidP="00853743">
            <w:pPr>
              <w:pStyle w:val="Tabletext"/>
            </w:pPr>
          </w:p>
        </w:tc>
        <w:tc>
          <w:tcPr>
            <w:tcW w:w="858" w:type="dxa"/>
            <w:tcBorders>
              <w:top w:val="single" w:sz="4" w:space="0" w:color="auto"/>
              <w:left w:val="nil"/>
              <w:bottom w:val="single" w:sz="4" w:space="0" w:color="auto"/>
              <w:right w:val="nil"/>
            </w:tcBorders>
            <w:vAlign w:val="bottom"/>
          </w:tcPr>
          <w:p w14:paraId="7AED1A97" w14:textId="77777777" w:rsidR="00E74283" w:rsidRPr="001A62DC" w:rsidRDefault="00E74283" w:rsidP="001A18D4">
            <w:pPr>
              <w:pStyle w:val="Tabletext"/>
              <w:jc w:val="right"/>
            </w:pPr>
            <w:r w:rsidRPr="001A62DC">
              <w:t>100.0</w:t>
            </w:r>
          </w:p>
        </w:tc>
        <w:tc>
          <w:tcPr>
            <w:tcW w:w="858" w:type="dxa"/>
            <w:tcBorders>
              <w:top w:val="single" w:sz="4" w:space="0" w:color="auto"/>
              <w:left w:val="nil"/>
              <w:bottom w:val="single" w:sz="4" w:space="0" w:color="auto"/>
              <w:right w:val="nil"/>
            </w:tcBorders>
            <w:vAlign w:val="bottom"/>
          </w:tcPr>
          <w:p w14:paraId="75220CE9" w14:textId="77777777" w:rsidR="00E74283" w:rsidRPr="001A62DC" w:rsidRDefault="00E74283" w:rsidP="001A18D4">
            <w:pPr>
              <w:pStyle w:val="Tabletext"/>
              <w:jc w:val="right"/>
            </w:pPr>
            <w:r w:rsidRPr="001A62DC">
              <w:t>100.0</w:t>
            </w:r>
          </w:p>
        </w:tc>
      </w:tr>
      <w:tr w:rsidR="00E74283" w:rsidRPr="001A18D4" w14:paraId="70445722" w14:textId="77777777" w:rsidTr="00E74283">
        <w:tc>
          <w:tcPr>
            <w:tcW w:w="4111" w:type="dxa"/>
            <w:tcBorders>
              <w:top w:val="single" w:sz="4" w:space="0" w:color="auto"/>
              <w:left w:val="nil"/>
              <w:bottom w:val="single" w:sz="4" w:space="0" w:color="auto"/>
              <w:right w:val="nil"/>
            </w:tcBorders>
            <w:vAlign w:val="bottom"/>
          </w:tcPr>
          <w:p w14:paraId="264D8B90" w14:textId="77777777" w:rsidR="00E74283" w:rsidRPr="001A18D4" w:rsidRDefault="00E74283" w:rsidP="00853743">
            <w:pPr>
              <w:pStyle w:val="Tabletext"/>
              <w:rPr>
                <w:b/>
              </w:rPr>
            </w:pPr>
            <w:r w:rsidRPr="001A18D4">
              <w:rPr>
                <w:b/>
              </w:rPr>
              <w:t>Total numbers of apprentices and trainees</w:t>
            </w:r>
          </w:p>
        </w:tc>
        <w:tc>
          <w:tcPr>
            <w:tcW w:w="858" w:type="dxa"/>
            <w:tcBorders>
              <w:top w:val="single" w:sz="4" w:space="0" w:color="auto"/>
              <w:left w:val="nil"/>
              <w:bottom w:val="single" w:sz="4" w:space="0" w:color="auto"/>
              <w:right w:val="nil"/>
            </w:tcBorders>
            <w:vAlign w:val="bottom"/>
          </w:tcPr>
          <w:p w14:paraId="07EFEC08" w14:textId="77777777" w:rsidR="00E74283" w:rsidRPr="001A18D4" w:rsidRDefault="00E74283" w:rsidP="004A666A">
            <w:pPr>
              <w:pStyle w:val="Tabletext"/>
              <w:jc w:val="right"/>
              <w:rPr>
                <w:b/>
              </w:rPr>
            </w:pPr>
            <w:r w:rsidRPr="001A18D4">
              <w:rPr>
                <w:b/>
              </w:rPr>
              <w:t>12 925</w:t>
            </w:r>
          </w:p>
        </w:tc>
        <w:tc>
          <w:tcPr>
            <w:tcW w:w="858" w:type="dxa"/>
            <w:tcBorders>
              <w:top w:val="single" w:sz="4" w:space="0" w:color="auto"/>
              <w:left w:val="nil"/>
              <w:bottom w:val="single" w:sz="4" w:space="0" w:color="auto"/>
              <w:right w:val="nil"/>
            </w:tcBorders>
            <w:vAlign w:val="bottom"/>
          </w:tcPr>
          <w:p w14:paraId="1A3EA4C8" w14:textId="5875EB38" w:rsidR="00E74283" w:rsidRPr="001A18D4" w:rsidRDefault="00E74283" w:rsidP="004A666A">
            <w:pPr>
              <w:pStyle w:val="Tabletext"/>
              <w:jc w:val="right"/>
              <w:rPr>
                <w:b/>
              </w:rPr>
            </w:pPr>
            <w:r w:rsidRPr="001A18D4">
              <w:rPr>
                <w:b/>
              </w:rPr>
              <w:t>19</w:t>
            </w:r>
            <w:r w:rsidR="00904D1B" w:rsidRPr="001A18D4">
              <w:rPr>
                <w:b/>
              </w:rPr>
              <w:t xml:space="preserve"> </w:t>
            </w:r>
            <w:r w:rsidRPr="001A18D4">
              <w:rPr>
                <w:b/>
              </w:rPr>
              <w:t>961</w:t>
            </w:r>
          </w:p>
        </w:tc>
      </w:tr>
    </w:tbl>
    <w:p w14:paraId="2450D456" w14:textId="3CE92F86" w:rsidR="00134F9C" w:rsidRDefault="00134F9C" w:rsidP="00AF067B">
      <w:pPr>
        <w:pStyle w:val="FootnoteText"/>
        <w:tabs>
          <w:tab w:val="clear" w:pos="1418"/>
          <w:tab w:val="left" w:pos="709"/>
        </w:tabs>
        <w:ind w:left="705" w:hanging="705"/>
      </w:pPr>
      <w:r>
        <w:t xml:space="preserve">Note: </w:t>
      </w:r>
      <w:r w:rsidR="00AF067B">
        <w:tab/>
      </w:r>
      <w:r w:rsidR="00C6083A">
        <w:t xml:space="preserve">The first three </w:t>
      </w:r>
      <w:r>
        <w:t>Training Packages that have been shaded represent the three most popular Training Packages</w:t>
      </w:r>
      <w:r w:rsidR="00C6083A">
        <w:t>; the next two Training Packages that have been shaded represent the</w:t>
      </w:r>
      <w:r>
        <w:t xml:space="preserve"> Training Packages where there has been the most increase.</w:t>
      </w:r>
    </w:p>
    <w:p w14:paraId="08CFA253" w14:textId="09FA5645" w:rsidR="00853743" w:rsidRPr="001A62DC" w:rsidRDefault="00853743" w:rsidP="00AF067B">
      <w:pPr>
        <w:pStyle w:val="FootnoteText"/>
        <w:tabs>
          <w:tab w:val="clear" w:pos="1418"/>
          <w:tab w:val="left" w:pos="709"/>
        </w:tabs>
      </w:pPr>
      <w:r w:rsidRPr="001A62DC">
        <w:t xml:space="preserve">Source: </w:t>
      </w:r>
      <w:r w:rsidR="00AF067B">
        <w:tab/>
      </w:r>
      <w:r w:rsidRPr="001A62DC">
        <w:t>National VET in Schools Collection</w:t>
      </w:r>
      <w:r w:rsidR="00904D1B">
        <w:t>,</w:t>
      </w:r>
      <w:r w:rsidRPr="001A62DC">
        <w:t xml:space="preserve"> 2006</w:t>
      </w:r>
      <w:r w:rsidR="00AF067B">
        <w:t>―</w:t>
      </w:r>
      <w:r w:rsidRPr="001A62DC">
        <w:t>17</w:t>
      </w:r>
      <w:r w:rsidR="00904D1B">
        <w:t>.</w:t>
      </w:r>
    </w:p>
    <w:p w14:paraId="2092FE14" w14:textId="01CB7809" w:rsidR="00912C12" w:rsidRDefault="00975C69" w:rsidP="00912C12">
      <w:pPr>
        <w:pStyle w:val="Heading2"/>
      </w:pPr>
      <w:bookmarkStart w:id="204" w:name="_Hlk518491521"/>
      <w:bookmarkStart w:id="205" w:name="_Toc4583622"/>
      <w:r>
        <w:t xml:space="preserve">Training </w:t>
      </w:r>
      <w:r w:rsidR="00904D1B">
        <w:t>p</w:t>
      </w:r>
      <w:r>
        <w:t>ackages supporting</w:t>
      </w:r>
      <w:r w:rsidR="00912C12">
        <w:t xml:space="preserve"> </w:t>
      </w:r>
      <w:r>
        <w:t xml:space="preserve">the greatest proportions of </w:t>
      </w:r>
      <w:r w:rsidR="00912C12">
        <w:t>school-based apprentices and trainees</w:t>
      </w:r>
      <w:bookmarkEnd w:id="205"/>
    </w:p>
    <w:p w14:paraId="3C11F40B" w14:textId="4D898B1E" w:rsidR="00235E19" w:rsidRDefault="00187388" w:rsidP="00853743">
      <w:pPr>
        <w:pStyle w:val="Text"/>
        <w:spacing w:before="240" w:after="240"/>
      </w:pPr>
      <w:r>
        <w:t>A</w:t>
      </w:r>
      <w:r w:rsidR="009208C9">
        <w:t xml:space="preserve"> further</w:t>
      </w:r>
      <w:r>
        <w:t xml:space="preserve"> </w:t>
      </w:r>
      <w:r w:rsidR="00045423">
        <w:t xml:space="preserve">aspect </w:t>
      </w:r>
      <w:r w:rsidR="00235E19">
        <w:t xml:space="preserve">is identifying the detail of </w:t>
      </w:r>
      <w:r w:rsidR="009149F9">
        <w:t xml:space="preserve">which </w:t>
      </w:r>
      <w:r w:rsidR="00853743">
        <w:t>training packages support the largest proportions of school-based apprentices and trainees</w:t>
      </w:r>
      <w:r w:rsidR="00F952A4">
        <w:t xml:space="preserve"> amongst </w:t>
      </w:r>
      <w:r w:rsidR="00162E2C">
        <w:t>their enrolments</w:t>
      </w:r>
      <w:r w:rsidR="00853743">
        <w:t xml:space="preserve">. </w:t>
      </w:r>
    </w:p>
    <w:p w14:paraId="422A1A62" w14:textId="57F0244A" w:rsidR="00187388" w:rsidRDefault="00912C12" w:rsidP="00853743">
      <w:pPr>
        <w:pStyle w:val="Text"/>
        <w:spacing w:before="240" w:after="240"/>
      </w:pPr>
      <w:r>
        <w:t xml:space="preserve">We briefly discuss </w:t>
      </w:r>
      <w:r w:rsidR="00235E19">
        <w:t>the findings</w:t>
      </w:r>
      <w:r w:rsidR="0087599B">
        <w:t>,</w:t>
      </w:r>
      <w:r>
        <w:t xml:space="preserve"> provid</w:t>
      </w:r>
      <w:r w:rsidR="0087599B">
        <w:t>ing</w:t>
      </w:r>
      <w:r>
        <w:t xml:space="preserve"> more detailed analyses </w:t>
      </w:r>
      <w:r w:rsidR="00BE3E83">
        <w:t xml:space="preserve">for </w:t>
      </w:r>
      <w:r w:rsidR="0087599B">
        <w:t xml:space="preserve">further </w:t>
      </w:r>
      <w:r w:rsidR="00BE3E83">
        <w:t xml:space="preserve">reference in </w:t>
      </w:r>
      <w:r w:rsidR="009208C9">
        <w:t>t</w:t>
      </w:r>
      <w:r>
        <w:t xml:space="preserve">ables </w:t>
      </w:r>
      <w:r w:rsidR="0012165F">
        <w:t>F</w:t>
      </w:r>
      <w:r>
        <w:t xml:space="preserve">1 and </w:t>
      </w:r>
      <w:r w:rsidR="0012165F">
        <w:t>F</w:t>
      </w:r>
      <w:r>
        <w:t xml:space="preserve">2 in </w:t>
      </w:r>
      <w:r w:rsidR="009208C9">
        <w:t>a</w:t>
      </w:r>
      <w:r>
        <w:t>ppendix</w:t>
      </w:r>
      <w:r w:rsidR="00187388">
        <w:t xml:space="preserve"> </w:t>
      </w:r>
      <w:r w:rsidR="0012165F">
        <w:t>F</w:t>
      </w:r>
      <w:r w:rsidR="00235E19">
        <w:t>:</w:t>
      </w:r>
      <w:r w:rsidR="00CB0FE5">
        <w:t xml:space="preserve"> </w:t>
      </w:r>
    </w:p>
    <w:p w14:paraId="5F783C18" w14:textId="4B177EDD" w:rsidR="00235E19" w:rsidRDefault="00856CDB" w:rsidP="003A39BD">
      <w:pPr>
        <w:pStyle w:val="Dotpoint1"/>
      </w:pPr>
      <w:r>
        <w:t xml:space="preserve">The </w:t>
      </w:r>
      <w:r w:rsidR="00975C69">
        <w:t>number of students</w:t>
      </w:r>
      <w:r>
        <w:t xml:space="preserve"> across the training packages </w:t>
      </w:r>
      <w:r w:rsidR="00235E19">
        <w:t>shows</w:t>
      </w:r>
      <w:r w:rsidR="00C74E17">
        <w:t xml:space="preserve"> small volumes associated with niche areas. </w:t>
      </w:r>
    </w:p>
    <w:p w14:paraId="644308A0" w14:textId="04DF51A0" w:rsidR="00853743" w:rsidRDefault="00853743" w:rsidP="003A39BD">
      <w:pPr>
        <w:pStyle w:val="Dotpoint1"/>
      </w:pPr>
      <w:r>
        <w:t>In 2006</w:t>
      </w:r>
      <w:r w:rsidR="00AF067B">
        <w:t>,</w:t>
      </w:r>
      <w:r>
        <w:t xml:space="preserve"> </w:t>
      </w:r>
      <w:r w:rsidR="00975C69">
        <w:t xml:space="preserve">half of the students supported by </w:t>
      </w:r>
      <w:r>
        <w:t>the</w:t>
      </w:r>
      <w:r w:rsidRPr="004F32AD">
        <w:t xml:space="preserve"> Retail Services</w:t>
      </w:r>
      <w:r>
        <w:t xml:space="preserve"> Training Package </w:t>
      </w:r>
      <w:r w:rsidR="0087599B">
        <w:t xml:space="preserve">were </w:t>
      </w:r>
      <w:r>
        <w:t xml:space="preserve">school-based apprentices and trainees, while for the </w:t>
      </w:r>
      <w:r w:rsidRPr="004F32AD">
        <w:t xml:space="preserve">Automotive, Industry, Retail, </w:t>
      </w:r>
      <w:r w:rsidRPr="004F32AD">
        <w:lastRenderedPageBreak/>
        <w:t>Services and Repair</w:t>
      </w:r>
      <w:r w:rsidRPr="004A666A">
        <w:rPr>
          <w:i/>
        </w:rPr>
        <w:t xml:space="preserve"> </w:t>
      </w:r>
      <w:r w:rsidRPr="003D0C6D">
        <w:t>Training</w:t>
      </w:r>
      <w:r w:rsidRPr="00235E19">
        <w:t xml:space="preserve"> </w:t>
      </w:r>
      <w:r>
        <w:t>Package</w:t>
      </w:r>
      <w:r w:rsidR="00AF067B">
        <w:t>,</w:t>
      </w:r>
      <w:r>
        <w:t xml:space="preserve"> </w:t>
      </w:r>
      <w:r w:rsidR="00E52E53">
        <w:t xml:space="preserve">the </w:t>
      </w:r>
      <w:r w:rsidR="00C87937">
        <w:t>number of school-based apprentices and trainees</w:t>
      </w:r>
      <w:r>
        <w:t xml:space="preserve"> was about a fifth. </w:t>
      </w:r>
      <w:r w:rsidR="00EE7B07">
        <w:t>In 2006</w:t>
      </w:r>
      <w:r w:rsidR="00AF067B">
        <w:t>,</w:t>
      </w:r>
      <w:r w:rsidR="00EE7B07">
        <w:t xml:space="preserve"> t</w:t>
      </w:r>
      <w:r>
        <w:t>hese two training packages accounted for 4312 and 665 school-based apprentices and trainees respectively</w:t>
      </w:r>
      <w:r w:rsidR="002B058E">
        <w:t xml:space="preserve"> (table</w:t>
      </w:r>
      <w:r w:rsidR="003F5182">
        <w:t xml:space="preserve"> </w:t>
      </w:r>
      <w:r w:rsidR="002B058E">
        <w:t>F1)</w:t>
      </w:r>
      <w:r>
        <w:t xml:space="preserve">. </w:t>
      </w:r>
      <w:r w:rsidR="006D7951">
        <w:t>Although t</w:t>
      </w:r>
      <w:r>
        <w:t xml:space="preserve">here were other training packages whose proportions of school-based apprentices and trainees were greater than these two packages, they represented substantially smaller numbers of individuals. For example, around three-quarters of the </w:t>
      </w:r>
      <w:r w:rsidR="00975C69">
        <w:t>students</w:t>
      </w:r>
      <w:r>
        <w:t xml:space="preserve"> in the </w:t>
      </w:r>
      <w:r w:rsidRPr="004F32AD">
        <w:t>Library, Information and Cultural Services</w:t>
      </w:r>
      <w:r w:rsidRPr="004A666A">
        <w:rPr>
          <w:i/>
        </w:rPr>
        <w:t xml:space="preserve"> </w:t>
      </w:r>
      <w:r>
        <w:t xml:space="preserve">and the </w:t>
      </w:r>
      <w:r w:rsidRPr="004F32AD">
        <w:t xml:space="preserve">Australian Meat Industry </w:t>
      </w:r>
      <w:r>
        <w:t xml:space="preserve">Training Packages were for school-based apprentices and trainees but these accounted for just 16 and 65 individuals respectively. </w:t>
      </w:r>
    </w:p>
    <w:p w14:paraId="7AAED8F5" w14:textId="58CFDCB8" w:rsidR="00853743" w:rsidRDefault="00853743" w:rsidP="003A39BD">
      <w:pPr>
        <w:pStyle w:val="Dotpoint1"/>
      </w:pPr>
      <w:r>
        <w:t>In 2017</w:t>
      </w:r>
      <w:r w:rsidR="00235E19">
        <w:t>,</w:t>
      </w:r>
      <w:r>
        <w:t xml:space="preserve"> the </w:t>
      </w:r>
      <w:r w:rsidR="00D776AD">
        <w:t>training packages</w:t>
      </w:r>
      <w:r>
        <w:t xml:space="preserve"> </w:t>
      </w:r>
      <w:r w:rsidR="006D7951">
        <w:t>that</w:t>
      </w:r>
      <w:r>
        <w:t xml:space="preserve"> supported the greatest proportions of </w:t>
      </w:r>
      <w:r w:rsidR="00C74E17">
        <w:t xml:space="preserve">school-based </w:t>
      </w:r>
      <w:r>
        <w:t xml:space="preserve">apprentices and trainees compared </w:t>
      </w:r>
      <w:r w:rsidR="00F13F9A">
        <w:t>with</w:t>
      </w:r>
      <w:r>
        <w:t xml:space="preserve"> other VET students </w:t>
      </w:r>
      <w:r w:rsidR="00A20B67">
        <w:t xml:space="preserve">in secondary schools </w:t>
      </w:r>
      <w:r>
        <w:t xml:space="preserve">were not necessarily those </w:t>
      </w:r>
      <w:r w:rsidR="002F35C0">
        <w:t>with</w:t>
      </w:r>
      <w:r>
        <w:t xml:space="preserve"> the greatest numbers of </w:t>
      </w:r>
      <w:r w:rsidR="00975C69">
        <w:t>students</w:t>
      </w:r>
      <w:r>
        <w:t xml:space="preserve"> overall</w:t>
      </w:r>
      <w:r w:rsidR="00910428">
        <w:t>.</w:t>
      </w:r>
      <w:r w:rsidR="00CA2832" w:rsidRPr="00910428">
        <w:rPr>
          <w:rStyle w:val="TextChar"/>
          <w:vertAlign w:val="superscript"/>
        </w:rPr>
        <w:footnoteReference w:id="19"/>
      </w:r>
      <w:r w:rsidR="00910428" w:rsidRPr="00910428">
        <w:rPr>
          <w:rStyle w:val="TextChar"/>
          <w:vertAlign w:val="superscript"/>
        </w:rPr>
        <w:t xml:space="preserve"> </w:t>
      </w:r>
      <w:r w:rsidR="00CA2832">
        <w:t>For example,</w:t>
      </w:r>
      <w:r>
        <w:t xml:space="preserve"> three-quarters</w:t>
      </w:r>
      <w:r w:rsidR="00C74E17">
        <w:t xml:space="preserve"> (77.</w:t>
      </w:r>
      <w:r w:rsidR="00975C69">
        <w:t>2</w:t>
      </w:r>
      <w:r w:rsidR="00C74E17">
        <w:t>%)</w:t>
      </w:r>
      <w:r>
        <w:t xml:space="preserve"> of </w:t>
      </w:r>
      <w:r w:rsidR="00E900C9">
        <w:t xml:space="preserve">the </w:t>
      </w:r>
      <w:r w:rsidR="00975C69">
        <w:t>students</w:t>
      </w:r>
      <w:r>
        <w:t xml:space="preserve"> in the Australian Meat Processing Training Package and around a half </w:t>
      </w:r>
      <w:r w:rsidR="00975C69">
        <w:t>of the students in</w:t>
      </w:r>
      <w:r>
        <w:t xml:space="preserve"> the Floristry, and Public Services Training Packages were </w:t>
      </w:r>
      <w:r w:rsidR="00C74E17">
        <w:t xml:space="preserve">school-based </w:t>
      </w:r>
      <w:r>
        <w:t>apprentices and trainees</w:t>
      </w:r>
      <w:r w:rsidR="00C74E17">
        <w:t xml:space="preserve"> (54.8% and 48.4% respectively)</w:t>
      </w:r>
      <w:r>
        <w:t xml:space="preserve">. However, these </w:t>
      </w:r>
      <w:r w:rsidR="00C74E17">
        <w:t xml:space="preserve">listed </w:t>
      </w:r>
      <w:r w:rsidR="00D776AD">
        <w:t>training packages</w:t>
      </w:r>
      <w:r>
        <w:t xml:space="preserve"> accounted for small numbers of </w:t>
      </w:r>
      <w:r w:rsidR="00CA2832">
        <w:t xml:space="preserve">students </w:t>
      </w:r>
      <w:r>
        <w:t>overall</w:t>
      </w:r>
      <w:r w:rsidR="00B703FA">
        <w:t>,</w:t>
      </w:r>
      <w:r>
        <w:t xml:space="preserve"> with those that had only apprentices and trainees enrolled accounting for very minimal numbers of enrolments overall. </w:t>
      </w:r>
    </w:p>
    <w:p w14:paraId="6BB293E9" w14:textId="1D9D4C55" w:rsidR="00235E19" w:rsidRDefault="00853743" w:rsidP="003A39BD">
      <w:pPr>
        <w:pStyle w:val="Dotpoint1"/>
      </w:pPr>
      <w:r>
        <w:t xml:space="preserve">Of the </w:t>
      </w:r>
      <w:r w:rsidR="00D776AD">
        <w:t>training packages</w:t>
      </w:r>
      <w:r>
        <w:t xml:space="preserve"> with substantial numbers of</w:t>
      </w:r>
      <w:r w:rsidR="00381B4A">
        <w:t xml:space="preserve"> </w:t>
      </w:r>
      <w:r w:rsidR="008D539D">
        <w:t xml:space="preserve">school-based apprentices and </w:t>
      </w:r>
      <w:r>
        <w:t xml:space="preserve">trainees (including SIT </w:t>
      </w:r>
      <w:r w:rsidR="00EE7B07">
        <w:t xml:space="preserve">— </w:t>
      </w:r>
      <w:r>
        <w:t>Tourism, Travel and Hospitality</w:t>
      </w:r>
      <w:r w:rsidR="00910428">
        <w:t>;</w:t>
      </w:r>
      <w:r>
        <w:t xml:space="preserve"> </w:t>
      </w:r>
      <w:r w:rsidRPr="00804249">
        <w:t>SIR</w:t>
      </w:r>
      <w:r w:rsidR="00EE7B07">
        <w:t xml:space="preserve"> —</w:t>
      </w:r>
      <w:r>
        <w:t xml:space="preserve"> Retail Services</w:t>
      </w:r>
      <w:r w:rsidR="00910428">
        <w:t>;</w:t>
      </w:r>
      <w:r>
        <w:t xml:space="preserve"> </w:t>
      </w:r>
      <w:r w:rsidRPr="00804249">
        <w:t>SI</w:t>
      </w:r>
      <w:r w:rsidR="001A5908" w:rsidRPr="00804249">
        <w:t>S</w:t>
      </w:r>
      <w:r w:rsidR="00EE7B07">
        <w:t xml:space="preserve"> —</w:t>
      </w:r>
      <w:r>
        <w:t xml:space="preserve"> Sport and Fitness</w:t>
      </w:r>
      <w:r w:rsidR="00910428">
        <w:t>;</w:t>
      </w:r>
      <w:r>
        <w:t xml:space="preserve"> and </w:t>
      </w:r>
      <w:r w:rsidRPr="00804249">
        <w:t>CPC</w:t>
      </w:r>
      <w:r w:rsidR="00EE7B07">
        <w:t xml:space="preserve"> —</w:t>
      </w:r>
      <w:r>
        <w:t xml:space="preserve"> Construction)</w:t>
      </w:r>
      <w:r w:rsidR="00257A0D">
        <w:t>,</w:t>
      </w:r>
      <w:r>
        <w:t xml:space="preserve"> the largest </w:t>
      </w:r>
      <w:r w:rsidR="008D539D">
        <w:t xml:space="preserve">proportions of </w:t>
      </w:r>
      <w:r>
        <w:t>apprentices and trainees</w:t>
      </w:r>
      <w:r w:rsidR="00975C69">
        <w:t xml:space="preserve"> </w:t>
      </w:r>
      <w:r w:rsidR="006872FB">
        <w:t>by</w:t>
      </w:r>
      <w:r w:rsidR="00975C69">
        <w:t xml:space="preserve"> comparison with </w:t>
      </w:r>
      <w:r>
        <w:t xml:space="preserve">other VET students </w:t>
      </w:r>
      <w:r w:rsidR="00A20B67">
        <w:t xml:space="preserve">in secondary schools </w:t>
      </w:r>
      <w:r>
        <w:t xml:space="preserve">were accounted for by the Retail Services Training Package </w:t>
      </w:r>
      <w:r w:rsidR="008D539D">
        <w:t>(</w:t>
      </w:r>
      <w:r w:rsidR="00975C69">
        <w:t>41.9</w:t>
      </w:r>
      <w:r w:rsidR="008D539D">
        <w:t xml:space="preserve">% versus </w:t>
      </w:r>
      <w:r w:rsidR="00975C69">
        <w:t>58.1</w:t>
      </w:r>
      <w:r w:rsidR="008D539D">
        <w:t xml:space="preserve">% respectively). </w:t>
      </w:r>
      <w:r w:rsidR="00235E19">
        <w:t xml:space="preserve"> </w:t>
      </w:r>
    </w:p>
    <w:p w14:paraId="20C6325B" w14:textId="4589F2B1" w:rsidR="00C84C80" w:rsidRDefault="00975C69" w:rsidP="003A39BD">
      <w:pPr>
        <w:pStyle w:val="Dotpoint1"/>
      </w:pPr>
      <w:r>
        <w:t>T</w:t>
      </w:r>
      <w:r w:rsidR="00853743">
        <w:t xml:space="preserve">he </w:t>
      </w:r>
      <w:r w:rsidR="00853743" w:rsidRPr="00804249">
        <w:t>AUR</w:t>
      </w:r>
      <w:r w:rsidR="00853743">
        <w:t xml:space="preserve"> </w:t>
      </w:r>
      <w:r w:rsidR="00EE7B07">
        <w:t>—</w:t>
      </w:r>
      <w:r w:rsidR="00853743">
        <w:t>Automotive Industry Retail and Repair</w:t>
      </w:r>
      <w:r w:rsidR="00C41E35">
        <w:t>;</w:t>
      </w:r>
      <w:r w:rsidR="00853743">
        <w:t xml:space="preserve"> the CHC </w:t>
      </w:r>
      <w:r w:rsidR="00EE7B07">
        <w:t xml:space="preserve">— </w:t>
      </w:r>
      <w:r w:rsidR="00853743">
        <w:t>Community Services</w:t>
      </w:r>
      <w:r w:rsidR="00C41E35">
        <w:t>;</w:t>
      </w:r>
      <w:r w:rsidR="00853743">
        <w:t xml:space="preserve"> the </w:t>
      </w:r>
      <w:r w:rsidR="00EE7B07">
        <w:t>AHC —</w:t>
      </w:r>
      <w:r w:rsidR="008B3994">
        <w:t xml:space="preserve"> </w:t>
      </w:r>
      <w:r w:rsidR="00853743">
        <w:t>Agriculture, Horticulture Conservation and Land Management</w:t>
      </w:r>
      <w:r w:rsidR="00C41E35">
        <w:t>;</w:t>
      </w:r>
      <w:r w:rsidR="00853743">
        <w:t xml:space="preserve"> and </w:t>
      </w:r>
      <w:r w:rsidR="00C41E35">
        <w:t xml:space="preserve">the </w:t>
      </w:r>
      <w:r w:rsidR="00EE7B07">
        <w:t xml:space="preserve">SHB — </w:t>
      </w:r>
      <w:r w:rsidR="00853743">
        <w:t>Hairdressing and Beauty Services Training Packages</w:t>
      </w:r>
      <w:r w:rsidR="008D539D">
        <w:t xml:space="preserve"> </w:t>
      </w:r>
      <w:r>
        <w:t>also supported substantial numbers of students</w:t>
      </w:r>
      <w:r w:rsidR="00257A0D">
        <w:t>,</w:t>
      </w:r>
      <w:r>
        <w:t xml:space="preserve"> but </w:t>
      </w:r>
      <w:r w:rsidR="00257A0D">
        <w:t>by</w:t>
      </w:r>
      <w:r>
        <w:t xml:space="preserve"> comparison with the </w:t>
      </w:r>
      <w:r w:rsidR="00EE7B07">
        <w:t xml:space="preserve">SIR — </w:t>
      </w:r>
      <w:r>
        <w:t xml:space="preserve">Retail Services Training Package they accounted for smaller proportions of apprentices and trainees </w:t>
      </w:r>
      <w:r w:rsidR="006625B9">
        <w:t xml:space="preserve">(see </w:t>
      </w:r>
      <w:r w:rsidR="00EE7B07">
        <w:t>t</w:t>
      </w:r>
      <w:r w:rsidR="006625B9">
        <w:t xml:space="preserve">able F2) </w:t>
      </w:r>
      <w:r w:rsidR="00257A0D">
        <w:t>than</w:t>
      </w:r>
      <w:r>
        <w:t xml:space="preserve"> other VET students in secondary schools </w:t>
      </w:r>
      <w:r w:rsidR="008D539D">
        <w:t>(</w:t>
      </w:r>
      <w:r>
        <w:t>14.3</w:t>
      </w:r>
      <w:r w:rsidR="008D539D">
        <w:t xml:space="preserve">%, </w:t>
      </w:r>
      <w:r>
        <w:t>13.3</w:t>
      </w:r>
      <w:r w:rsidR="008D539D">
        <w:t xml:space="preserve">%, </w:t>
      </w:r>
      <w:r>
        <w:t>13.1%</w:t>
      </w:r>
      <w:r w:rsidR="008D539D">
        <w:t>, 9.</w:t>
      </w:r>
      <w:r>
        <w:t>4</w:t>
      </w:r>
      <w:r w:rsidR="008D539D">
        <w:t>% respectively)</w:t>
      </w:r>
      <w:r w:rsidR="001A5908">
        <w:t xml:space="preserve">. </w:t>
      </w:r>
    </w:p>
    <w:p w14:paraId="6E869091" w14:textId="77777777" w:rsidR="00C84C80" w:rsidRDefault="00C84C80">
      <w:pPr>
        <w:spacing w:before="0" w:line="240" w:lineRule="auto"/>
      </w:pPr>
      <w:r>
        <w:br w:type="page"/>
      </w:r>
    </w:p>
    <w:p w14:paraId="3B64FDC4" w14:textId="66C77C7D" w:rsidR="00853743" w:rsidRPr="0060095A" w:rsidRDefault="00BA55C1" w:rsidP="00BA55C1">
      <w:pPr>
        <w:pStyle w:val="Heading1"/>
        <w:ind w:left="851"/>
        <w:rPr>
          <w:rFonts w:asciiTheme="minorHAnsi" w:hAnsiTheme="minorHAnsi"/>
          <w:sz w:val="28"/>
        </w:rPr>
      </w:pPr>
      <w:bookmarkStart w:id="206" w:name="_Toc518637211"/>
      <w:bookmarkStart w:id="207" w:name="_Toc519264540"/>
      <w:bookmarkStart w:id="208" w:name="_Toc523926170"/>
      <w:bookmarkStart w:id="209" w:name="_Toc4583623"/>
      <w:r>
        <w:rPr>
          <w:noProof/>
        </w:rPr>
        <w:lastRenderedPageBreak/>
        <w:drawing>
          <wp:anchor distT="0" distB="0" distL="114300" distR="114300" simplePos="0" relativeHeight="252042240" behindDoc="0" locked="0" layoutInCell="1" allowOverlap="1" wp14:anchorId="0DFFC332" wp14:editId="165CB23E">
            <wp:simplePos x="0" y="0"/>
            <wp:positionH relativeFrom="column">
              <wp:posOffset>-3175</wp:posOffset>
            </wp:positionH>
            <wp:positionV relativeFrom="paragraph">
              <wp:posOffset>16881</wp:posOffset>
            </wp:positionV>
            <wp:extent cx="414020" cy="414020"/>
            <wp:effectExtent l="0" t="0" r="5080" b="5080"/>
            <wp:wrapSquare wrapText="bothSides"/>
            <wp:docPr id="34" name="Picture 34" descr="P:\PublicationComponents\Icons\Cogs-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Cogs-light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743">
        <w:t>Developing non-technical</w:t>
      </w:r>
      <w:bookmarkEnd w:id="206"/>
      <w:bookmarkEnd w:id="207"/>
      <w:r w:rsidR="00094213">
        <w:t xml:space="preserve"> </w:t>
      </w:r>
      <w:r w:rsidR="00853743">
        <w:t>skills for VET students in secondary schools</w:t>
      </w:r>
      <w:bookmarkEnd w:id="208"/>
      <w:bookmarkEnd w:id="209"/>
      <w:r w:rsidR="00853743">
        <w:t xml:space="preserve"> </w:t>
      </w:r>
    </w:p>
    <w:p w14:paraId="0B4FF0A5" w14:textId="77777777" w:rsidR="003D0C6D" w:rsidRDefault="00E66369" w:rsidP="004515A1">
      <w:pPr>
        <w:pStyle w:val="Text"/>
      </w:pPr>
      <w:r>
        <w:t xml:space="preserve">Recent national discussions </w:t>
      </w:r>
      <w:r w:rsidR="00EB5F85">
        <w:t>relating to</w:t>
      </w:r>
      <w:r>
        <w:t xml:space="preserve"> reforming training products, including </w:t>
      </w:r>
      <w:r w:rsidR="00D776AD">
        <w:t>training packages</w:t>
      </w:r>
      <w:r>
        <w:t>, have highlighted the need for learners to acquire non-technical skills</w:t>
      </w:r>
      <w:r w:rsidR="00EB5F85">
        <w:t>,</w:t>
      </w:r>
      <w:r>
        <w:t xml:space="preserve"> including</w:t>
      </w:r>
      <w:r w:rsidR="00CB0FE5">
        <w:t xml:space="preserve"> </w:t>
      </w:r>
      <w:r w:rsidR="00EB5F85">
        <w:t>‘</w:t>
      </w:r>
      <w:r>
        <w:t>future work skills</w:t>
      </w:r>
      <w:r w:rsidR="00EB5F85">
        <w:t>’</w:t>
      </w:r>
      <w:r>
        <w:t xml:space="preserve"> along with </w:t>
      </w:r>
      <w:r w:rsidR="00EB5F85">
        <w:t>‘</w:t>
      </w:r>
      <w:r>
        <w:t>foundation skills</w:t>
      </w:r>
      <w:r w:rsidR="00EB5F85">
        <w:t>’</w:t>
      </w:r>
      <w:r>
        <w:t xml:space="preserve">. </w:t>
      </w:r>
    </w:p>
    <w:p w14:paraId="32EDC6D8" w14:textId="50144F48" w:rsidR="003D0C6D" w:rsidRDefault="003D0C6D" w:rsidP="004F32AD">
      <w:pPr>
        <w:pStyle w:val="Text"/>
      </w:pPr>
      <w:r>
        <w:t>These f</w:t>
      </w:r>
      <w:r w:rsidR="00E66369">
        <w:t xml:space="preserve">oundation skills are usually articulated in </w:t>
      </w:r>
      <w:r w:rsidR="00D776AD">
        <w:t>training packages</w:t>
      </w:r>
      <w:r w:rsidR="00E66369">
        <w:t xml:space="preserve"> as </w:t>
      </w:r>
      <w:r w:rsidR="00EB5F85">
        <w:t>‘</w:t>
      </w:r>
      <w:r w:rsidR="00E66369">
        <w:t>employability skills</w:t>
      </w:r>
      <w:r w:rsidR="00EB5F85">
        <w:t>’,</w:t>
      </w:r>
      <w:r w:rsidR="00E66369">
        <w:t xml:space="preserve"> where they are defined </w:t>
      </w:r>
      <w:r w:rsidR="00EB5F85">
        <w:t>as</w:t>
      </w:r>
      <w:r w:rsidR="00E66369">
        <w:t xml:space="preserve"> compris</w:t>
      </w:r>
      <w:r w:rsidR="00EB5F85">
        <w:t>ing</w:t>
      </w:r>
      <w:r w:rsidR="004F32AD">
        <w:t xml:space="preserve"> </w:t>
      </w:r>
      <w:r w:rsidR="00E66369">
        <w:t>English language</w:t>
      </w:r>
      <w:r w:rsidR="004F32AD">
        <w:t xml:space="preserve">, </w:t>
      </w:r>
      <w:r w:rsidR="00E66369">
        <w:t>literacy and numeracy skills</w:t>
      </w:r>
      <w:r w:rsidR="004F32AD">
        <w:t xml:space="preserve">, </w:t>
      </w:r>
      <w:r w:rsidR="0018520C">
        <w:t>several</w:t>
      </w:r>
      <w:r w:rsidR="00E66369">
        <w:t xml:space="preserve"> other skills (namely</w:t>
      </w:r>
      <w:r w:rsidR="00EB5F85">
        <w:t>,</w:t>
      </w:r>
      <w:r w:rsidR="00E66369">
        <w:t xml:space="preserve"> collaboration, problem-solving, self-management, learning</w:t>
      </w:r>
      <w:r w:rsidR="00B012D6">
        <w:t>,</w:t>
      </w:r>
      <w:r w:rsidR="00E66369">
        <w:t xml:space="preserve"> and information and communication</w:t>
      </w:r>
      <w:r w:rsidR="00B012D6">
        <w:t>s</w:t>
      </w:r>
      <w:r w:rsidR="00E66369">
        <w:t xml:space="preserve"> technology)</w:t>
      </w:r>
      <w:r>
        <w:t xml:space="preserve">. </w:t>
      </w:r>
    </w:p>
    <w:p w14:paraId="6824087C" w14:textId="77777777" w:rsidR="003D0C6D" w:rsidRDefault="003D0C6D" w:rsidP="004515A1">
      <w:pPr>
        <w:pStyle w:val="Text"/>
      </w:pPr>
      <w:r>
        <w:t>These are</w:t>
      </w:r>
      <w:r w:rsidR="00E66369">
        <w:t xml:space="preserve"> </w:t>
      </w:r>
      <w:r w:rsidR="0018520C">
        <w:t xml:space="preserve">designated as necessary </w:t>
      </w:r>
      <w:r w:rsidR="005C5DC5">
        <w:t xml:space="preserve">for </w:t>
      </w:r>
      <w:r w:rsidR="00E66369">
        <w:t>function</w:t>
      </w:r>
      <w:r w:rsidR="005C5DC5">
        <w:t>ing</w:t>
      </w:r>
      <w:r w:rsidR="00E66369">
        <w:t xml:space="preserve"> successfully in the contemporary workplace and life in general (Australian Department of Education &amp; Training 2017). </w:t>
      </w:r>
    </w:p>
    <w:p w14:paraId="2C68220B" w14:textId="49667442" w:rsidR="00E66369" w:rsidRDefault="00E66369" w:rsidP="004515A1">
      <w:pPr>
        <w:pStyle w:val="Text"/>
      </w:pPr>
      <w:r>
        <w:t>‘Future work skills’ are described as those that equip young people with the ability to adapt to ongoing changes in the economy and nature of work. They are commonly defined as</w:t>
      </w:r>
      <w:r w:rsidR="003D0C6D">
        <w:t>:</w:t>
      </w:r>
      <w:r>
        <w:t xml:space="preserve"> skills that facilitate an individual</w:t>
      </w:r>
      <w:r w:rsidR="00AB000C">
        <w:t>’</w:t>
      </w:r>
      <w:r>
        <w:t xml:space="preserve">s ability to quickly gain new skills, deal with changes within an existing job and move into different jobs. </w:t>
      </w:r>
    </w:p>
    <w:p w14:paraId="31EED1AB" w14:textId="0071B69C" w:rsidR="00E66369" w:rsidRDefault="00E66369" w:rsidP="004515A1">
      <w:pPr>
        <w:pStyle w:val="Text"/>
      </w:pPr>
      <w:r>
        <w:t xml:space="preserve">In this chapter we present evidence for </w:t>
      </w:r>
      <w:r w:rsidR="00B5589C">
        <w:t xml:space="preserve">answering the research question: </w:t>
      </w:r>
      <w:r w:rsidR="006E15B1">
        <w:t xml:space="preserve">Do VET programs delivered to secondary school students equip them with the non-technical skills required for participating in an ever-changing world of work? </w:t>
      </w:r>
    </w:p>
    <w:p w14:paraId="31EE6683" w14:textId="77777777" w:rsidR="00B5589C" w:rsidRDefault="00B5589C" w:rsidP="004515A1">
      <w:pPr>
        <w:pStyle w:val="Text"/>
      </w:pPr>
      <w:r>
        <w:t xml:space="preserve">We collect the information using the content analysis technique. </w:t>
      </w:r>
    </w:p>
    <w:p w14:paraId="21DF7DD1" w14:textId="77777777" w:rsidR="005D5C0B" w:rsidRDefault="00E66369" w:rsidP="00B5589C">
      <w:pPr>
        <w:pStyle w:val="Heading2"/>
      </w:pPr>
      <w:bookmarkStart w:id="210" w:name="_Toc4583624"/>
      <w:r>
        <w:t>The content analysis</w:t>
      </w:r>
      <w:bookmarkEnd w:id="210"/>
      <w:r>
        <w:t xml:space="preserve"> </w:t>
      </w:r>
    </w:p>
    <w:p w14:paraId="15EA86AE" w14:textId="04A13B58" w:rsidR="00E66369" w:rsidRPr="00FE27D7" w:rsidRDefault="00E66369" w:rsidP="00FE27D7">
      <w:pPr>
        <w:pStyle w:val="Text"/>
        <w:rPr>
          <w:rStyle w:val="Strong"/>
          <w:b w:val="0"/>
          <w:bCs w:val="0"/>
        </w:rPr>
      </w:pPr>
      <w:r w:rsidRPr="00FE27D7">
        <w:rPr>
          <w:rStyle w:val="Strong"/>
          <w:b w:val="0"/>
          <w:bCs w:val="0"/>
        </w:rPr>
        <w:t xml:space="preserve">When we apply the term </w:t>
      </w:r>
      <w:r w:rsidR="00AB000C" w:rsidRPr="00FE27D7">
        <w:rPr>
          <w:rStyle w:val="Strong"/>
          <w:b w:val="0"/>
          <w:bCs w:val="0"/>
        </w:rPr>
        <w:t>‘</w:t>
      </w:r>
      <w:r w:rsidRPr="00FE27D7">
        <w:rPr>
          <w:rStyle w:val="Strong"/>
          <w:b w:val="0"/>
          <w:bCs w:val="0"/>
        </w:rPr>
        <w:t>content analysis</w:t>
      </w:r>
      <w:r w:rsidR="00AB000C" w:rsidRPr="00FE27D7">
        <w:rPr>
          <w:rStyle w:val="Strong"/>
          <w:b w:val="0"/>
          <w:bCs w:val="0"/>
        </w:rPr>
        <w:t>’</w:t>
      </w:r>
      <w:r w:rsidRPr="00FE27D7">
        <w:rPr>
          <w:rStyle w:val="Strong"/>
          <w:b w:val="0"/>
          <w:bCs w:val="0"/>
        </w:rPr>
        <w:t xml:space="preserve"> to the methodology used for this study, we refer to a research technique for examining texts (in this case</w:t>
      </w:r>
      <w:r w:rsidR="00A664EE" w:rsidRPr="00FE27D7">
        <w:rPr>
          <w:rStyle w:val="Strong"/>
          <w:b w:val="0"/>
          <w:bCs w:val="0"/>
        </w:rPr>
        <w:t>,</w:t>
      </w:r>
      <w:r w:rsidRPr="00FE27D7">
        <w:rPr>
          <w:rStyle w:val="Strong"/>
          <w:b w:val="0"/>
          <w:bCs w:val="0"/>
        </w:rPr>
        <w:t xml:space="preserve"> training and curriculum materials) to identify in a systematic way the pattern of opportunities for skills development available to students in secondary school VET programs. The content analysis technique can also be used to examine other records of activity or information which are not text-based. The value of using such a technique is that it enables us to systematically record our observations as we read the </w:t>
      </w:r>
      <w:r w:rsidR="004045E4" w:rsidRPr="00FE27D7">
        <w:rPr>
          <w:rStyle w:val="Strong"/>
          <w:b w:val="0"/>
          <w:bCs w:val="0"/>
        </w:rPr>
        <w:t>various</w:t>
      </w:r>
      <w:r w:rsidRPr="00FE27D7">
        <w:rPr>
          <w:rStyle w:val="Strong"/>
          <w:b w:val="0"/>
          <w:bCs w:val="0"/>
        </w:rPr>
        <w:t xml:space="preserve"> </w:t>
      </w:r>
      <w:r w:rsidR="004045E4" w:rsidRPr="00FE27D7">
        <w:rPr>
          <w:rStyle w:val="Strong"/>
          <w:b w:val="0"/>
          <w:bCs w:val="0"/>
        </w:rPr>
        <w:t xml:space="preserve">relevant </w:t>
      </w:r>
      <w:r w:rsidRPr="00FE27D7">
        <w:rPr>
          <w:rStyle w:val="Strong"/>
          <w:b w:val="0"/>
          <w:bCs w:val="0"/>
        </w:rPr>
        <w:t>documents. This can then provide us with some quantitative evidence to enable us to make judgements about the existence or absence of opportunities for learning.</w:t>
      </w:r>
      <w:r w:rsidR="00CB0FE5" w:rsidRPr="00FE27D7">
        <w:rPr>
          <w:rStyle w:val="Strong"/>
          <w:b w:val="0"/>
          <w:bCs w:val="0"/>
        </w:rPr>
        <w:t xml:space="preserve"> </w:t>
      </w:r>
    </w:p>
    <w:p w14:paraId="115E4B53" w14:textId="02F2F3C1" w:rsidR="00FF799D" w:rsidRPr="00FE27D7" w:rsidRDefault="00853743" w:rsidP="00FE27D7">
      <w:pPr>
        <w:pStyle w:val="Text"/>
      </w:pPr>
      <w:r w:rsidRPr="00FE27D7">
        <w:t xml:space="preserve">In undertaking the content analysis, we </w:t>
      </w:r>
      <w:r w:rsidR="0018226F" w:rsidRPr="00FE27D7">
        <w:t>looked</w:t>
      </w:r>
      <w:r w:rsidRPr="00FE27D7">
        <w:t xml:space="preserve"> more deeply into how </w:t>
      </w:r>
      <w:r w:rsidR="00D776AD" w:rsidRPr="00FE27D7">
        <w:t>training packages</w:t>
      </w:r>
      <w:r w:rsidRPr="00FE27D7">
        <w:t xml:space="preserve"> presented </w:t>
      </w:r>
      <w:r w:rsidR="00284CCF" w:rsidRPr="00FE27D7">
        <w:t>the</w:t>
      </w:r>
      <w:r w:rsidRPr="00FE27D7">
        <w:t xml:space="preserve"> </w:t>
      </w:r>
      <w:r w:rsidR="006F1440" w:rsidRPr="00FE27D7">
        <w:t xml:space="preserve">skills and knowledge </w:t>
      </w:r>
      <w:r w:rsidR="00B946F7" w:rsidRPr="00FE27D7">
        <w:t xml:space="preserve">required </w:t>
      </w:r>
      <w:r w:rsidRPr="00FE27D7">
        <w:t>to develop in students the</w:t>
      </w:r>
      <w:r w:rsidR="00243C19" w:rsidRPr="00FE27D7">
        <w:t xml:space="preserve"> non-technical skills</w:t>
      </w:r>
      <w:r w:rsidRPr="00FE27D7">
        <w:t xml:space="preserve"> </w:t>
      </w:r>
      <w:r w:rsidR="0035174E" w:rsidRPr="00FE27D7">
        <w:t>necessary</w:t>
      </w:r>
      <w:r w:rsidRPr="00FE27D7">
        <w:t xml:space="preserve"> for entry into the modern workplace, a</w:t>
      </w:r>
      <w:r w:rsidR="00B05D4D" w:rsidRPr="00FE27D7">
        <w:t>s well as</w:t>
      </w:r>
      <w:r w:rsidRPr="00FE27D7">
        <w:t xml:space="preserve"> </w:t>
      </w:r>
      <w:r w:rsidR="00243C19" w:rsidRPr="00FE27D7">
        <w:t xml:space="preserve">adaptability skills for </w:t>
      </w:r>
      <w:r w:rsidRPr="00FE27D7">
        <w:t xml:space="preserve">emerging and changing occupations. </w:t>
      </w:r>
    </w:p>
    <w:p w14:paraId="697C5D4E" w14:textId="5F204D29" w:rsidR="00853743" w:rsidRPr="00FE27D7" w:rsidRDefault="00EF63C0" w:rsidP="00FE27D7">
      <w:pPr>
        <w:pStyle w:val="Text"/>
      </w:pPr>
      <w:r w:rsidRPr="00FE27D7">
        <w:t>In the content analysis</w:t>
      </w:r>
      <w:r w:rsidR="00273A33" w:rsidRPr="00FE27D7">
        <w:t>,</w:t>
      </w:r>
      <w:r w:rsidRPr="00FE27D7">
        <w:t xml:space="preserve"> we concentrated on </w:t>
      </w:r>
      <w:r w:rsidR="00B05D4D" w:rsidRPr="00FE27D7">
        <w:t>c</w:t>
      </w:r>
      <w:r w:rsidR="00853743" w:rsidRPr="00FE27D7">
        <w:t xml:space="preserve">ertificates I, II and III </w:t>
      </w:r>
      <w:r w:rsidRPr="00FE27D7">
        <w:t>qualifications because these were the</w:t>
      </w:r>
      <w:r w:rsidR="00853743" w:rsidRPr="00FE27D7">
        <w:t xml:space="preserve"> qualification levels most applicable to VET</w:t>
      </w:r>
      <w:r w:rsidR="00A20B67" w:rsidRPr="00FE27D7">
        <w:t xml:space="preserve"> programs for secondary school students</w:t>
      </w:r>
      <w:r w:rsidR="00853743" w:rsidRPr="00FE27D7">
        <w:t>. They were also the levels most in use (</w:t>
      </w:r>
      <w:r w:rsidR="00273A33" w:rsidRPr="00FE27D7">
        <w:t>see earlier</w:t>
      </w:r>
      <w:r w:rsidR="00B05D4D" w:rsidRPr="00FE27D7">
        <w:t>,</w:t>
      </w:r>
      <w:r w:rsidR="00273A33" w:rsidRPr="00FE27D7">
        <w:t xml:space="preserve"> in </w:t>
      </w:r>
      <w:r w:rsidR="00B05D4D" w:rsidRPr="00FE27D7">
        <w:t>f</w:t>
      </w:r>
      <w:r w:rsidR="00853743" w:rsidRPr="00FE27D7">
        <w:t xml:space="preserve">igure </w:t>
      </w:r>
      <w:r w:rsidR="006C7CDC" w:rsidRPr="00FE27D7">
        <w:t>5</w:t>
      </w:r>
      <w:r w:rsidR="0017217E" w:rsidRPr="00FE27D7">
        <w:t>)</w:t>
      </w:r>
      <w:r w:rsidR="00853743" w:rsidRPr="00FE27D7">
        <w:t>.</w:t>
      </w:r>
      <w:r w:rsidR="00FF799D" w:rsidRPr="00FE27D7">
        <w:t xml:space="preserve"> For the purposes of this study, only core units </w:t>
      </w:r>
      <w:r w:rsidRPr="00FE27D7">
        <w:t xml:space="preserve">for each of the qualifications </w:t>
      </w:r>
      <w:r w:rsidR="00FF799D" w:rsidRPr="00FE27D7">
        <w:t xml:space="preserve">were </w:t>
      </w:r>
      <w:r w:rsidR="00FF799D" w:rsidRPr="00FE27D7">
        <w:lastRenderedPageBreak/>
        <w:t>examined.</w:t>
      </w:r>
      <w:r w:rsidRPr="00FE27D7">
        <w:t xml:space="preserve"> Certificate III qualifications were the most frequently studied for e</w:t>
      </w:r>
      <w:r w:rsidR="00ED43E6" w:rsidRPr="00FE27D7">
        <w:t xml:space="preserve">ach </w:t>
      </w:r>
      <w:r w:rsidR="00273A33" w:rsidRPr="00FE27D7">
        <w:t xml:space="preserve">of the selected </w:t>
      </w:r>
      <w:r w:rsidR="00D776AD" w:rsidRPr="00FE27D7">
        <w:t>training packages</w:t>
      </w:r>
      <w:r w:rsidR="00ED43E6" w:rsidRPr="00FE27D7">
        <w:t>.</w:t>
      </w:r>
    </w:p>
    <w:p w14:paraId="63147557" w14:textId="115759FD" w:rsidR="00ED43E6" w:rsidRDefault="00ED43E6" w:rsidP="00ED43E6">
      <w:pPr>
        <w:pStyle w:val="Text"/>
      </w:pPr>
      <w:r w:rsidRPr="00B84D1F">
        <w:t xml:space="preserve">We </w:t>
      </w:r>
      <w:r w:rsidR="00B05D4D">
        <w:t>selected</w:t>
      </w:r>
      <w:r w:rsidRPr="00B84D1F">
        <w:t xml:space="preserve"> </w:t>
      </w:r>
      <w:r w:rsidR="008B2276">
        <w:t xml:space="preserve">five </w:t>
      </w:r>
      <w:r w:rsidR="00D776AD">
        <w:t>training packages</w:t>
      </w:r>
      <w:r w:rsidR="008B2276">
        <w:t xml:space="preserve"> in discrete areas for investigation mainly because we could not </w:t>
      </w:r>
      <w:r w:rsidR="0037596C">
        <w:t>examine all of</w:t>
      </w:r>
      <w:r w:rsidR="008B2276">
        <w:t xml:space="preserve"> them. </w:t>
      </w:r>
      <w:r w:rsidR="00F57483">
        <w:t xml:space="preserve">Because the </w:t>
      </w:r>
      <w:r w:rsidR="00F57483" w:rsidRPr="00806681">
        <w:t>SIT</w:t>
      </w:r>
      <w:r w:rsidR="00F57483">
        <w:t xml:space="preserve"> </w:t>
      </w:r>
      <w:r w:rsidR="00EE7B07">
        <w:t xml:space="preserve">— </w:t>
      </w:r>
      <w:r w:rsidR="00F57483">
        <w:t xml:space="preserve">Tourism, Travel and Hospitality and </w:t>
      </w:r>
      <w:r w:rsidR="00F57483" w:rsidRPr="00806681">
        <w:t>CHC</w:t>
      </w:r>
      <w:r w:rsidR="00F57483">
        <w:t xml:space="preserve"> </w:t>
      </w:r>
      <w:r w:rsidR="00EE7B07">
        <w:t xml:space="preserve">— </w:t>
      </w:r>
      <w:r w:rsidR="00F57483">
        <w:t xml:space="preserve">Community Services Training Packages were among the more </w:t>
      </w:r>
      <w:r w:rsidR="00F57483" w:rsidRPr="00B84D1F">
        <w:t>popular programs for secondary school students</w:t>
      </w:r>
      <w:r w:rsidR="00F57483">
        <w:t xml:space="preserve"> </w:t>
      </w:r>
      <w:r w:rsidR="00F57483" w:rsidRPr="00B84D1F">
        <w:t>undertaking VET</w:t>
      </w:r>
      <w:r w:rsidR="00861CD8">
        <w:t>, they were chosen for investigation</w:t>
      </w:r>
      <w:r w:rsidR="00B07EEA">
        <w:t>, while</w:t>
      </w:r>
      <w:r w:rsidR="00BA335B">
        <w:t xml:space="preserve"> the</w:t>
      </w:r>
      <w:r w:rsidR="00CB0FE5">
        <w:t xml:space="preserve"> </w:t>
      </w:r>
      <w:r w:rsidR="00BA335B" w:rsidRPr="00806681">
        <w:t>CPC</w:t>
      </w:r>
      <w:r w:rsidR="00EE7B07">
        <w:t xml:space="preserve"> —</w:t>
      </w:r>
      <w:r w:rsidR="00BA335B">
        <w:t xml:space="preserve"> Construction, Plumbing and Services and the</w:t>
      </w:r>
      <w:r w:rsidR="00CB0FE5">
        <w:t xml:space="preserve"> </w:t>
      </w:r>
      <w:r w:rsidR="00BA335B" w:rsidRPr="00806681">
        <w:t>MEM</w:t>
      </w:r>
      <w:r w:rsidR="00BA335B">
        <w:t xml:space="preserve"> </w:t>
      </w:r>
      <w:r w:rsidR="00EE7B07">
        <w:t xml:space="preserve">— </w:t>
      </w:r>
      <w:r w:rsidR="00BA335B">
        <w:t>Metals and Engineering Training Package</w:t>
      </w:r>
      <w:r w:rsidR="00A2403D">
        <w:t>s</w:t>
      </w:r>
      <w:r w:rsidR="00820462">
        <w:t xml:space="preserve"> were selected</w:t>
      </w:r>
      <w:r w:rsidR="00BA335B">
        <w:t xml:space="preserve"> because they were more</w:t>
      </w:r>
      <w:r w:rsidR="00B46FD6">
        <w:t xml:space="preserve"> </w:t>
      </w:r>
      <w:r w:rsidR="008B2276">
        <w:t>closely related to the trades</w:t>
      </w:r>
      <w:r w:rsidR="00BA335B">
        <w:t xml:space="preserve">. We examined the </w:t>
      </w:r>
      <w:r w:rsidR="00EE7B07">
        <w:t xml:space="preserve">FSK — </w:t>
      </w:r>
      <w:r w:rsidR="00BA335B">
        <w:t xml:space="preserve">Foundation Skills Training Package because it incorporates a range of basic non-technical literacy and numeracy skills. </w:t>
      </w:r>
    </w:p>
    <w:p w14:paraId="22E67C0D" w14:textId="34BD5ABA" w:rsidR="00ED43E6" w:rsidRDefault="00ED43E6" w:rsidP="004515A1">
      <w:pPr>
        <w:pStyle w:val="Text"/>
      </w:pPr>
      <w:r>
        <w:t xml:space="preserve">In table </w:t>
      </w:r>
      <w:r w:rsidR="00AD0809">
        <w:t>1</w:t>
      </w:r>
      <w:r w:rsidR="001C62D9">
        <w:t>2</w:t>
      </w:r>
      <w:r w:rsidR="00951B17">
        <w:t xml:space="preserve"> </w:t>
      </w:r>
      <w:r>
        <w:t xml:space="preserve">we set out each </w:t>
      </w:r>
      <w:r w:rsidR="00820462">
        <w:t xml:space="preserve">training package, along with </w:t>
      </w:r>
      <w:r>
        <w:t xml:space="preserve">the number of </w:t>
      </w:r>
      <w:r w:rsidR="004B2ABC">
        <w:t xml:space="preserve">qualifications </w:t>
      </w:r>
      <w:r>
        <w:t>investigated for each.</w:t>
      </w:r>
    </w:p>
    <w:p w14:paraId="7F31B258" w14:textId="5AB40770" w:rsidR="00EF63C0" w:rsidRDefault="00EF63C0" w:rsidP="004515A1">
      <w:pPr>
        <w:pStyle w:val="tabletitle0"/>
        <w:tabs>
          <w:tab w:val="left" w:pos="851"/>
        </w:tabs>
      </w:pPr>
      <w:bookmarkStart w:id="211" w:name="_Toc4047398"/>
      <w:r>
        <w:t xml:space="preserve">Table </w:t>
      </w:r>
      <w:r w:rsidR="00187388">
        <w:t>1</w:t>
      </w:r>
      <w:r w:rsidR="001C62D9">
        <w:t>2</w:t>
      </w:r>
      <w:r w:rsidR="00230719">
        <w:t xml:space="preserve"> </w:t>
      </w:r>
      <w:r w:rsidR="004515A1">
        <w:tab/>
      </w:r>
      <w:r w:rsidR="00230719">
        <w:t xml:space="preserve">Core units examined by </w:t>
      </w:r>
      <w:r w:rsidR="0000538B">
        <w:t xml:space="preserve">training package </w:t>
      </w:r>
      <w:r w:rsidR="00230719">
        <w:t>and level of qualifications</w:t>
      </w:r>
      <w:bookmarkEnd w:id="211"/>
      <w:r>
        <w:t xml:space="preserve"> </w:t>
      </w:r>
    </w:p>
    <w:tbl>
      <w:tblPr>
        <w:tblW w:w="8238" w:type="dxa"/>
        <w:tblLayout w:type="fixed"/>
        <w:tblLook w:val="04A0" w:firstRow="1" w:lastRow="0" w:firstColumn="1" w:lastColumn="0" w:noHBand="0" w:noVBand="1"/>
      </w:tblPr>
      <w:tblGrid>
        <w:gridCol w:w="4266"/>
        <w:gridCol w:w="1324"/>
        <w:gridCol w:w="1324"/>
        <w:gridCol w:w="1324"/>
      </w:tblGrid>
      <w:tr w:rsidR="00EF63C0" w:rsidRPr="00EF63C0" w14:paraId="3FB1E81C" w14:textId="77777777" w:rsidTr="00E171D3">
        <w:trPr>
          <w:trHeight w:val="296"/>
        </w:trPr>
        <w:tc>
          <w:tcPr>
            <w:tcW w:w="4266" w:type="dxa"/>
            <w:tcBorders>
              <w:top w:val="single" w:sz="4" w:space="0" w:color="auto"/>
              <w:left w:val="nil"/>
              <w:bottom w:val="single" w:sz="4" w:space="0" w:color="auto"/>
              <w:right w:val="nil"/>
            </w:tcBorders>
            <w:shd w:val="clear" w:color="auto" w:fill="auto"/>
            <w:noWrap/>
            <w:vAlign w:val="bottom"/>
            <w:hideMark/>
          </w:tcPr>
          <w:p w14:paraId="3093DFF1" w14:textId="77777777" w:rsidR="00EF63C0" w:rsidRPr="00EF63C0" w:rsidRDefault="00EF63C0" w:rsidP="00EE7B07">
            <w:pPr>
              <w:pStyle w:val="Tablehead1"/>
              <w:jc w:val="right"/>
              <w:rPr>
                <w:lang w:eastAsia="en-AU"/>
              </w:rPr>
            </w:pPr>
          </w:p>
        </w:tc>
        <w:tc>
          <w:tcPr>
            <w:tcW w:w="1324" w:type="dxa"/>
            <w:tcBorders>
              <w:top w:val="single" w:sz="4" w:space="0" w:color="auto"/>
              <w:left w:val="nil"/>
              <w:bottom w:val="single" w:sz="4" w:space="0" w:color="auto"/>
              <w:right w:val="nil"/>
            </w:tcBorders>
            <w:shd w:val="clear" w:color="auto" w:fill="auto"/>
            <w:noWrap/>
            <w:vAlign w:val="bottom"/>
            <w:hideMark/>
          </w:tcPr>
          <w:p w14:paraId="3402F1B3" w14:textId="4097378A" w:rsidR="00EF63C0" w:rsidRPr="004515A1" w:rsidRDefault="00EF63C0" w:rsidP="00EE7B07">
            <w:pPr>
              <w:pStyle w:val="Tablehead1"/>
              <w:jc w:val="right"/>
            </w:pPr>
            <w:r w:rsidRPr="004515A1">
              <w:t xml:space="preserve">Certificate </w:t>
            </w:r>
            <w:r w:rsidR="00AF067B">
              <w:t>I</w:t>
            </w:r>
          </w:p>
        </w:tc>
        <w:tc>
          <w:tcPr>
            <w:tcW w:w="1324" w:type="dxa"/>
            <w:tcBorders>
              <w:top w:val="single" w:sz="4" w:space="0" w:color="auto"/>
              <w:left w:val="nil"/>
              <w:bottom w:val="single" w:sz="4" w:space="0" w:color="auto"/>
              <w:right w:val="nil"/>
            </w:tcBorders>
            <w:shd w:val="clear" w:color="auto" w:fill="auto"/>
            <w:noWrap/>
            <w:vAlign w:val="bottom"/>
            <w:hideMark/>
          </w:tcPr>
          <w:p w14:paraId="6FFF2F00" w14:textId="77777777" w:rsidR="00EF63C0" w:rsidRPr="004515A1" w:rsidRDefault="00EF63C0" w:rsidP="00EE7B07">
            <w:pPr>
              <w:pStyle w:val="Tablehead1"/>
              <w:jc w:val="right"/>
            </w:pPr>
            <w:r w:rsidRPr="004515A1">
              <w:t>Certificate II</w:t>
            </w:r>
          </w:p>
        </w:tc>
        <w:tc>
          <w:tcPr>
            <w:tcW w:w="1324" w:type="dxa"/>
            <w:tcBorders>
              <w:top w:val="single" w:sz="4" w:space="0" w:color="auto"/>
              <w:left w:val="nil"/>
              <w:bottom w:val="single" w:sz="4" w:space="0" w:color="auto"/>
              <w:right w:val="nil"/>
            </w:tcBorders>
            <w:shd w:val="clear" w:color="auto" w:fill="auto"/>
            <w:noWrap/>
            <w:vAlign w:val="bottom"/>
            <w:hideMark/>
          </w:tcPr>
          <w:p w14:paraId="2BBAFE13" w14:textId="77777777" w:rsidR="00EF63C0" w:rsidRPr="004515A1" w:rsidRDefault="00EF63C0" w:rsidP="00EE7B07">
            <w:pPr>
              <w:pStyle w:val="Tablehead1"/>
              <w:jc w:val="right"/>
            </w:pPr>
            <w:r w:rsidRPr="004515A1">
              <w:t>Certificate III</w:t>
            </w:r>
          </w:p>
        </w:tc>
      </w:tr>
      <w:tr w:rsidR="00EF63C0" w:rsidRPr="00EF63C0" w14:paraId="0E40BFAD" w14:textId="77777777" w:rsidTr="00E171D3">
        <w:trPr>
          <w:trHeight w:val="296"/>
        </w:trPr>
        <w:tc>
          <w:tcPr>
            <w:tcW w:w="4266" w:type="dxa"/>
            <w:tcBorders>
              <w:top w:val="single" w:sz="4" w:space="0" w:color="auto"/>
              <w:left w:val="nil"/>
              <w:bottom w:val="nil"/>
              <w:right w:val="nil"/>
            </w:tcBorders>
            <w:shd w:val="clear" w:color="auto" w:fill="auto"/>
            <w:noWrap/>
            <w:vAlign w:val="bottom"/>
            <w:hideMark/>
          </w:tcPr>
          <w:p w14:paraId="27223F68" w14:textId="7C06C882" w:rsidR="00EF63C0" w:rsidRPr="00EF63C0" w:rsidRDefault="00EF63C0" w:rsidP="00EF63C0">
            <w:pPr>
              <w:pStyle w:val="Tabletext"/>
              <w:rPr>
                <w:lang w:eastAsia="en-AU"/>
              </w:rPr>
            </w:pPr>
            <w:r w:rsidRPr="00EF63C0">
              <w:rPr>
                <w:lang w:eastAsia="en-AU"/>
              </w:rPr>
              <w:t xml:space="preserve">CPC08 </w:t>
            </w:r>
            <w:r w:rsidR="00EE7B07">
              <w:rPr>
                <w:lang w:eastAsia="en-AU"/>
              </w:rPr>
              <w:t xml:space="preserve">– </w:t>
            </w:r>
            <w:r w:rsidRPr="00EF63C0">
              <w:rPr>
                <w:lang w:eastAsia="en-AU"/>
              </w:rPr>
              <w:t>Construction, Plumbing and Services</w:t>
            </w:r>
            <w:r w:rsidR="00EE7B07">
              <w:rPr>
                <w:lang w:eastAsia="en-AU"/>
              </w:rPr>
              <w:t>,</w:t>
            </w:r>
            <w:r w:rsidR="00494EA6">
              <w:rPr>
                <w:lang w:eastAsia="en-AU"/>
              </w:rPr>
              <w:t xml:space="preserve"> </w:t>
            </w:r>
            <w:r w:rsidR="007007FA">
              <w:rPr>
                <w:lang w:eastAsia="en-AU"/>
              </w:rPr>
              <w:br/>
            </w:r>
            <w:r w:rsidR="00927D49">
              <w:rPr>
                <w:lang w:eastAsia="en-AU"/>
              </w:rPr>
              <w:t>r</w:t>
            </w:r>
            <w:r w:rsidRPr="00EF63C0">
              <w:rPr>
                <w:lang w:eastAsia="en-AU"/>
              </w:rPr>
              <w:t>elease 9.4</w:t>
            </w:r>
          </w:p>
        </w:tc>
        <w:tc>
          <w:tcPr>
            <w:tcW w:w="1324" w:type="dxa"/>
            <w:tcBorders>
              <w:top w:val="single" w:sz="4" w:space="0" w:color="auto"/>
              <w:left w:val="nil"/>
              <w:bottom w:val="nil"/>
              <w:right w:val="nil"/>
            </w:tcBorders>
            <w:shd w:val="clear" w:color="auto" w:fill="auto"/>
            <w:noWrap/>
            <w:vAlign w:val="bottom"/>
            <w:hideMark/>
          </w:tcPr>
          <w:p w14:paraId="67E74C53" w14:textId="77777777" w:rsidR="00EF63C0" w:rsidRPr="00EF63C0" w:rsidRDefault="00EF63C0" w:rsidP="00EE7B07">
            <w:pPr>
              <w:pStyle w:val="Tabletext"/>
              <w:jc w:val="right"/>
              <w:rPr>
                <w:lang w:eastAsia="en-AU"/>
              </w:rPr>
            </w:pPr>
            <w:r w:rsidRPr="00EF63C0">
              <w:rPr>
                <w:lang w:eastAsia="en-AU"/>
              </w:rPr>
              <w:t>1</w:t>
            </w:r>
          </w:p>
        </w:tc>
        <w:tc>
          <w:tcPr>
            <w:tcW w:w="1324" w:type="dxa"/>
            <w:tcBorders>
              <w:top w:val="single" w:sz="4" w:space="0" w:color="auto"/>
              <w:left w:val="nil"/>
              <w:bottom w:val="nil"/>
              <w:right w:val="nil"/>
            </w:tcBorders>
            <w:shd w:val="clear" w:color="auto" w:fill="auto"/>
            <w:noWrap/>
            <w:vAlign w:val="bottom"/>
            <w:hideMark/>
          </w:tcPr>
          <w:p w14:paraId="2F67FA4C" w14:textId="77777777" w:rsidR="00EF63C0" w:rsidRPr="00EF63C0" w:rsidRDefault="00EF63C0" w:rsidP="00EE7B07">
            <w:pPr>
              <w:pStyle w:val="Tabletext"/>
              <w:jc w:val="right"/>
              <w:rPr>
                <w:lang w:eastAsia="en-AU"/>
              </w:rPr>
            </w:pPr>
            <w:r w:rsidRPr="00EF63C0">
              <w:rPr>
                <w:lang w:eastAsia="en-AU"/>
              </w:rPr>
              <w:t>6</w:t>
            </w:r>
          </w:p>
        </w:tc>
        <w:tc>
          <w:tcPr>
            <w:tcW w:w="1324" w:type="dxa"/>
            <w:tcBorders>
              <w:top w:val="single" w:sz="4" w:space="0" w:color="auto"/>
              <w:left w:val="nil"/>
              <w:bottom w:val="nil"/>
              <w:right w:val="nil"/>
            </w:tcBorders>
            <w:shd w:val="clear" w:color="auto" w:fill="auto"/>
            <w:noWrap/>
            <w:vAlign w:val="bottom"/>
            <w:hideMark/>
          </w:tcPr>
          <w:p w14:paraId="42FA0FE6" w14:textId="77777777" w:rsidR="00EF63C0" w:rsidRPr="00EF63C0" w:rsidRDefault="004B2ABC" w:rsidP="00EE7B07">
            <w:pPr>
              <w:pStyle w:val="Tabletext"/>
              <w:jc w:val="right"/>
              <w:rPr>
                <w:lang w:eastAsia="en-AU"/>
              </w:rPr>
            </w:pPr>
            <w:r>
              <w:rPr>
                <w:lang w:eastAsia="en-AU"/>
              </w:rPr>
              <w:t>29</w:t>
            </w:r>
          </w:p>
        </w:tc>
      </w:tr>
      <w:tr w:rsidR="00EF63C0" w:rsidRPr="00EF63C0" w14:paraId="70077B67" w14:textId="77777777" w:rsidTr="00E171D3">
        <w:trPr>
          <w:trHeight w:val="296"/>
        </w:trPr>
        <w:tc>
          <w:tcPr>
            <w:tcW w:w="4266" w:type="dxa"/>
            <w:tcBorders>
              <w:top w:val="nil"/>
              <w:left w:val="nil"/>
              <w:bottom w:val="nil"/>
              <w:right w:val="nil"/>
            </w:tcBorders>
            <w:shd w:val="clear" w:color="auto" w:fill="auto"/>
            <w:noWrap/>
            <w:vAlign w:val="bottom"/>
            <w:hideMark/>
          </w:tcPr>
          <w:p w14:paraId="65061082" w14:textId="63972484" w:rsidR="00EF63C0" w:rsidRPr="00EF63C0" w:rsidRDefault="00EF63C0" w:rsidP="00EF63C0">
            <w:pPr>
              <w:pStyle w:val="Tabletext"/>
              <w:rPr>
                <w:lang w:eastAsia="en-AU"/>
              </w:rPr>
            </w:pPr>
            <w:r w:rsidRPr="00EF63C0">
              <w:rPr>
                <w:lang w:eastAsia="en-AU"/>
              </w:rPr>
              <w:t xml:space="preserve">CHC </w:t>
            </w:r>
            <w:r w:rsidR="00EE7B07">
              <w:rPr>
                <w:lang w:eastAsia="en-AU"/>
              </w:rPr>
              <w:t xml:space="preserve">– </w:t>
            </w:r>
            <w:r w:rsidRPr="00EF63C0">
              <w:rPr>
                <w:lang w:eastAsia="en-AU"/>
              </w:rPr>
              <w:t>Community Services</w:t>
            </w:r>
            <w:r w:rsidR="00EE7B07">
              <w:rPr>
                <w:lang w:eastAsia="en-AU"/>
              </w:rPr>
              <w:t>,</w:t>
            </w:r>
            <w:r w:rsidR="00494EA6">
              <w:rPr>
                <w:lang w:eastAsia="en-AU"/>
              </w:rPr>
              <w:t xml:space="preserve"> </w:t>
            </w:r>
            <w:r w:rsidRPr="00EF63C0">
              <w:rPr>
                <w:lang w:eastAsia="en-AU"/>
              </w:rPr>
              <w:t>release 3.0</w:t>
            </w:r>
          </w:p>
        </w:tc>
        <w:tc>
          <w:tcPr>
            <w:tcW w:w="1324" w:type="dxa"/>
            <w:tcBorders>
              <w:top w:val="nil"/>
              <w:left w:val="nil"/>
              <w:bottom w:val="nil"/>
              <w:right w:val="nil"/>
            </w:tcBorders>
            <w:shd w:val="clear" w:color="auto" w:fill="auto"/>
            <w:noWrap/>
            <w:vAlign w:val="bottom"/>
            <w:hideMark/>
          </w:tcPr>
          <w:p w14:paraId="34B44210" w14:textId="77777777" w:rsidR="00EF63C0" w:rsidRPr="00EF63C0" w:rsidRDefault="00EF63C0" w:rsidP="00EE7B07">
            <w:pPr>
              <w:pStyle w:val="Tabletext"/>
              <w:jc w:val="right"/>
              <w:rPr>
                <w:lang w:eastAsia="en-AU"/>
              </w:rPr>
            </w:pPr>
            <w:r w:rsidRPr="00EF63C0">
              <w:rPr>
                <w:lang w:eastAsia="en-AU"/>
              </w:rPr>
              <w:t>1</w:t>
            </w:r>
          </w:p>
        </w:tc>
        <w:tc>
          <w:tcPr>
            <w:tcW w:w="1324" w:type="dxa"/>
            <w:tcBorders>
              <w:top w:val="nil"/>
              <w:left w:val="nil"/>
              <w:bottom w:val="nil"/>
              <w:right w:val="nil"/>
            </w:tcBorders>
            <w:shd w:val="clear" w:color="auto" w:fill="auto"/>
            <w:noWrap/>
            <w:vAlign w:val="bottom"/>
            <w:hideMark/>
          </w:tcPr>
          <w:p w14:paraId="02573CCD" w14:textId="77777777" w:rsidR="00EF63C0" w:rsidRPr="00EF63C0" w:rsidRDefault="00EF63C0" w:rsidP="00EE7B07">
            <w:pPr>
              <w:pStyle w:val="Tabletext"/>
              <w:jc w:val="right"/>
              <w:rPr>
                <w:lang w:eastAsia="en-AU"/>
              </w:rPr>
            </w:pPr>
            <w:r w:rsidRPr="00EF63C0">
              <w:rPr>
                <w:lang w:eastAsia="en-AU"/>
              </w:rPr>
              <w:t>2</w:t>
            </w:r>
          </w:p>
        </w:tc>
        <w:tc>
          <w:tcPr>
            <w:tcW w:w="1324" w:type="dxa"/>
            <w:tcBorders>
              <w:top w:val="nil"/>
              <w:left w:val="nil"/>
              <w:bottom w:val="nil"/>
              <w:right w:val="nil"/>
            </w:tcBorders>
            <w:shd w:val="clear" w:color="auto" w:fill="auto"/>
            <w:noWrap/>
            <w:vAlign w:val="bottom"/>
            <w:hideMark/>
          </w:tcPr>
          <w:p w14:paraId="67C447E8" w14:textId="77777777" w:rsidR="00EF63C0" w:rsidRPr="00EF63C0" w:rsidRDefault="00EF63C0" w:rsidP="00EE7B07">
            <w:pPr>
              <w:pStyle w:val="Tabletext"/>
              <w:jc w:val="right"/>
              <w:rPr>
                <w:lang w:eastAsia="en-AU"/>
              </w:rPr>
            </w:pPr>
            <w:r w:rsidRPr="00EF63C0">
              <w:rPr>
                <w:lang w:eastAsia="en-AU"/>
              </w:rPr>
              <w:t>5</w:t>
            </w:r>
          </w:p>
        </w:tc>
      </w:tr>
      <w:tr w:rsidR="00EF63C0" w:rsidRPr="00EF63C0" w14:paraId="4F23665C" w14:textId="77777777" w:rsidTr="00E171D3">
        <w:trPr>
          <w:trHeight w:val="296"/>
        </w:trPr>
        <w:tc>
          <w:tcPr>
            <w:tcW w:w="4266" w:type="dxa"/>
            <w:tcBorders>
              <w:top w:val="nil"/>
              <w:left w:val="nil"/>
              <w:bottom w:val="nil"/>
              <w:right w:val="nil"/>
            </w:tcBorders>
            <w:shd w:val="clear" w:color="auto" w:fill="auto"/>
            <w:noWrap/>
            <w:vAlign w:val="bottom"/>
            <w:hideMark/>
          </w:tcPr>
          <w:p w14:paraId="6A161361" w14:textId="4FE794CE" w:rsidR="00EF63C0" w:rsidRPr="00EF63C0" w:rsidRDefault="00EF63C0" w:rsidP="00EF63C0">
            <w:pPr>
              <w:pStyle w:val="Tabletext"/>
              <w:rPr>
                <w:lang w:eastAsia="en-AU"/>
              </w:rPr>
            </w:pPr>
            <w:r w:rsidRPr="00EF63C0">
              <w:rPr>
                <w:lang w:eastAsia="en-AU"/>
              </w:rPr>
              <w:t xml:space="preserve">MEM05 </w:t>
            </w:r>
            <w:r w:rsidR="00EE7B07">
              <w:rPr>
                <w:lang w:eastAsia="en-AU"/>
              </w:rPr>
              <w:t xml:space="preserve">– </w:t>
            </w:r>
            <w:r w:rsidRPr="00EF63C0">
              <w:rPr>
                <w:lang w:eastAsia="en-AU"/>
              </w:rPr>
              <w:t>Metal and Engineering</w:t>
            </w:r>
            <w:r w:rsidR="00EE7B07">
              <w:rPr>
                <w:lang w:eastAsia="en-AU"/>
              </w:rPr>
              <w:t xml:space="preserve">, </w:t>
            </w:r>
            <w:r>
              <w:rPr>
                <w:lang w:eastAsia="en-AU"/>
              </w:rPr>
              <w:t>release 11.1</w:t>
            </w:r>
          </w:p>
        </w:tc>
        <w:tc>
          <w:tcPr>
            <w:tcW w:w="1324" w:type="dxa"/>
            <w:tcBorders>
              <w:top w:val="nil"/>
              <w:left w:val="nil"/>
              <w:bottom w:val="nil"/>
              <w:right w:val="nil"/>
            </w:tcBorders>
            <w:shd w:val="clear" w:color="auto" w:fill="auto"/>
            <w:noWrap/>
            <w:vAlign w:val="bottom"/>
            <w:hideMark/>
          </w:tcPr>
          <w:p w14:paraId="6BF25EE8" w14:textId="77777777" w:rsidR="00EF63C0" w:rsidRPr="00EF63C0" w:rsidRDefault="004B2ABC" w:rsidP="00EE7B07">
            <w:pPr>
              <w:pStyle w:val="Tabletext"/>
              <w:jc w:val="right"/>
              <w:rPr>
                <w:lang w:eastAsia="en-AU"/>
              </w:rPr>
            </w:pPr>
            <w:r>
              <w:rPr>
                <w:lang w:eastAsia="en-AU"/>
              </w:rPr>
              <w:t>2</w:t>
            </w:r>
          </w:p>
        </w:tc>
        <w:tc>
          <w:tcPr>
            <w:tcW w:w="1324" w:type="dxa"/>
            <w:tcBorders>
              <w:top w:val="nil"/>
              <w:left w:val="nil"/>
              <w:bottom w:val="nil"/>
              <w:right w:val="nil"/>
            </w:tcBorders>
            <w:shd w:val="clear" w:color="auto" w:fill="auto"/>
            <w:noWrap/>
            <w:vAlign w:val="bottom"/>
            <w:hideMark/>
          </w:tcPr>
          <w:p w14:paraId="4C2FCEFC" w14:textId="77777777" w:rsidR="00EF63C0" w:rsidRPr="00EF63C0" w:rsidRDefault="004B2ABC" w:rsidP="00EE7B07">
            <w:pPr>
              <w:pStyle w:val="Tabletext"/>
              <w:jc w:val="right"/>
              <w:rPr>
                <w:lang w:eastAsia="en-AU"/>
              </w:rPr>
            </w:pPr>
            <w:r>
              <w:rPr>
                <w:lang w:eastAsia="en-AU"/>
              </w:rPr>
              <w:t>4</w:t>
            </w:r>
          </w:p>
        </w:tc>
        <w:tc>
          <w:tcPr>
            <w:tcW w:w="1324" w:type="dxa"/>
            <w:tcBorders>
              <w:top w:val="nil"/>
              <w:left w:val="nil"/>
              <w:bottom w:val="nil"/>
              <w:right w:val="nil"/>
            </w:tcBorders>
            <w:shd w:val="clear" w:color="auto" w:fill="auto"/>
            <w:noWrap/>
            <w:vAlign w:val="bottom"/>
            <w:hideMark/>
          </w:tcPr>
          <w:p w14:paraId="6124782E" w14:textId="77777777" w:rsidR="00EF63C0" w:rsidRPr="00EF63C0" w:rsidRDefault="00EF63C0" w:rsidP="00EE7B07">
            <w:pPr>
              <w:pStyle w:val="Tabletext"/>
              <w:jc w:val="right"/>
              <w:rPr>
                <w:lang w:eastAsia="en-AU"/>
              </w:rPr>
            </w:pPr>
            <w:r w:rsidRPr="00EF63C0">
              <w:rPr>
                <w:lang w:eastAsia="en-AU"/>
              </w:rPr>
              <w:t>11</w:t>
            </w:r>
          </w:p>
        </w:tc>
      </w:tr>
      <w:tr w:rsidR="00EF63C0" w:rsidRPr="00EF63C0" w14:paraId="61C1C6CC" w14:textId="77777777" w:rsidTr="00E171D3">
        <w:trPr>
          <w:trHeight w:val="296"/>
        </w:trPr>
        <w:tc>
          <w:tcPr>
            <w:tcW w:w="4266" w:type="dxa"/>
            <w:tcBorders>
              <w:top w:val="nil"/>
              <w:left w:val="nil"/>
              <w:bottom w:val="nil"/>
              <w:right w:val="nil"/>
            </w:tcBorders>
            <w:shd w:val="clear" w:color="auto" w:fill="auto"/>
            <w:noWrap/>
            <w:vAlign w:val="bottom"/>
            <w:hideMark/>
          </w:tcPr>
          <w:p w14:paraId="1C1AB59C" w14:textId="196DD5E7" w:rsidR="00EF63C0" w:rsidRPr="00EF63C0" w:rsidRDefault="00AD21F7" w:rsidP="00EF63C0">
            <w:pPr>
              <w:pStyle w:val="Tabletext"/>
              <w:rPr>
                <w:lang w:eastAsia="en-AU"/>
              </w:rPr>
            </w:pPr>
            <w:r>
              <w:rPr>
                <w:lang w:eastAsia="en-AU"/>
              </w:rPr>
              <w:t>ICT</w:t>
            </w:r>
            <w:r w:rsidR="00EE7B07">
              <w:rPr>
                <w:lang w:eastAsia="en-AU"/>
              </w:rPr>
              <w:t xml:space="preserve"> –</w:t>
            </w:r>
            <w:r>
              <w:rPr>
                <w:lang w:eastAsia="en-AU"/>
              </w:rPr>
              <w:t xml:space="preserve"> </w:t>
            </w:r>
            <w:r w:rsidR="00EF63C0" w:rsidRPr="00EF63C0">
              <w:rPr>
                <w:lang w:eastAsia="en-AU"/>
              </w:rPr>
              <w:t>Information and Communications Technology</w:t>
            </w:r>
            <w:r w:rsidR="00EE7B07">
              <w:rPr>
                <w:lang w:eastAsia="en-AU"/>
              </w:rPr>
              <w:t>,</w:t>
            </w:r>
            <w:r w:rsidR="00EF63C0">
              <w:rPr>
                <w:lang w:eastAsia="en-AU"/>
              </w:rPr>
              <w:t xml:space="preserve"> release 3.1</w:t>
            </w:r>
          </w:p>
        </w:tc>
        <w:tc>
          <w:tcPr>
            <w:tcW w:w="1324" w:type="dxa"/>
            <w:tcBorders>
              <w:top w:val="nil"/>
              <w:left w:val="nil"/>
              <w:bottom w:val="nil"/>
              <w:right w:val="nil"/>
            </w:tcBorders>
            <w:shd w:val="clear" w:color="auto" w:fill="auto"/>
            <w:noWrap/>
            <w:vAlign w:val="bottom"/>
            <w:hideMark/>
          </w:tcPr>
          <w:p w14:paraId="47B5E183" w14:textId="77777777" w:rsidR="00EF63C0" w:rsidRPr="00EF63C0" w:rsidRDefault="00EF63C0" w:rsidP="00EE7B07">
            <w:pPr>
              <w:pStyle w:val="Tabletext"/>
              <w:jc w:val="right"/>
              <w:rPr>
                <w:lang w:eastAsia="en-AU"/>
              </w:rPr>
            </w:pPr>
            <w:r w:rsidRPr="00EF63C0">
              <w:rPr>
                <w:lang w:eastAsia="en-AU"/>
              </w:rPr>
              <w:t>1</w:t>
            </w:r>
          </w:p>
        </w:tc>
        <w:tc>
          <w:tcPr>
            <w:tcW w:w="1324" w:type="dxa"/>
            <w:tcBorders>
              <w:top w:val="nil"/>
              <w:left w:val="nil"/>
              <w:bottom w:val="nil"/>
              <w:right w:val="nil"/>
            </w:tcBorders>
            <w:shd w:val="clear" w:color="auto" w:fill="auto"/>
            <w:noWrap/>
            <w:vAlign w:val="bottom"/>
            <w:hideMark/>
          </w:tcPr>
          <w:p w14:paraId="27992F24" w14:textId="77777777" w:rsidR="00EF63C0" w:rsidRPr="00EF63C0" w:rsidRDefault="00EF63C0" w:rsidP="00EE7B07">
            <w:pPr>
              <w:pStyle w:val="Tabletext"/>
              <w:jc w:val="right"/>
              <w:rPr>
                <w:lang w:eastAsia="en-AU"/>
              </w:rPr>
            </w:pPr>
            <w:r w:rsidRPr="00EF63C0">
              <w:rPr>
                <w:lang w:eastAsia="en-AU"/>
              </w:rPr>
              <w:t>2</w:t>
            </w:r>
          </w:p>
        </w:tc>
        <w:tc>
          <w:tcPr>
            <w:tcW w:w="1324" w:type="dxa"/>
            <w:tcBorders>
              <w:top w:val="nil"/>
              <w:left w:val="nil"/>
              <w:bottom w:val="nil"/>
              <w:right w:val="nil"/>
            </w:tcBorders>
            <w:shd w:val="clear" w:color="auto" w:fill="auto"/>
            <w:noWrap/>
            <w:vAlign w:val="bottom"/>
            <w:hideMark/>
          </w:tcPr>
          <w:p w14:paraId="3AB235AB" w14:textId="77777777" w:rsidR="00EF63C0" w:rsidRPr="00EF63C0" w:rsidRDefault="00EF63C0" w:rsidP="00EE7B07">
            <w:pPr>
              <w:pStyle w:val="Tabletext"/>
              <w:jc w:val="right"/>
              <w:rPr>
                <w:lang w:eastAsia="en-AU"/>
              </w:rPr>
            </w:pPr>
            <w:r w:rsidRPr="00EF63C0">
              <w:rPr>
                <w:lang w:eastAsia="en-AU"/>
              </w:rPr>
              <w:t>5</w:t>
            </w:r>
          </w:p>
        </w:tc>
      </w:tr>
      <w:tr w:rsidR="00EF63C0" w:rsidRPr="00EF63C0" w14:paraId="5B59BDB4" w14:textId="77777777" w:rsidTr="00E171D3">
        <w:trPr>
          <w:trHeight w:val="296"/>
        </w:trPr>
        <w:tc>
          <w:tcPr>
            <w:tcW w:w="4266" w:type="dxa"/>
            <w:tcBorders>
              <w:top w:val="nil"/>
              <w:left w:val="nil"/>
              <w:bottom w:val="nil"/>
              <w:right w:val="nil"/>
            </w:tcBorders>
            <w:shd w:val="clear" w:color="auto" w:fill="auto"/>
            <w:noWrap/>
            <w:vAlign w:val="bottom"/>
            <w:hideMark/>
          </w:tcPr>
          <w:p w14:paraId="61F46C9B" w14:textId="5509E472" w:rsidR="00EF63C0" w:rsidRPr="00EF63C0" w:rsidRDefault="00EF63C0" w:rsidP="00EF63C0">
            <w:pPr>
              <w:pStyle w:val="Tabletext"/>
              <w:rPr>
                <w:lang w:eastAsia="en-AU"/>
              </w:rPr>
            </w:pPr>
            <w:r w:rsidRPr="00EF63C0">
              <w:rPr>
                <w:lang w:eastAsia="en-AU"/>
              </w:rPr>
              <w:t xml:space="preserve">SIT </w:t>
            </w:r>
            <w:r w:rsidR="00EE7B07">
              <w:rPr>
                <w:lang w:eastAsia="en-AU"/>
              </w:rPr>
              <w:t xml:space="preserve">– </w:t>
            </w:r>
            <w:r w:rsidRPr="00EF63C0">
              <w:rPr>
                <w:lang w:eastAsia="en-AU"/>
              </w:rPr>
              <w:t>Tourism, Travel and Hospitality</w:t>
            </w:r>
            <w:r w:rsidR="00EE7B07">
              <w:rPr>
                <w:lang w:eastAsia="en-AU"/>
              </w:rPr>
              <w:t xml:space="preserve">, </w:t>
            </w:r>
            <w:r>
              <w:rPr>
                <w:lang w:eastAsia="en-AU"/>
              </w:rPr>
              <w:t>release 1.1</w:t>
            </w:r>
          </w:p>
        </w:tc>
        <w:tc>
          <w:tcPr>
            <w:tcW w:w="1324" w:type="dxa"/>
            <w:tcBorders>
              <w:top w:val="nil"/>
              <w:left w:val="nil"/>
              <w:bottom w:val="nil"/>
              <w:right w:val="nil"/>
            </w:tcBorders>
            <w:shd w:val="clear" w:color="auto" w:fill="auto"/>
            <w:noWrap/>
            <w:vAlign w:val="bottom"/>
            <w:hideMark/>
          </w:tcPr>
          <w:p w14:paraId="78F750BE" w14:textId="77777777" w:rsidR="00EF63C0" w:rsidRPr="00EF63C0" w:rsidRDefault="00EF63C0" w:rsidP="00EE7B07">
            <w:pPr>
              <w:pStyle w:val="Tabletext"/>
              <w:jc w:val="right"/>
              <w:rPr>
                <w:lang w:eastAsia="en-AU"/>
              </w:rPr>
            </w:pPr>
            <w:r w:rsidRPr="00EF63C0">
              <w:rPr>
                <w:lang w:eastAsia="en-AU"/>
              </w:rPr>
              <w:t>2</w:t>
            </w:r>
          </w:p>
        </w:tc>
        <w:tc>
          <w:tcPr>
            <w:tcW w:w="1324" w:type="dxa"/>
            <w:tcBorders>
              <w:top w:val="nil"/>
              <w:left w:val="nil"/>
              <w:bottom w:val="nil"/>
              <w:right w:val="nil"/>
            </w:tcBorders>
            <w:shd w:val="clear" w:color="auto" w:fill="auto"/>
            <w:noWrap/>
            <w:vAlign w:val="bottom"/>
            <w:hideMark/>
          </w:tcPr>
          <w:p w14:paraId="42E19271" w14:textId="77777777" w:rsidR="00EF63C0" w:rsidRPr="00EF63C0" w:rsidRDefault="00EF63C0" w:rsidP="00EE7B07">
            <w:pPr>
              <w:pStyle w:val="Tabletext"/>
              <w:jc w:val="right"/>
              <w:rPr>
                <w:lang w:eastAsia="en-AU"/>
              </w:rPr>
            </w:pPr>
            <w:r w:rsidRPr="00EF63C0">
              <w:rPr>
                <w:lang w:eastAsia="en-AU"/>
              </w:rPr>
              <w:t>5</w:t>
            </w:r>
          </w:p>
        </w:tc>
        <w:tc>
          <w:tcPr>
            <w:tcW w:w="1324" w:type="dxa"/>
            <w:tcBorders>
              <w:top w:val="nil"/>
              <w:left w:val="nil"/>
              <w:bottom w:val="nil"/>
              <w:right w:val="nil"/>
            </w:tcBorders>
            <w:shd w:val="clear" w:color="auto" w:fill="auto"/>
            <w:noWrap/>
            <w:vAlign w:val="bottom"/>
            <w:hideMark/>
          </w:tcPr>
          <w:p w14:paraId="62BBD7FC" w14:textId="77777777" w:rsidR="00EF63C0" w:rsidRPr="00EF63C0" w:rsidRDefault="00EF63C0" w:rsidP="00EE7B07">
            <w:pPr>
              <w:pStyle w:val="Tabletext"/>
              <w:jc w:val="right"/>
              <w:rPr>
                <w:lang w:eastAsia="en-AU"/>
              </w:rPr>
            </w:pPr>
            <w:r w:rsidRPr="00EF63C0">
              <w:rPr>
                <w:lang w:eastAsia="en-AU"/>
              </w:rPr>
              <w:t>11</w:t>
            </w:r>
          </w:p>
        </w:tc>
      </w:tr>
      <w:tr w:rsidR="00EF63C0" w:rsidRPr="00EF63C0" w14:paraId="5D7AEB03" w14:textId="77777777" w:rsidTr="00E171D3">
        <w:trPr>
          <w:trHeight w:val="296"/>
        </w:trPr>
        <w:tc>
          <w:tcPr>
            <w:tcW w:w="4266" w:type="dxa"/>
            <w:tcBorders>
              <w:top w:val="nil"/>
              <w:left w:val="nil"/>
              <w:bottom w:val="single" w:sz="4" w:space="0" w:color="auto"/>
              <w:right w:val="nil"/>
            </w:tcBorders>
            <w:shd w:val="clear" w:color="auto" w:fill="auto"/>
            <w:noWrap/>
            <w:vAlign w:val="bottom"/>
            <w:hideMark/>
          </w:tcPr>
          <w:p w14:paraId="1CCF9675" w14:textId="12E1685F" w:rsidR="00EF63C0" w:rsidRPr="00EF63C0" w:rsidRDefault="00EF63C0" w:rsidP="00EF63C0">
            <w:pPr>
              <w:pStyle w:val="Tabletext"/>
              <w:rPr>
                <w:lang w:eastAsia="en-AU"/>
              </w:rPr>
            </w:pPr>
            <w:r w:rsidRPr="00EF63C0">
              <w:rPr>
                <w:lang w:eastAsia="en-AU"/>
              </w:rPr>
              <w:t xml:space="preserve">FSK </w:t>
            </w:r>
            <w:r w:rsidR="00EE7B07">
              <w:rPr>
                <w:lang w:eastAsia="en-AU"/>
              </w:rPr>
              <w:t xml:space="preserve">– </w:t>
            </w:r>
            <w:r w:rsidRPr="00EF63C0">
              <w:rPr>
                <w:lang w:eastAsia="en-AU"/>
              </w:rPr>
              <w:t>Foundation Skills Training Package</w:t>
            </w:r>
            <w:r w:rsidR="00EE7B07">
              <w:rPr>
                <w:lang w:eastAsia="en-AU"/>
              </w:rPr>
              <w:t>,</w:t>
            </w:r>
            <w:r w:rsidR="00927D49">
              <w:rPr>
                <w:lang w:eastAsia="en-AU"/>
              </w:rPr>
              <w:t xml:space="preserve"> </w:t>
            </w:r>
            <w:r>
              <w:rPr>
                <w:lang w:eastAsia="en-AU"/>
              </w:rPr>
              <w:t xml:space="preserve">release 1.1 </w:t>
            </w:r>
          </w:p>
        </w:tc>
        <w:tc>
          <w:tcPr>
            <w:tcW w:w="1324" w:type="dxa"/>
            <w:tcBorders>
              <w:top w:val="nil"/>
              <w:left w:val="nil"/>
              <w:bottom w:val="single" w:sz="4" w:space="0" w:color="auto"/>
              <w:right w:val="nil"/>
            </w:tcBorders>
            <w:shd w:val="clear" w:color="auto" w:fill="auto"/>
            <w:noWrap/>
            <w:vAlign w:val="bottom"/>
            <w:hideMark/>
          </w:tcPr>
          <w:p w14:paraId="62CBC7D7" w14:textId="77777777" w:rsidR="00EF63C0" w:rsidRPr="00EF63C0" w:rsidRDefault="00EF63C0" w:rsidP="00EE7B07">
            <w:pPr>
              <w:pStyle w:val="Tabletext"/>
              <w:jc w:val="right"/>
              <w:rPr>
                <w:lang w:eastAsia="en-AU"/>
              </w:rPr>
            </w:pPr>
            <w:r w:rsidRPr="00EF63C0">
              <w:rPr>
                <w:lang w:eastAsia="en-AU"/>
              </w:rPr>
              <w:t>2</w:t>
            </w:r>
          </w:p>
        </w:tc>
        <w:tc>
          <w:tcPr>
            <w:tcW w:w="1324" w:type="dxa"/>
            <w:tcBorders>
              <w:top w:val="nil"/>
              <w:left w:val="nil"/>
              <w:bottom w:val="single" w:sz="4" w:space="0" w:color="auto"/>
              <w:right w:val="nil"/>
            </w:tcBorders>
            <w:shd w:val="clear" w:color="auto" w:fill="auto"/>
            <w:noWrap/>
            <w:vAlign w:val="bottom"/>
            <w:hideMark/>
          </w:tcPr>
          <w:p w14:paraId="3EBE6BEE" w14:textId="77777777" w:rsidR="00EF63C0" w:rsidRPr="00EF63C0" w:rsidRDefault="00EF63C0" w:rsidP="00EE7B07">
            <w:pPr>
              <w:pStyle w:val="Tabletext"/>
              <w:jc w:val="right"/>
              <w:rPr>
                <w:lang w:eastAsia="en-AU"/>
              </w:rPr>
            </w:pPr>
            <w:r w:rsidRPr="00EF63C0">
              <w:rPr>
                <w:lang w:eastAsia="en-AU"/>
              </w:rPr>
              <w:t>1</w:t>
            </w:r>
          </w:p>
        </w:tc>
        <w:tc>
          <w:tcPr>
            <w:tcW w:w="1324" w:type="dxa"/>
            <w:tcBorders>
              <w:top w:val="nil"/>
              <w:left w:val="nil"/>
              <w:bottom w:val="single" w:sz="4" w:space="0" w:color="auto"/>
              <w:right w:val="nil"/>
            </w:tcBorders>
            <w:shd w:val="clear" w:color="auto" w:fill="auto"/>
            <w:noWrap/>
            <w:vAlign w:val="bottom"/>
            <w:hideMark/>
          </w:tcPr>
          <w:p w14:paraId="2A3F67B9" w14:textId="77777777" w:rsidR="00EF63C0" w:rsidRPr="00EF63C0" w:rsidRDefault="00EF63C0" w:rsidP="00EE7B07">
            <w:pPr>
              <w:pStyle w:val="Tabletext"/>
              <w:jc w:val="right"/>
              <w:rPr>
                <w:lang w:eastAsia="en-AU"/>
              </w:rPr>
            </w:pPr>
          </w:p>
        </w:tc>
      </w:tr>
      <w:tr w:rsidR="00EF63C0" w:rsidRPr="00EE7B07" w14:paraId="1D7B93F5" w14:textId="77777777" w:rsidTr="00E171D3">
        <w:trPr>
          <w:trHeight w:val="296"/>
        </w:trPr>
        <w:tc>
          <w:tcPr>
            <w:tcW w:w="4266" w:type="dxa"/>
            <w:tcBorders>
              <w:top w:val="single" w:sz="4" w:space="0" w:color="auto"/>
              <w:left w:val="nil"/>
              <w:bottom w:val="single" w:sz="4" w:space="0" w:color="auto"/>
              <w:right w:val="nil"/>
            </w:tcBorders>
            <w:shd w:val="clear" w:color="auto" w:fill="auto"/>
            <w:noWrap/>
            <w:vAlign w:val="bottom"/>
            <w:hideMark/>
          </w:tcPr>
          <w:p w14:paraId="4F96C4E1" w14:textId="58305826" w:rsidR="00EF63C0" w:rsidRPr="00EE7B07" w:rsidRDefault="00EF63C0" w:rsidP="001B3A6F">
            <w:pPr>
              <w:pStyle w:val="Tabletext"/>
              <w:rPr>
                <w:b/>
                <w:lang w:eastAsia="en-AU"/>
              </w:rPr>
            </w:pPr>
            <w:r w:rsidRPr="00EE7B07">
              <w:rPr>
                <w:b/>
                <w:lang w:eastAsia="en-AU"/>
              </w:rPr>
              <w:t xml:space="preserve">Total number </w:t>
            </w:r>
            <w:r w:rsidR="00230719" w:rsidRPr="00EE7B07">
              <w:rPr>
                <w:b/>
                <w:lang w:eastAsia="en-AU"/>
              </w:rPr>
              <w:t xml:space="preserve">of core units </w:t>
            </w:r>
            <w:r w:rsidRPr="00EE7B07">
              <w:rPr>
                <w:b/>
                <w:lang w:eastAsia="en-AU"/>
              </w:rPr>
              <w:t>examined</w:t>
            </w:r>
          </w:p>
        </w:tc>
        <w:tc>
          <w:tcPr>
            <w:tcW w:w="1324" w:type="dxa"/>
            <w:tcBorders>
              <w:top w:val="single" w:sz="4" w:space="0" w:color="auto"/>
              <w:left w:val="nil"/>
              <w:bottom w:val="single" w:sz="4" w:space="0" w:color="auto"/>
              <w:right w:val="nil"/>
            </w:tcBorders>
            <w:shd w:val="clear" w:color="auto" w:fill="auto"/>
            <w:noWrap/>
            <w:vAlign w:val="bottom"/>
            <w:hideMark/>
          </w:tcPr>
          <w:p w14:paraId="660BD011" w14:textId="77777777" w:rsidR="00EF63C0" w:rsidRPr="00EE7B07" w:rsidRDefault="004B2ABC" w:rsidP="00EE7B07">
            <w:pPr>
              <w:pStyle w:val="Tabletext"/>
              <w:jc w:val="right"/>
              <w:rPr>
                <w:b/>
                <w:lang w:eastAsia="en-AU"/>
              </w:rPr>
            </w:pPr>
            <w:r w:rsidRPr="00EE7B07">
              <w:rPr>
                <w:b/>
                <w:lang w:eastAsia="en-AU"/>
              </w:rPr>
              <w:t>9</w:t>
            </w:r>
          </w:p>
        </w:tc>
        <w:tc>
          <w:tcPr>
            <w:tcW w:w="1324" w:type="dxa"/>
            <w:tcBorders>
              <w:top w:val="single" w:sz="4" w:space="0" w:color="auto"/>
              <w:left w:val="nil"/>
              <w:bottom w:val="single" w:sz="4" w:space="0" w:color="auto"/>
              <w:right w:val="nil"/>
            </w:tcBorders>
            <w:shd w:val="clear" w:color="auto" w:fill="auto"/>
            <w:noWrap/>
            <w:vAlign w:val="bottom"/>
            <w:hideMark/>
          </w:tcPr>
          <w:p w14:paraId="6E39FE54" w14:textId="77777777" w:rsidR="00EF63C0" w:rsidRPr="00EE7B07" w:rsidRDefault="00EF63C0" w:rsidP="00EE7B07">
            <w:pPr>
              <w:pStyle w:val="Tabletext"/>
              <w:jc w:val="right"/>
              <w:rPr>
                <w:b/>
                <w:lang w:eastAsia="en-AU"/>
              </w:rPr>
            </w:pPr>
            <w:r w:rsidRPr="00EE7B07">
              <w:rPr>
                <w:b/>
                <w:lang w:eastAsia="en-AU"/>
              </w:rPr>
              <w:t>2</w:t>
            </w:r>
            <w:r w:rsidR="004B2ABC" w:rsidRPr="00EE7B07">
              <w:rPr>
                <w:b/>
                <w:lang w:eastAsia="en-AU"/>
              </w:rPr>
              <w:t>0</w:t>
            </w:r>
          </w:p>
        </w:tc>
        <w:tc>
          <w:tcPr>
            <w:tcW w:w="1324" w:type="dxa"/>
            <w:tcBorders>
              <w:top w:val="single" w:sz="4" w:space="0" w:color="auto"/>
              <w:left w:val="nil"/>
              <w:bottom w:val="single" w:sz="4" w:space="0" w:color="auto"/>
              <w:right w:val="nil"/>
            </w:tcBorders>
            <w:shd w:val="clear" w:color="auto" w:fill="auto"/>
            <w:noWrap/>
            <w:vAlign w:val="bottom"/>
            <w:hideMark/>
          </w:tcPr>
          <w:p w14:paraId="41DEDAC5" w14:textId="77777777" w:rsidR="00EF63C0" w:rsidRPr="00EE7B07" w:rsidRDefault="004B2ABC" w:rsidP="00EE7B07">
            <w:pPr>
              <w:pStyle w:val="Tabletext"/>
              <w:jc w:val="right"/>
              <w:rPr>
                <w:b/>
                <w:lang w:eastAsia="en-AU"/>
              </w:rPr>
            </w:pPr>
            <w:r w:rsidRPr="00EE7B07">
              <w:rPr>
                <w:b/>
                <w:lang w:eastAsia="en-AU"/>
              </w:rPr>
              <w:t>61</w:t>
            </w:r>
          </w:p>
        </w:tc>
      </w:tr>
    </w:tbl>
    <w:p w14:paraId="28E7D00F" w14:textId="745E5453" w:rsidR="00187388" w:rsidRDefault="00187388" w:rsidP="00D53B38">
      <w:pPr>
        <w:pStyle w:val="Source"/>
        <w:spacing w:before="120"/>
      </w:pPr>
      <w:r>
        <w:t xml:space="preserve">Note: </w:t>
      </w:r>
      <w:r w:rsidR="001B3A6F">
        <w:tab/>
      </w:r>
      <w:r>
        <w:t xml:space="preserve">Links to each of the </w:t>
      </w:r>
      <w:r w:rsidR="00D776AD">
        <w:t>training packages</w:t>
      </w:r>
      <w:r>
        <w:t xml:space="preserve"> are provided in the </w:t>
      </w:r>
      <w:r w:rsidR="0000538B">
        <w:t>r</w:t>
      </w:r>
      <w:r>
        <w:t>eference list. They are organised alphabetical</w:t>
      </w:r>
      <w:r w:rsidR="001B6D78">
        <w:t>ly</w:t>
      </w:r>
      <w:r>
        <w:t xml:space="preserve"> according to the </w:t>
      </w:r>
      <w:r w:rsidR="00FB21DC">
        <w:t xml:space="preserve">initial codes in their titles. </w:t>
      </w:r>
    </w:p>
    <w:p w14:paraId="60258FD0" w14:textId="77777777" w:rsidR="00853743" w:rsidRDefault="00ED43E6" w:rsidP="001B3A6F">
      <w:pPr>
        <w:pStyle w:val="Heading2"/>
      </w:pPr>
      <w:bookmarkStart w:id="212" w:name="_Toc4583625"/>
      <w:r>
        <w:t xml:space="preserve">Establishing </w:t>
      </w:r>
      <w:r w:rsidR="00853743">
        <w:t>a framework for categorisation</w:t>
      </w:r>
      <w:bookmarkEnd w:id="212"/>
    </w:p>
    <w:p w14:paraId="1C0AF987" w14:textId="5B5A7F98" w:rsidR="00853743" w:rsidRDefault="00853743" w:rsidP="00853743">
      <w:pPr>
        <w:pStyle w:val="Text"/>
      </w:pPr>
      <w:r>
        <w:t>Our main task in the content analysis was to investigate the frequency with which</w:t>
      </w:r>
      <w:r w:rsidR="006D657C">
        <w:br/>
      </w:r>
      <w:r>
        <w:t xml:space="preserve">non-technical skills were identified as skills and knowledge to be </w:t>
      </w:r>
      <w:r w:rsidR="006D657C">
        <w:t xml:space="preserve">developed </w:t>
      </w:r>
      <w:r>
        <w:t xml:space="preserve">in </w:t>
      </w:r>
      <w:r w:rsidR="004A4FB5">
        <w:t>units of competency</w:t>
      </w:r>
      <w:r>
        <w:t xml:space="preserve"> of the selected </w:t>
      </w:r>
      <w:r w:rsidR="00D776AD">
        <w:t>training packages</w:t>
      </w:r>
      <w:r>
        <w:t>.</w:t>
      </w:r>
      <w:r w:rsidRPr="00A932D8">
        <w:t xml:space="preserve"> </w:t>
      </w:r>
      <w:r w:rsidR="00AD0809">
        <w:t>To do this w</w:t>
      </w:r>
      <w:r>
        <w:t xml:space="preserve">e adopted the following </w:t>
      </w:r>
      <w:r w:rsidR="00BB1276">
        <w:t xml:space="preserve">sequential </w:t>
      </w:r>
      <w:r>
        <w:t>approach</w:t>
      </w:r>
      <w:r w:rsidR="00C031B8">
        <w:t>.</w:t>
      </w:r>
    </w:p>
    <w:p w14:paraId="06D28B45" w14:textId="77777777" w:rsidR="00BB2E3F" w:rsidRPr="00BB2E3F" w:rsidRDefault="00853743" w:rsidP="00BB2E3F">
      <w:pPr>
        <w:pStyle w:val="Heading4"/>
      </w:pPr>
      <w:r w:rsidRPr="00BB2E3F">
        <w:t>The categories</w:t>
      </w:r>
    </w:p>
    <w:p w14:paraId="6C137726" w14:textId="51B2A091" w:rsidR="00853743" w:rsidRPr="008117FB" w:rsidRDefault="00E324B9" w:rsidP="001B3A6F">
      <w:pPr>
        <w:pStyle w:val="Text"/>
        <w:rPr>
          <w:sz w:val="22"/>
          <w:szCs w:val="22"/>
        </w:rPr>
      </w:pPr>
      <w:r>
        <w:t>W</w:t>
      </w:r>
      <w:r w:rsidR="00853743" w:rsidRPr="003954DC">
        <w:t xml:space="preserve">e </w:t>
      </w:r>
      <w:r w:rsidR="00AD0809">
        <w:t>first established</w:t>
      </w:r>
      <w:r w:rsidR="00853743" w:rsidRPr="003954DC">
        <w:t xml:space="preserve"> the categories that would guide our content analysis. </w:t>
      </w:r>
      <w:r>
        <w:t>Here</w:t>
      </w:r>
      <w:r w:rsidR="00853743" w:rsidRPr="003954DC">
        <w:t xml:space="preserve"> we were informed by the skill categories used to describe competencies and employability skills in the publication </w:t>
      </w:r>
      <w:r w:rsidR="00853743" w:rsidRPr="006C7375">
        <w:rPr>
          <w:i/>
        </w:rPr>
        <w:t>Employability skills for the future</w:t>
      </w:r>
      <w:r w:rsidR="00853743" w:rsidRPr="003954DC">
        <w:t xml:space="preserve"> (D</w:t>
      </w:r>
      <w:r w:rsidR="005D4D74">
        <w:t>epartment of Education, Science and Training,</w:t>
      </w:r>
      <w:r w:rsidR="00853743" w:rsidRPr="003954DC">
        <w:t xml:space="preserve"> </w:t>
      </w:r>
      <w:r w:rsidR="005D4D74">
        <w:t>Australian Chamber of Commerce and Indust</w:t>
      </w:r>
      <w:r w:rsidR="00661086">
        <w:t>ry &amp; Business Council of Austral</w:t>
      </w:r>
      <w:r w:rsidR="009460AB">
        <w:t>ia</w:t>
      </w:r>
      <w:r w:rsidR="00853743" w:rsidRPr="003954DC">
        <w:t xml:space="preserve"> 2002). </w:t>
      </w:r>
      <w:r w:rsidR="00853743">
        <w:t>These key skills were</w:t>
      </w:r>
      <w:r w:rsidR="00C41E35">
        <w:t>:</w:t>
      </w:r>
      <w:r w:rsidR="00853743">
        <w:t xml:space="preserve"> communication; teamwork; problem</w:t>
      </w:r>
      <w:r w:rsidR="005141A2">
        <w:t>-</w:t>
      </w:r>
      <w:r w:rsidR="00853743">
        <w:t>solving; initiative and enterprise; planning and organising; self-management; learning; and technology. To complete our framework</w:t>
      </w:r>
      <w:r w:rsidR="00304923">
        <w:t xml:space="preserve">, </w:t>
      </w:r>
      <w:r w:rsidR="00853743">
        <w:t>and</w:t>
      </w:r>
      <w:r w:rsidR="00304923">
        <w:t xml:space="preserve"> to</w:t>
      </w:r>
      <w:r w:rsidR="00853743">
        <w:t xml:space="preserve"> ensure it reflected our aim </w:t>
      </w:r>
      <w:r w:rsidR="009F36C0">
        <w:t>of</w:t>
      </w:r>
      <w:r w:rsidR="00853743">
        <w:t xml:space="preserve"> analysing</w:t>
      </w:r>
      <w:r w:rsidR="00853743" w:rsidRPr="00143B2D">
        <w:t xml:space="preserve"> course content</w:t>
      </w:r>
      <w:r w:rsidR="00853743">
        <w:t xml:space="preserve"> for evidence of opportunities for </w:t>
      </w:r>
      <w:r w:rsidR="00853743" w:rsidRPr="00143B2D">
        <w:t xml:space="preserve">students </w:t>
      </w:r>
      <w:r w:rsidR="00853743">
        <w:t>to develop</w:t>
      </w:r>
      <w:r w:rsidR="00853743" w:rsidRPr="00143B2D">
        <w:t xml:space="preserve"> non-technical</w:t>
      </w:r>
      <w:r w:rsidR="009F36C0">
        <w:t xml:space="preserve"> skills</w:t>
      </w:r>
      <w:r w:rsidR="00853743">
        <w:t xml:space="preserve">, we also included occupational health and safety (OHS) or </w:t>
      </w:r>
      <w:r w:rsidR="008F63DE">
        <w:t>w</w:t>
      </w:r>
      <w:r w:rsidR="00853743">
        <w:t>orkplace health and safety (WHS</w:t>
      </w:r>
      <w:r w:rsidR="001F7B54">
        <w:t>) skills.</w:t>
      </w:r>
    </w:p>
    <w:p w14:paraId="55A20212" w14:textId="77777777" w:rsidR="003A39BD" w:rsidRDefault="003A39BD">
      <w:pPr>
        <w:spacing w:before="0" w:line="240" w:lineRule="auto"/>
        <w:rPr>
          <w:rFonts w:ascii="Arial" w:hAnsi="Arial"/>
          <w:i/>
          <w:sz w:val="22"/>
        </w:rPr>
      </w:pPr>
      <w:r>
        <w:br w:type="page"/>
      </w:r>
    </w:p>
    <w:p w14:paraId="54493ED7" w14:textId="79BCA8BB" w:rsidR="00E324B9" w:rsidRDefault="00F43367" w:rsidP="00E324B9">
      <w:pPr>
        <w:pStyle w:val="Heading4"/>
      </w:pPr>
      <w:r>
        <w:lastRenderedPageBreak/>
        <w:t xml:space="preserve">Prerequisite </w:t>
      </w:r>
      <w:r w:rsidR="00484788">
        <w:t xml:space="preserve">literacy and numeracy </w:t>
      </w:r>
      <w:r>
        <w:t>skills</w:t>
      </w:r>
    </w:p>
    <w:p w14:paraId="41CED51B" w14:textId="2FB23E8E" w:rsidR="003D7512" w:rsidRDefault="00484788" w:rsidP="001B3A6F">
      <w:pPr>
        <w:pStyle w:val="Text"/>
      </w:pPr>
      <w:r>
        <w:t xml:space="preserve">Noting that literacy and numeracy skills are skills basic to learning across vocational and academic education </w:t>
      </w:r>
      <w:r w:rsidR="00304923">
        <w:t xml:space="preserve">and </w:t>
      </w:r>
      <w:r>
        <w:t>are required before a higher</w:t>
      </w:r>
      <w:r w:rsidR="008F63DE">
        <w:t>-</w:t>
      </w:r>
      <w:r>
        <w:t xml:space="preserve">order skill can be performed, we also looked for evidence of literacy and numeracy competencies being specifically described in units of competency </w:t>
      </w:r>
      <w:r w:rsidR="00494477">
        <w:t>in</w:t>
      </w:r>
      <w:r>
        <w:t xml:space="preserve"> all </w:t>
      </w:r>
      <w:r w:rsidR="00356A17">
        <w:t xml:space="preserve">of </w:t>
      </w:r>
      <w:r>
        <w:t xml:space="preserve">the </w:t>
      </w:r>
      <w:r w:rsidR="00D776AD">
        <w:t>training packages</w:t>
      </w:r>
      <w:r w:rsidR="00304923">
        <w:t xml:space="preserve"> (</w:t>
      </w:r>
      <w:r w:rsidR="002549ED">
        <w:t>anticipating</w:t>
      </w:r>
      <w:r>
        <w:t xml:space="preserve"> that these were more likely to be found in the </w:t>
      </w:r>
      <w:r w:rsidRPr="009F36C0">
        <w:t>FSK</w:t>
      </w:r>
      <w:r>
        <w:t xml:space="preserve"> </w:t>
      </w:r>
      <w:r w:rsidR="00B54C3D">
        <w:t xml:space="preserve">— </w:t>
      </w:r>
      <w:r>
        <w:t>Foundation Skills Training Package</w:t>
      </w:r>
      <w:r w:rsidR="00304923">
        <w:t>)</w:t>
      </w:r>
      <w:r>
        <w:t>. We found that</w:t>
      </w:r>
      <w:r w:rsidR="002549ED">
        <w:t>,</w:t>
      </w:r>
      <w:r>
        <w:t xml:space="preserve"> </w:t>
      </w:r>
      <w:r w:rsidR="00356A17">
        <w:t>apart</w:t>
      </w:r>
      <w:r w:rsidR="00F43367">
        <w:t xml:space="preserve"> from their inclusion in the Foundation Skills Training Package, literacy and numeracy skills were not specifically articulated in the remaining </w:t>
      </w:r>
      <w:r w:rsidR="00D776AD">
        <w:t>training packages</w:t>
      </w:r>
      <w:r w:rsidR="00F43367">
        <w:t xml:space="preserve"> </w:t>
      </w:r>
      <w:r w:rsidR="00825A47">
        <w:t>(</w:t>
      </w:r>
      <w:r w:rsidR="00A50CAA">
        <w:t>but</w:t>
      </w:r>
      <w:r w:rsidR="00921B85">
        <w:t xml:space="preserve"> were comprehensively </w:t>
      </w:r>
      <w:r w:rsidR="00825A47">
        <w:t>addressed at basic levels in this package)</w:t>
      </w:r>
      <w:r w:rsidR="00B54C3D">
        <w:t>.</w:t>
      </w:r>
      <w:r w:rsidR="000E1029">
        <w:t xml:space="preserve"> </w:t>
      </w:r>
      <w:r w:rsidR="00F43367">
        <w:t xml:space="preserve">However, in conducting our analysis we made a judgement that a prerequisite level of </w:t>
      </w:r>
      <w:r>
        <w:t>literacy and numeracy</w:t>
      </w:r>
      <w:r w:rsidR="00F43367">
        <w:t xml:space="preserve"> would be required for students to undertake tr</w:t>
      </w:r>
      <w:r>
        <w:t xml:space="preserve">aining for these qualifications. </w:t>
      </w:r>
    </w:p>
    <w:p w14:paraId="0C031FB8" w14:textId="77777777" w:rsidR="00E324B9" w:rsidRDefault="001F41C3" w:rsidP="00E324B9">
      <w:pPr>
        <w:pStyle w:val="Heading4"/>
      </w:pPr>
      <w:r w:rsidRPr="002B384B">
        <w:t>T</w:t>
      </w:r>
      <w:r>
        <w:t>he guide</w:t>
      </w:r>
    </w:p>
    <w:p w14:paraId="3B072A53" w14:textId="53CADB9C" w:rsidR="001F41C3" w:rsidRPr="005A087B" w:rsidRDefault="001F41C3" w:rsidP="001B3A6F">
      <w:pPr>
        <w:pStyle w:val="Text"/>
        <w:rPr>
          <w:sz w:val="22"/>
          <w:szCs w:val="22"/>
        </w:rPr>
      </w:pPr>
      <w:r>
        <w:t>T</w:t>
      </w:r>
      <w:r w:rsidRPr="002B384B">
        <w:t xml:space="preserve">o guide us in </w:t>
      </w:r>
      <w:r>
        <w:t>our reading of the relevant documents and</w:t>
      </w:r>
      <w:r w:rsidR="00F47336">
        <w:t xml:space="preserve"> to assist in the identification</w:t>
      </w:r>
      <w:r w:rsidRPr="002B384B">
        <w:t xml:space="preserve"> and classif</w:t>
      </w:r>
      <w:r w:rsidR="00F47336">
        <w:t>ication of</w:t>
      </w:r>
      <w:r w:rsidRPr="002B384B">
        <w:t xml:space="preserve"> skills belonging to the</w:t>
      </w:r>
      <w:r w:rsidR="00740E67">
        <w:t xml:space="preserve"> various</w:t>
      </w:r>
      <w:r w:rsidRPr="002B384B">
        <w:t xml:space="preserve"> categories, we developed a more </w:t>
      </w:r>
      <w:r>
        <w:t xml:space="preserve">detailed reference document: </w:t>
      </w:r>
      <w:r w:rsidR="0098166D">
        <w:t>‘</w:t>
      </w:r>
      <w:r>
        <w:t xml:space="preserve">The </w:t>
      </w:r>
      <w:r w:rsidR="0098166D" w:rsidRPr="002B384B">
        <w:t xml:space="preserve">skills </w:t>
      </w:r>
      <w:r w:rsidR="0098166D">
        <w:t>t</w:t>
      </w:r>
      <w:r w:rsidR="0098166D" w:rsidRPr="002B384B">
        <w:t xml:space="preserve">erminology </w:t>
      </w:r>
      <w:r w:rsidR="0098166D">
        <w:t>g</w:t>
      </w:r>
      <w:r w:rsidR="0098166D" w:rsidRPr="002B384B">
        <w:t>uide</w:t>
      </w:r>
      <w:r w:rsidR="00F47336">
        <w:t>’</w:t>
      </w:r>
      <w:r w:rsidR="0098166D">
        <w:t xml:space="preserve"> </w:t>
      </w:r>
      <w:r w:rsidR="00C00BE4">
        <w:t>(</w:t>
      </w:r>
      <w:r w:rsidR="00F4143D">
        <w:t>d</w:t>
      </w:r>
      <w:r w:rsidR="00C00BE4">
        <w:t xml:space="preserve">etailed in the </w:t>
      </w:r>
      <w:r w:rsidR="00B54C3D">
        <w:t xml:space="preserve">accompanying </w:t>
      </w:r>
      <w:r w:rsidR="0098166D">
        <w:t>support document</w:t>
      </w:r>
      <w:r w:rsidR="00B54C3D">
        <w:t xml:space="preserve"> available at &lt;http</w:t>
      </w:r>
      <w:r w:rsidR="00AF067B">
        <w:t>s</w:t>
      </w:r>
      <w:r w:rsidR="00B54C3D">
        <w:t>://www.ncver.edu.au&gt;</w:t>
      </w:r>
      <w:r w:rsidR="00F4143D">
        <w:t>)</w:t>
      </w:r>
      <w:r w:rsidR="00C00BE4">
        <w:t>.</w:t>
      </w:r>
      <w:r>
        <w:t xml:space="preserve"> </w:t>
      </w:r>
      <w:r w:rsidR="00F4143D">
        <w:t>In constructing this we referred to the</w:t>
      </w:r>
      <w:r>
        <w:t xml:space="preserve"> </w:t>
      </w:r>
      <w:hyperlink r:id="rId54" w:history="1">
        <w:r w:rsidRPr="002B384B">
          <w:rPr>
            <w:rStyle w:val="Hyperlink"/>
          </w:rPr>
          <w:t>Employability Skills Framework</w:t>
        </w:r>
      </w:hyperlink>
      <w:r>
        <w:rPr>
          <w:rStyle w:val="Hyperlink"/>
        </w:rPr>
        <w:t xml:space="preserve"> </w:t>
      </w:r>
      <w:r w:rsidR="00376FCD" w:rsidRPr="003954DC">
        <w:t>(D</w:t>
      </w:r>
      <w:r w:rsidR="00376FCD">
        <w:t>epartment of Education, Science and Training,</w:t>
      </w:r>
      <w:r w:rsidR="00376FCD" w:rsidRPr="003954DC">
        <w:t xml:space="preserve"> </w:t>
      </w:r>
      <w:r w:rsidR="00376FCD">
        <w:t>Australian Chamber of Commerce and Industry &amp; Business Council of Australia</w:t>
      </w:r>
      <w:r w:rsidR="00376FCD" w:rsidRPr="003954DC">
        <w:t xml:space="preserve"> 2002)</w:t>
      </w:r>
      <w:r w:rsidR="00376FCD">
        <w:t xml:space="preserve"> </w:t>
      </w:r>
      <w:r w:rsidR="00F4143D">
        <w:rPr>
          <w:rStyle w:val="Hyperlink"/>
        </w:rPr>
        <w:t xml:space="preserve">and to the </w:t>
      </w:r>
      <w:r w:rsidR="00C645DA">
        <w:rPr>
          <w:rStyle w:val="Hyperlink"/>
        </w:rPr>
        <w:t>‘</w:t>
      </w:r>
      <w:r w:rsidR="00F5018C">
        <w:rPr>
          <w:rStyle w:val="Hyperlink"/>
        </w:rPr>
        <w:t>general capabilities</w:t>
      </w:r>
      <w:r w:rsidR="00C645DA">
        <w:rPr>
          <w:rStyle w:val="Hyperlink"/>
        </w:rPr>
        <w:t>’</w:t>
      </w:r>
      <w:r w:rsidR="00F5018C">
        <w:rPr>
          <w:rStyle w:val="Hyperlink"/>
        </w:rPr>
        <w:t xml:space="preserve"> as defined </w:t>
      </w:r>
      <w:r w:rsidR="0047466E">
        <w:rPr>
          <w:rStyle w:val="Hyperlink"/>
        </w:rPr>
        <w:t xml:space="preserve">in the </w:t>
      </w:r>
      <w:hyperlink r:id="rId55" w:history="1">
        <w:r w:rsidRPr="002B384B">
          <w:rPr>
            <w:rStyle w:val="Hyperlink"/>
          </w:rPr>
          <w:t xml:space="preserve">Australian </w:t>
        </w:r>
        <w:r w:rsidR="0047466E">
          <w:rPr>
            <w:rStyle w:val="Hyperlink"/>
          </w:rPr>
          <w:t>c</w:t>
        </w:r>
        <w:r w:rsidRPr="002B384B">
          <w:rPr>
            <w:rStyle w:val="Hyperlink"/>
          </w:rPr>
          <w:t xml:space="preserve">urriculum </w:t>
        </w:r>
      </w:hyperlink>
      <w:r w:rsidR="00F5018C">
        <w:rPr>
          <w:rStyle w:val="Hyperlink"/>
        </w:rPr>
        <w:t>(</w:t>
      </w:r>
      <w:r w:rsidR="00F5018C">
        <w:rPr>
          <w:rFonts w:cstheme="minorHAnsi"/>
        </w:rPr>
        <w:t xml:space="preserve">Australian Curriculum, Assessment and Reporting Authority </w:t>
      </w:r>
      <w:r>
        <w:rPr>
          <w:rStyle w:val="Hyperlink"/>
        </w:rPr>
        <w:t xml:space="preserve">2015). </w:t>
      </w:r>
      <w:r>
        <w:t>For</w:t>
      </w:r>
      <w:r w:rsidRPr="002B384B">
        <w:t xml:space="preserve"> each skill category, </w:t>
      </w:r>
      <w:r w:rsidR="00230719">
        <w:t>this</w:t>
      </w:r>
      <w:r w:rsidRPr="002B384B">
        <w:t xml:space="preserve"> guide lists different aspects </w:t>
      </w:r>
      <w:r>
        <w:t xml:space="preserve">or indicators </w:t>
      </w:r>
      <w:r w:rsidRPr="002B384B">
        <w:t xml:space="preserve">of the skill </w:t>
      </w:r>
      <w:r>
        <w:t xml:space="preserve">in action </w:t>
      </w:r>
      <w:r w:rsidRPr="002B384B">
        <w:t xml:space="preserve">and the </w:t>
      </w:r>
      <w:r>
        <w:t>range of</w:t>
      </w:r>
      <w:r w:rsidRPr="002B384B">
        <w:t xml:space="preserve"> terminolog</w:t>
      </w:r>
      <w:r w:rsidR="008A619A">
        <w:t>ies</w:t>
      </w:r>
      <w:r>
        <w:t xml:space="preserve"> </w:t>
      </w:r>
      <w:r w:rsidRPr="002B384B">
        <w:t>used to describe th</w:t>
      </w:r>
      <w:r>
        <w:t>ese</w:t>
      </w:r>
      <w:r w:rsidRPr="002B384B">
        <w:t>.</w:t>
      </w:r>
    </w:p>
    <w:p w14:paraId="5D64688B" w14:textId="77777777" w:rsidR="00E324B9" w:rsidRDefault="00853743" w:rsidP="00E324B9">
      <w:pPr>
        <w:pStyle w:val="Heading4"/>
      </w:pPr>
      <w:r>
        <w:t>Identifying the non-technical skills</w:t>
      </w:r>
    </w:p>
    <w:p w14:paraId="1CEF7BF6" w14:textId="5A3FF303" w:rsidR="00853743" w:rsidRDefault="00853743" w:rsidP="001B3A6F">
      <w:pPr>
        <w:pStyle w:val="Text"/>
      </w:pPr>
      <w:r>
        <w:t xml:space="preserve">Across most of the </w:t>
      </w:r>
      <w:r w:rsidR="00D776AD">
        <w:t>training packages</w:t>
      </w:r>
      <w:r>
        <w:t xml:space="preserve"> in our sample, non-technical skills are listed under the </w:t>
      </w:r>
      <w:r w:rsidR="008A619A">
        <w:t xml:space="preserve">‘employability skills </w:t>
      </w:r>
      <w:r>
        <w:t>qualification</w:t>
      </w:r>
      <w:r w:rsidR="00A36EEA">
        <w:t>’</w:t>
      </w:r>
      <w:r>
        <w:t xml:space="preserve"> summary usually found at the head of qualification requirements. Where these summaries were not available</w:t>
      </w:r>
      <w:r w:rsidR="00230719">
        <w:t>,</w:t>
      </w:r>
      <w:r>
        <w:t xml:space="preserve"> we drew from the general competencies listed for each qualification, and if </w:t>
      </w:r>
      <w:r w:rsidR="00230719">
        <w:t xml:space="preserve">still </w:t>
      </w:r>
      <w:r>
        <w:t>not clear at this level we then looked at unit titles</w:t>
      </w:r>
      <w:r w:rsidR="004872A7">
        <w:t>.</w:t>
      </w:r>
      <w:r>
        <w:t xml:space="preserve"> </w:t>
      </w:r>
      <w:r w:rsidR="004872A7">
        <w:t>F</w:t>
      </w:r>
      <w:r>
        <w:t>ollowing this, if necessary, we looked closely at competencies specific to these units. This enabled us to identify the presence</w:t>
      </w:r>
      <w:r w:rsidR="00AD0809">
        <w:t xml:space="preserve"> or absence</w:t>
      </w:r>
      <w:r>
        <w:t xml:space="preserve"> of these skills</w:t>
      </w:r>
      <w:r w:rsidR="00AD0809">
        <w:t xml:space="preserve"> in the documentation</w:t>
      </w:r>
      <w:r>
        <w:t xml:space="preserve">. </w:t>
      </w:r>
    </w:p>
    <w:p w14:paraId="2A733C9F" w14:textId="6D958799" w:rsidR="00853743" w:rsidRDefault="00853743" w:rsidP="00853743">
      <w:pPr>
        <w:pStyle w:val="Heading2"/>
      </w:pPr>
      <w:bookmarkStart w:id="213" w:name="_Toc518637217"/>
      <w:bookmarkStart w:id="214" w:name="_Toc519264542"/>
      <w:bookmarkStart w:id="215" w:name="_Toc523926173"/>
      <w:bookmarkStart w:id="216" w:name="_Toc4583626"/>
      <w:r>
        <w:rPr>
          <w:bCs/>
        </w:rPr>
        <w:t>Findings</w:t>
      </w:r>
      <w:bookmarkEnd w:id="213"/>
      <w:bookmarkEnd w:id="214"/>
      <w:bookmarkEnd w:id="215"/>
      <w:r w:rsidR="00761728">
        <w:rPr>
          <w:bCs/>
        </w:rPr>
        <w:t xml:space="preserve"> </w:t>
      </w:r>
      <w:r w:rsidR="000B6BFF">
        <w:rPr>
          <w:bCs/>
        </w:rPr>
        <w:t>on</w:t>
      </w:r>
      <w:r w:rsidR="00761728">
        <w:rPr>
          <w:bCs/>
        </w:rPr>
        <w:t xml:space="preserve"> non-technical skills for VET students in secondary schools</w:t>
      </w:r>
      <w:bookmarkEnd w:id="216"/>
    </w:p>
    <w:p w14:paraId="6584C219" w14:textId="7ED7EEBB" w:rsidR="008606F6" w:rsidRDefault="006E15B1" w:rsidP="001B3A6F">
      <w:pPr>
        <w:pStyle w:val="Text"/>
      </w:pPr>
      <w:bookmarkStart w:id="217" w:name="_Toc518637218"/>
      <w:r>
        <w:t>T</w:t>
      </w:r>
      <w:r w:rsidR="001C76A7">
        <w:t xml:space="preserve">he </w:t>
      </w:r>
      <w:r w:rsidR="00B278FB">
        <w:t>n</w:t>
      </w:r>
      <w:r w:rsidR="00853743">
        <w:t>on-technical skills were easier to recognise</w:t>
      </w:r>
      <w:r>
        <w:t xml:space="preserve"> in the training packages where they had been specifically articulated in the employability skills qualification summaries</w:t>
      </w:r>
      <w:r w:rsidR="00853743">
        <w:t>. If not present in this summary</w:t>
      </w:r>
      <w:r w:rsidR="00D35A92">
        <w:t>,</w:t>
      </w:r>
      <w:r w:rsidR="00853743">
        <w:t xml:space="preserve"> the references to these skills became increasingly vague and therefore more difficult to observe.</w:t>
      </w:r>
      <w:r w:rsidR="00D201EA">
        <w:t xml:space="preserve"> </w:t>
      </w:r>
      <w:r w:rsidR="00761728">
        <w:t>Table 1</w:t>
      </w:r>
      <w:r w:rsidR="001C62D9">
        <w:t>3</w:t>
      </w:r>
      <w:r w:rsidR="00E171D3">
        <w:t xml:space="preserve"> </w:t>
      </w:r>
      <w:r w:rsidR="004B2ABC">
        <w:t>provide</w:t>
      </w:r>
      <w:r w:rsidR="00F61403">
        <w:t>s</w:t>
      </w:r>
      <w:r w:rsidR="004B2ABC">
        <w:t xml:space="preserve"> an analysis of the records of each of the non-technical skills of interest to the study.</w:t>
      </w:r>
      <w:r w:rsidR="00CB0FE5">
        <w:t xml:space="preserve"> </w:t>
      </w:r>
    </w:p>
    <w:p w14:paraId="3117292D" w14:textId="77777777" w:rsidR="008606F6" w:rsidRDefault="008606F6" w:rsidP="001B3A6F">
      <w:pPr>
        <w:pStyle w:val="Text"/>
      </w:pPr>
      <w:r>
        <w:br w:type="page"/>
      </w:r>
    </w:p>
    <w:p w14:paraId="609372FF" w14:textId="77777777" w:rsidR="00E5697A" w:rsidRDefault="00E5697A" w:rsidP="00D201EA">
      <w:pPr>
        <w:pStyle w:val="tabletitle0"/>
        <w:sectPr w:rsidR="00E5697A" w:rsidSect="00D614C4">
          <w:footerReference w:type="even" r:id="rId56"/>
          <w:footerReference w:type="default" r:id="rId57"/>
          <w:pgSz w:w="11907" w:h="16840" w:code="9"/>
          <w:pgMar w:top="1276" w:right="2835" w:bottom="851" w:left="1418" w:header="709" w:footer="556" w:gutter="0"/>
          <w:cols w:space="708"/>
          <w:docGrid w:linePitch="360"/>
        </w:sectPr>
      </w:pPr>
      <w:bookmarkStart w:id="218" w:name="_Hlk535489162"/>
    </w:p>
    <w:p w14:paraId="13AF7DB3" w14:textId="590B6A0F" w:rsidR="00E5697A" w:rsidRDefault="00B70106" w:rsidP="00E5697A">
      <w:pPr>
        <w:pStyle w:val="tabletitle0"/>
      </w:pPr>
      <w:bookmarkStart w:id="219" w:name="_Toc4047399"/>
      <w:r w:rsidRPr="00B82917">
        <w:lastRenderedPageBreak/>
        <w:t xml:space="preserve">Table </w:t>
      </w:r>
      <w:r>
        <w:t>1</w:t>
      </w:r>
      <w:r w:rsidR="001C62D9">
        <w:t>3</w:t>
      </w:r>
      <w:r w:rsidRPr="00B82917">
        <w:t xml:space="preserve"> </w:t>
      </w:r>
      <w:r w:rsidRPr="00B82917">
        <w:tab/>
        <w:t xml:space="preserve">Number of non-technical skill observations by qualification level in </w:t>
      </w:r>
      <w:r w:rsidR="00D776AD">
        <w:t>training packages</w:t>
      </w:r>
      <w:bookmarkEnd w:id="219"/>
    </w:p>
    <w:tbl>
      <w:tblPr>
        <w:tblStyle w:val="NCVERTable"/>
        <w:tblW w:w="0" w:type="auto"/>
        <w:tblLook w:val="04A0" w:firstRow="1" w:lastRow="0" w:firstColumn="1" w:lastColumn="0" w:noHBand="0" w:noVBand="1"/>
      </w:tblPr>
      <w:tblGrid>
        <w:gridCol w:w="1313"/>
        <w:gridCol w:w="1109"/>
        <w:gridCol w:w="1501"/>
        <w:gridCol w:w="1159"/>
        <w:gridCol w:w="1051"/>
        <w:gridCol w:w="1152"/>
        <w:gridCol w:w="1085"/>
        <w:gridCol w:w="1322"/>
        <w:gridCol w:w="1057"/>
        <w:gridCol w:w="1229"/>
        <w:gridCol w:w="891"/>
        <w:gridCol w:w="1039"/>
        <w:gridCol w:w="664"/>
      </w:tblGrid>
      <w:tr w:rsidR="00B70106" w:rsidRPr="00B54C3D" w14:paraId="410BB481" w14:textId="77777777" w:rsidTr="00B54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7" w:type="dxa"/>
            <w:tcBorders>
              <w:bottom w:val="nil"/>
            </w:tcBorders>
            <w:vAlign w:val="center"/>
          </w:tcPr>
          <w:p w14:paraId="4E76066E" w14:textId="77777777" w:rsidR="00B70106" w:rsidRPr="00B54C3D" w:rsidRDefault="00B70106" w:rsidP="00B54C3D">
            <w:pPr>
              <w:pStyle w:val="Tablehead1"/>
              <w:rPr>
                <w:b/>
              </w:rPr>
            </w:pPr>
            <w:r w:rsidRPr="00B54C3D">
              <w:rPr>
                <w:b/>
              </w:rPr>
              <w:t>Qualification level</w:t>
            </w:r>
          </w:p>
        </w:tc>
        <w:tc>
          <w:tcPr>
            <w:tcW w:w="1239" w:type="dxa"/>
            <w:tcBorders>
              <w:bottom w:val="nil"/>
            </w:tcBorders>
          </w:tcPr>
          <w:p w14:paraId="20E191F7"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Total number within sample</w:t>
            </w:r>
          </w:p>
        </w:tc>
        <w:tc>
          <w:tcPr>
            <w:tcW w:w="1385" w:type="dxa"/>
            <w:tcBorders>
              <w:bottom w:val="nil"/>
            </w:tcBorders>
          </w:tcPr>
          <w:p w14:paraId="08A968B5"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Communication</w:t>
            </w:r>
          </w:p>
        </w:tc>
        <w:tc>
          <w:tcPr>
            <w:tcW w:w="1209" w:type="dxa"/>
            <w:tcBorders>
              <w:bottom w:val="nil"/>
            </w:tcBorders>
          </w:tcPr>
          <w:p w14:paraId="66228F2A"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Teamwork</w:t>
            </w:r>
          </w:p>
        </w:tc>
        <w:tc>
          <w:tcPr>
            <w:tcW w:w="1098" w:type="dxa"/>
            <w:tcBorders>
              <w:bottom w:val="nil"/>
            </w:tcBorders>
          </w:tcPr>
          <w:p w14:paraId="56DB2CED" w14:textId="6AAA01BD"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Problem</w:t>
            </w:r>
            <w:r w:rsidR="00F61403" w:rsidRPr="00B54C3D">
              <w:rPr>
                <w:b/>
              </w:rPr>
              <w:t>-</w:t>
            </w:r>
            <w:r w:rsidRPr="00B54C3D">
              <w:rPr>
                <w:b/>
              </w:rPr>
              <w:t>solving</w:t>
            </w:r>
          </w:p>
        </w:tc>
        <w:tc>
          <w:tcPr>
            <w:tcW w:w="1206" w:type="dxa"/>
            <w:tcBorders>
              <w:bottom w:val="nil"/>
            </w:tcBorders>
          </w:tcPr>
          <w:p w14:paraId="315764CD"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Initiative and enterprise</w:t>
            </w:r>
          </w:p>
        </w:tc>
        <w:tc>
          <w:tcPr>
            <w:tcW w:w="1004" w:type="dxa"/>
            <w:tcBorders>
              <w:bottom w:val="nil"/>
            </w:tcBorders>
          </w:tcPr>
          <w:p w14:paraId="00C2EB1C"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Planning and organising</w:t>
            </w:r>
          </w:p>
        </w:tc>
        <w:tc>
          <w:tcPr>
            <w:tcW w:w="1350" w:type="dxa"/>
            <w:tcBorders>
              <w:bottom w:val="nil"/>
            </w:tcBorders>
          </w:tcPr>
          <w:p w14:paraId="50C25475"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Self-management</w:t>
            </w:r>
          </w:p>
        </w:tc>
        <w:tc>
          <w:tcPr>
            <w:tcW w:w="1117" w:type="dxa"/>
            <w:tcBorders>
              <w:bottom w:val="nil"/>
            </w:tcBorders>
          </w:tcPr>
          <w:p w14:paraId="4A2EEAB1"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Learning</w:t>
            </w:r>
          </w:p>
        </w:tc>
        <w:tc>
          <w:tcPr>
            <w:tcW w:w="1257" w:type="dxa"/>
            <w:tcBorders>
              <w:bottom w:val="nil"/>
            </w:tcBorders>
          </w:tcPr>
          <w:p w14:paraId="04EE539C"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Technology</w:t>
            </w:r>
          </w:p>
        </w:tc>
        <w:tc>
          <w:tcPr>
            <w:tcW w:w="901" w:type="dxa"/>
            <w:tcBorders>
              <w:bottom w:val="nil"/>
            </w:tcBorders>
          </w:tcPr>
          <w:p w14:paraId="460A29D7"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Literacy</w:t>
            </w:r>
          </w:p>
        </w:tc>
        <w:tc>
          <w:tcPr>
            <w:tcW w:w="780" w:type="dxa"/>
            <w:tcBorders>
              <w:bottom w:val="nil"/>
            </w:tcBorders>
          </w:tcPr>
          <w:p w14:paraId="0EF3F05B" w14:textId="77777777"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Numeracy</w:t>
            </w:r>
          </w:p>
        </w:tc>
        <w:tc>
          <w:tcPr>
            <w:tcW w:w="679" w:type="dxa"/>
            <w:tcBorders>
              <w:bottom w:val="nil"/>
            </w:tcBorders>
          </w:tcPr>
          <w:p w14:paraId="3F587EF8" w14:textId="7DE858FB" w:rsidR="00B70106" w:rsidRPr="00B54C3D" w:rsidRDefault="00B70106" w:rsidP="00B54C3D">
            <w:pPr>
              <w:pStyle w:val="Tablehead1"/>
              <w:jc w:val="right"/>
              <w:cnfStyle w:val="100000000000" w:firstRow="1" w:lastRow="0" w:firstColumn="0" w:lastColumn="0" w:oddVBand="0" w:evenVBand="0" w:oddHBand="0" w:evenHBand="0" w:firstRowFirstColumn="0" w:firstRowLastColumn="0" w:lastRowFirstColumn="0" w:lastRowLastColumn="0"/>
              <w:rPr>
                <w:b/>
              </w:rPr>
            </w:pPr>
            <w:r w:rsidRPr="00B54C3D">
              <w:rPr>
                <w:b/>
              </w:rPr>
              <w:t>OHS</w:t>
            </w:r>
            <w:r w:rsidR="00B54C3D">
              <w:rPr>
                <w:b/>
              </w:rPr>
              <w:t>/</w:t>
            </w:r>
            <w:r w:rsidRPr="00B54C3D">
              <w:rPr>
                <w:b/>
              </w:rPr>
              <w:t xml:space="preserve"> </w:t>
            </w:r>
            <w:r w:rsidRPr="00B54C3D">
              <w:rPr>
                <w:b/>
              </w:rPr>
              <w:br/>
              <w:t>WHS</w:t>
            </w:r>
          </w:p>
        </w:tc>
      </w:tr>
      <w:tr w:rsidR="001607A0" w14:paraId="22724523" w14:textId="77777777" w:rsidTr="00B5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7" w:type="dxa"/>
            <w:tcBorders>
              <w:top w:val="nil"/>
              <w:bottom w:val="nil"/>
            </w:tcBorders>
            <w:vAlign w:val="bottom"/>
          </w:tcPr>
          <w:p w14:paraId="79188C7B" w14:textId="77777777" w:rsidR="001607A0" w:rsidRPr="00B54C3D" w:rsidRDefault="001607A0" w:rsidP="00880241">
            <w:pPr>
              <w:pStyle w:val="Tabletext"/>
              <w:rPr>
                <w:b w:val="0"/>
              </w:rPr>
            </w:pPr>
            <w:r w:rsidRPr="00B54C3D">
              <w:rPr>
                <w:b w:val="0"/>
              </w:rPr>
              <w:t>Certificate I</w:t>
            </w:r>
          </w:p>
        </w:tc>
        <w:tc>
          <w:tcPr>
            <w:tcW w:w="1239" w:type="dxa"/>
            <w:tcBorders>
              <w:top w:val="nil"/>
              <w:bottom w:val="nil"/>
            </w:tcBorders>
            <w:vAlign w:val="bottom"/>
          </w:tcPr>
          <w:p w14:paraId="3DD23FCC"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9</w:t>
            </w:r>
          </w:p>
        </w:tc>
        <w:tc>
          <w:tcPr>
            <w:tcW w:w="1385" w:type="dxa"/>
            <w:tcBorders>
              <w:top w:val="nil"/>
              <w:bottom w:val="nil"/>
            </w:tcBorders>
            <w:vAlign w:val="bottom"/>
          </w:tcPr>
          <w:p w14:paraId="45E64B5A"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9</w:t>
            </w:r>
          </w:p>
        </w:tc>
        <w:tc>
          <w:tcPr>
            <w:tcW w:w="1209" w:type="dxa"/>
            <w:tcBorders>
              <w:top w:val="nil"/>
              <w:bottom w:val="nil"/>
            </w:tcBorders>
            <w:vAlign w:val="bottom"/>
          </w:tcPr>
          <w:p w14:paraId="2EE59828"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w:t>
            </w:r>
          </w:p>
        </w:tc>
        <w:tc>
          <w:tcPr>
            <w:tcW w:w="1098" w:type="dxa"/>
            <w:tcBorders>
              <w:top w:val="nil"/>
              <w:bottom w:val="nil"/>
            </w:tcBorders>
          </w:tcPr>
          <w:p w14:paraId="390B15EA"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7</w:t>
            </w:r>
          </w:p>
        </w:tc>
        <w:tc>
          <w:tcPr>
            <w:tcW w:w="1206" w:type="dxa"/>
            <w:tcBorders>
              <w:top w:val="nil"/>
              <w:bottom w:val="nil"/>
            </w:tcBorders>
            <w:vAlign w:val="bottom"/>
          </w:tcPr>
          <w:p w14:paraId="7954949C"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w:t>
            </w:r>
          </w:p>
        </w:tc>
        <w:tc>
          <w:tcPr>
            <w:tcW w:w="1004" w:type="dxa"/>
            <w:tcBorders>
              <w:top w:val="nil"/>
              <w:bottom w:val="nil"/>
            </w:tcBorders>
            <w:vAlign w:val="bottom"/>
          </w:tcPr>
          <w:p w14:paraId="3CD62660"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9</w:t>
            </w:r>
          </w:p>
        </w:tc>
        <w:tc>
          <w:tcPr>
            <w:tcW w:w="1350" w:type="dxa"/>
            <w:tcBorders>
              <w:top w:val="nil"/>
              <w:bottom w:val="nil"/>
            </w:tcBorders>
            <w:vAlign w:val="bottom"/>
          </w:tcPr>
          <w:p w14:paraId="7E8AF488"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9</w:t>
            </w:r>
          </w:p>
        </w:tc>
        <w:tc>
          <w:tcPr>
            <w:tcW w:w="1117" w:type="dxa"/>
            <w:tcBorders>
              <w:top w:val="nil"/>
              <w:bottom w:val="nil"/>
            </w:tcBorders>
            <w:vAlign w:val="bottom"/>
          </w:tcPr>
          <w:p w14:paraId="33D4066F"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9</w:t>
            </w:r>
          </w:p>
        </w:tc>
        <w:tc>
          <w:tcPr>
            <w:tcW w:w="1257" w:type="dxa"/>
            <w:tcBorders>
              <w:top w:val="nil"/>
              <w:bottom w:val="nil"/>
            </w:tcBorders>
            <w:vAlign w:val="bottom"/>
          </w:tcPr>
          <w:p w14:paraId="6807A212"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w:t>
            </w:r>
          </w:p>
        </w:tc>
        <w:tc>
          <w:tcPr>
            <w:tcW w:w="901" w:type="dxa"/>
            <w:tcBorders>
              <w:top w:val="nil"/>
              <w:bottom w:val="nil"/>
            </w:tcBorders>
            <w:vAlign w:val="bottom"/>
          </w:tcPr>
          <w:p w14:paraId="07E16CE7" w14:textId="77777777" w:rsidR="001607A0" w:rsidRDefault="001607A0" w:rsidP="008F03AF">
            <w:pPr>
              <w:pStyle w:val="Tabletext"/>
              <w:jc w:val="right"/>
              <w:cnfStyle w:val="000000100000" w:firstRow="0" w:lastRow="0" w:firstColumn="0" w:lastColumn="0" w:oddVBand="0" w:evenVBand="0" w:oddHBand="1" w:evenHBand="0" w:firstRowFirstColumn="0" w:firstRowLastColumn="0" w:lastRowFirstColumn="0" w:lastRowLastColumn="0"/>
            </w:pPr>
            <w:r w:rsidRPr="005C0F17">
              <w:t>2</w:t>
            </w:r>
          </w:p>
        </w:tc>
        <w:tc>
          <w:tcPr>
            <w:tcW w:w="780" w:type="dxa"/>
            <w:tcBorders>
              <w:top w:val="nil"/>
              <w:bottom w:val="nil"/>
            </w:tcBorders>
            <w:vAlign w:val="bottom"/>
          </w:tcPr>
          <w:p w14:paraId="6E1B7DA8" w14:textId="77777777" w:rsidR="001607A0" w:rsidRDefault="001607A0" w:rsidP="008F03AF">
            <w:pPr>
              <w:pStyle w:val="Tabletext"/>
              <w:jc w:val="right"/>
              <w:cnfStyle w:val="000000100000" w:firstRow="0" w:lastRow="0" w:firstColumn="0" w:lastColumn="0" w:oddVBand="0" w:evenVBand="0" w:oddHBand="1" w:evenHBand="0" w:firstRowFirstColumn="0" w:firstRowLastColumn="0" w:lastRowFirstColumn="0" w:lastRowLastColumn="0"/>
            </w:pPr>
            <w:r w:rsidRPr="005C0F17">
              <w:t>2</w:t>
            </w:r>
          </w:p>
        </w:tc>
        <w:tc>
          <w:tcPr>
            <w:tcW w:w="679" w:type="dxa"/>
            <w:tcBorders>
              <w:top w:val="nil"/>
              <w:bottom w:val="nil"/>
            </w:tcBorders>
            <w:vAlign w:val="bottom"/>
          </w:tcPr>
          <w:p w14:paraId="2FB08886" w14:textId="77777777" w:rsidR="001607A0" w:rsidRDefault="001607A0" w:rsidP="008F03AF">
            <w:pPr>
              <w:pStyle w:val="Tabletext"/>
              <w:jc w:val="right"/>
              <w:cnfStyle w:val="000000100000" w:firstRow="0" w:lastRow="0" w:firstColumn="0" w:lastColumn="0" w:oddVBand="0" w:evenVBand="0" w:oddHBand="1" w:evenHBand="0" w:firstRowFirstColumn="0" w:firstRowLastColumn="0" w:lastRowFirstColumn="0" w:lastRowLastColumn="0"/>
            </w:pPr>
            <w:r w:rsidRPr="005C0F17">
              <w:t>7</w:t>
            </w:r>
          </w:p>
        </w:tc>
      </w:tr>
      <w:tr w:rsidR="001607A0" w14:paraId="5E2D4188" w14:textId="77777777" w:rsidTr="00B54C3D">
        <w:tc>
          <w:tcPr>
            <w:cnfStyle w:val="001000000000" w:firstRow="0" w:lastRow="0" w:firstColumn="1" w:lastColumn="0" w:oddVBand="0" w:evenVBand="0" w:oddHBand="0" w:evenHBand="0" w:firstRowFirstColumn="0" w:firstRowLastColumn="0" w:lastRowFirstColumn="0" w:lastRowLastColumn="0"/>
            <w:tcW w:w="1347" w:type="dxa"/>
            <w:tcBorders>
              <w:top w:val="nil"/>
              <w:bottom w:val="nil"/>
            </w:tcBorders>
            <w:vAlign w:val="bottom"/>
          </w:tcPr>
          <w:p w14:paraId="14D31BFF" w14:textId="77777777" w:rsidR="001607A0" w:rsidRPr="00B54C3D" w:rsidRDefault="001607A0" w:rsidP="00880241">
            <w:pPr>
              <w:pStyle w:val="Tabletext"/>
              <w:rPr>
                <w:b w:val="0"/>
              </w:rPr>
            </w:pPr>
            <w:r w:rsidRPr="00B54C3D">
              <w:rPr>
                <w:b w:val="0"/>
              </w:rPr>
              <w:t>Certificate II</w:t>
            </w:r>
          </w:p>
        </w:tc>
        <w:tc>
          <w:tcPr>
            <w:tcW w:w="1239" w:type="dxa"/>
            <w:tcBorders>
              <w:top w:val="nil"/>
              <w:bottom w:val="nil"/>
            </w:tcBorders>
            <w:vAlign w:val="bottom"/>
          </w:tcPr>
          <w:p w14:paraId="01E5B5AB" w14:textId="77777777" w:rsidR="001607A0"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pPr>
            <w:r w:rsidRPr="005C0F17">
              <w:t>20</w:t>
            </w:r>
          </w:p>
        </w:tc>
        <w:tc>
          <w:tcPr>
            <w:tcW w:w="1385" w:type="dxa"/>
            <w:tcBorders>
              <w:top w:val="nil"/>
              <w:bottom w:val="nil"/>
            </w:tcBorders>
            <w:vAlign w:val="bottom"/>
          </w:tcPr>
          <w:p w14:paraId="64772527" w14:textId="77777777" w:rsidR="001607A0"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pPr>
            <w:r w:rsidRPr="005C0F17">
              <w:t>20</w:t>
            </w:r>
          </w:p>
        </w:tc>
        <w:tc>
          <w:tcPr>
            <w:tcW w:w="1209" w:type="dxa"/>
            <w:tcBorders>
              <w:top w:val="nil"/>
              <w:bottom w:val="nil"/>
            </w:tcBorders>
            <w:vAlign w:val="bottom"/>
          </w:tcPr>
          <w:p w14:paraId="49D946AD" w14:textId="77777777" w:rsidR="001607A0"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pPr>
            <w:r w:rsidRPr="005C0F17">
              <w:t>19</w:t>
            </w:r>
          </w:p>
        </w:tc>
        <w:tc>
          <w:tcPr>
            <w:tcW w:w="1098" w:type="dxa"/>
            <w:tcBorders>
              <w:top w:val="nil"/>
              <w:bottom w:val="nil"/>
            </w:tcBorders>
          </w:tcPr>
          <w:p w14:paraId="2F792ED8" w14:textId="77777777" w:rsidR="001607A0"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pPr>
            <w:r w:rsidRPr="005C0F17">
              <w:t>20</w:t>
            </w:r>
          </w:p>
        </w:tc>
        <w:tc>
          <w:tcPr>
            <w:tcW w:w="1206" w:type="dxa"/>
            <w:tcBorders>
              <w:top w:val="nil"/>
              <w:bottom w:val="nil"/>
            </w:tcBorders>
            <w:vAlign w:val="bottom"/>
          </w:tcPr>
          <w:p w14:paraId="5706DFB2" w14:textId="77777777" w:rsidR="001607A0"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pPr>
            <w:r w:rsidRPr="005C0F17">
              <w:t>19</w:t>
            </w:r>
          </w:p>
        </w:tc>
        <w:tc>
          <w:tcPr>
            <w:tcW w:w="1004" w:type="dxa"/>
            <w:tcBorders>
              <w:top w:val="nil"/>
              <w:bottom w:val="nil"/>
            </w:tcBorders>
            <w:vAlign w:val="bottom"/>
          </w:tcPr>
          <w:p w14:paraId="3DC09797" w14:textId="77777777" w:rsidR="001607A0"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pPr>
            <w:r w:rsidRPr="005C0F17">
              <w:t>20</w:t>
            </w:r>
          </w:p>
        </w:tc>
        <w:tc>
          <w:tcPr>
            <w:tcW w:w="1350" w:type="dxa"/>
            <w:tcBorders>
              <w:top w:val="nil"/>
              <w:bottom w:val="nil"/>
            </w:tcBorders>
            <w:vAlign w:val="bottom"/>
          </w:tcPr>
          <w:p w14:paraId="20845339" w14:textId="77777777" w:rsidR="001607A0"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pPr>
            <w:r w:rsidRPr="005C0F17">
              <w:t>20</w:t>
            </w:r>
          </w:p>
        </w:tc>
        <w:tc>
          <w:tcPr>
            <w:tcW w:w="1117" w:type="dxa"/>
            <w:tcBorders>
              <w:top w:val="nil"/>
              <w:bottom w:val="nil"/>
            </w:tcBorders>
            <w:vAlign w:val="bottom"/>
          </w:tcPr>
          <w:p w14:paraId="0F79839B" w14:textId="77777777" w:rsidR="001607A0"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pPr>
            <w:r w:rsidRPr="005C0F17">
              <w:t>17</w:t>
            </w:r>
          </w:p>
        </w:tc>
        <w:tc>
          <w:tcPr>
            <w:tcW w:w="1257" w:type="dxa"/>
            <w:tcBorders>
              <w:top w:val="nil"/>
              <w:bottom w:val="nil"/>
            </w:tcBorders>
            <w:vAlign w:val="bottom"/>
          </w:tcPr>
          <w:p w14:paraId="43BA993D" w14:textId="77777777" w:rsidR="001607A0"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pPr>
            <w:r w:rsidRPr="005C0F17">
              <w:t>17</w:t>
            </w:r>
          </w:p>
        </w:tc>
        <w:tc>
          <w:tcPr>
            <w:tcW w:w="901" w:type="dxa"/>
            <w:tcBorders>
              <w:top w:val="nil"/>
              <w:bottom w:val="nil"/>
            </w:tcBorders>
            <w:vAlign w:val="bottom"/>
          </w:tcPr>
          <w:p w14:paraId="6895A162" w14:textId="77777777" w:rsidR="001607A0" w:rsidRDefault="001607A0" w:rsidP="008F03AF">
            <w:pPr>
              <w:pStyle w:val="Tabletext"/>
              <w:jc w:val="right"/>
              <w:cnfStyle w:val="000000000000" w:firstRow="0" w:lastRow="0" w:firstColumn="0" w:lastColumn="0" w:oddVBand="0" w:evenVBand="0" w:oddHBand="0" w:evenHBand="0" w:firstRowFirstColumn="0" w:firstRowLastColumn="0" w:lastRowFirstColumn="0" w:lastRowLastColumn="0"/>
            </w:pPr>
            <w:r w:rsidRPr="005C0F17">
              <w:t>1</w:t>
            </w:r>
          </w:p>
        </w:tc>
        <w:tc>
          <w:tcPr>
            <w:tcW w:w="780" w:type="dxa"/>
            <w:tcBorders>
              <w:top w:val="nil"/>
              <w:bottom w:val="nil"/>
            </w:tcBorders>
            <w:vAlign w:val="bottom"/>
          </w:tcPr>
          <w:p w14:paraId="4F5D1FD7" w14:textId="77777777" w:rsidR="001607A0" w:rsidRDefault="001607A0" w:rsidP="008F03AF">
            <w:pPr>
              <w:pStyle w:val="Tabletext"/>
              <w:jc w:val="right"/>
              <w:cnfStyle w:val="000000000000" w:firstRow="0" w:lastRow="0" w:firstColumn="0" w:lastColumn="0" w:oddVBand="0" w:evenVBand="0" w:oddHBand="0" w:evenHBand="0" w:firstRowFirstColumn="0" w:firstRowLastColumn="0" w:lastRowFirstColumn="0" w:lastRowLastColumn="0"/>
            </w:pPr>
            <w:r w:rsidRPr="005C0F17">
              <w:t>1</w:t>
            </w:r>
          </w:p>
        </w:tc>
        <w:tc>
          <w:tcPr>
            <w:tcW w:w="679" w:type="dxa"/>
            <w:tcBorders>
              <w:top w:val="nil"/>
              <w:bottom w:val="nil"/>
            </w:tcBorders>
            <w:vAlign w:val="bottom"/>
          </w:tcPr>
          <w:p w14:paraId="429B62E2" w14:textId="77777777" w:rsidR="001607A0" w:rsidRDefault="001607A0" w:rsidP="008F03AF">
            <w:pPr>
              <w:pStyle w:val="Tabletext"/>
              <w:jc w:val="right"/>
              <w:cnfStyle w:val="000000000000" w:firstRow="0" w:lastRow="0" w:firstColumn="0" w:lastColumn="0" w:oddVBand="0" w:evenVBand="0" w:oddHBand="0" w:evenHBand="0" w:firstRowFirstColumn="0" w:firstRowLastColumn="0" w:lastRowFirstColumn="0" w:lastRowLastColumn="0"/>
            </w:pPr>
            <w:r w:rsidRPr="005C0F17">
              <w:t>19</w:t>
            </w:r>
          </w:p>
        </w:tc>
      </w:tr>
      <w:tr w:rsidR="001607A0" w14:paraId="025D1F95" w14:textId="77777777" w:rsidTr="00B5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7" w:type="dxa"/>
            <w:tcBorders>
              <w:top w:val="nil"/>
              <w:bottom w:val="single" w:sz="4" w:space="0" w:color="auto"/>
            </w:tcBorders>
            <w:vAlign w:val="bottom"/>
          </w:tcPr>
          <w:p w14:paraId="0937D88C" w14:textId="77777777" w:rsidR="001607A0" w:rsidRPr="00B54C3D" w:rsidRDefault="001607A0" w:rsidP="00880241">
            <w:pPr>
              <w:pStyle w:val="Tabletext"/>
              <w:rPr>
                <w:b w:val="0"/>
              </w:rPr>
            </w:pPr>
            <w:r w:rsidRPr="00B54C3D">
              <w:rPr>
                <w:b w:val="0"/>
              </w:rPr>
              <w:t>Certificate III</w:t>
            </w:r>
          </w:p>
        </w:tc>
        <w:tc>
          <w:tcPr>
            <w:tcW w:w="1239" w:type="dxa"/>
            <w:tcBorders>
              <w:top w:val="nil"/>
              <w:bottom w:val="single" w:sz="4" w:space="0" w:color="auto"/>
            </w:tcBorders>
            <w:vAlign w:val="bottom"/>
          </w:tcPr>
          <w:p w14:paraId="3E7B3A0B"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61</w:t>
            </w:r>
          </w:p>
        </w:tc>
        <w:tc>
          <w:tcPr>
            <w:tcW w:w="1385" w:type="dxa"/>
            <w:tcBorders>
              <w:top w:val="nil"/>
              <w:bottom w:val="single" w:sz="4" w:space="0" w:color="auto"/>
            </w:tcBorders>
            <w:vAlign w:val="bottom"/>
          </w:tcPr>
          <w:p w14:paraId="186E80E7"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61</w:t>
            </w:r>
          </w:p>
        </w:tc>
        <w:tc>
          <w:tcPr>
            <w:tcW w:w="1209" w:type="dxa"/>
            <w:tcBorders>
              <w:top w:val="nil"/>
              <w:bottom w:val="single" w:sz="4" w:space="0" w:color="auto"/>
            </w:tcBorders>
            <w:vAlign w:val="bottom"/>
          </w:tcPr>
          <w:p w14:paraId="6253EDA4"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60</w:t>
            </w:r>
          </w:p>
        </w:tc>
        <w:tc>
          <w:tcPr>
            <w:tcW w:w="1098" w:type="dxa"/>
            <w:tcBorders>
              <w:top w:val="nil"/>
              <w:bottom w:val="single" w:sz="4" w:space="0" w:color="auto"/>
            </w:tcBorders>
          </w:tcPr>
          <w:p w14:paraId="48D0909B"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61</w:t>
            </w:r>
          </w:p>
        </w:tc>
        <w:tc>
          <w:tcPr>
            <w:tcW w:w="1206" w:type="dxa"/>
            <w:tcBorders>
              <w:top w:val="nil"/>
              <w:bottom w:val="single" w:sz="4" w:space="0" w:color="auto"/>
            </w:tcBorders>
            <w:vAlign w:val="bottom"/>
          </w:tcPr>
          <w:p w14:paraId="044876F5"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60</w:t>
            </w:r>
          </w:p>
        </w:tc>
        <w:tc>
          <w:tcPr>
            <w:tcW w:w="1004" w:type="dxa"/>
            <w:tcBorders>
              <w:top w:val="nil"/>
              <w:bottom w:val="single" w:sz="4" w:space="0" w:color="auto"/>
            </w:tcBorders>
            <w:vAlign w:val="bottom"/>
          </w:tcPr>
          <w:p w14:paraId="6B085703"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61</w:t>
            </w:r>
          </w:p>
        </w:tc>
        <w:tc>
          <w:tcPr>
            <w:tcW w:w="1350" w:type="dxa"/>
            <w:tcBorders>
              <w:top w:val="nil"/>
              <w:bottom w:val="single" w:sz="4" w:space="0" w:color="auto"/>
            </w:tcBorders>
            <w:vAlign w:val="bottom"/>
          </w:tcPr>
          <w:p w14:paraId="39FF0F44"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61</w:t>
            </w:r>
          </w:p>
        </w:tc>
        <w:tc>
          <w:tcPr>
            <w:tcW w:w="1117" w:type="dxa"/>
            <w:tcBorders>
              <w:top w:val="nil"/>
              <w:bottom w:val="single" w:sz="4" w:space="0" w:color="auto"/>
            </w:tcBorders>
            <w:vAlign w:val="bottom"/>
          </w:tcPr>
          <w:p w14:paraId="08F9833E"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58</w:t>
            </w:r>
          </w:p>
        </w:tc>
        <w:tc>
          <w:tcPr>
            <w:tcW w:w="1257" w:type="dxa"/>
            <w:tcBorders>
              <w:top w:val="nil"/>
              <w:bottom w:val="single" w:sz="4" w:space="0" w:color="auto"/>
            </w:tcBorders>
            <w:vAlign w:val="bottom"/>
          </w:tcPr>
          <w:p w14:paraId="672C8556" w14:textId="77777777" w:rsidR="001607A0" w:rsidRDefault="001607A0" w:rsidP="00B54C3D">
            <w:pPr>
              <w:pStyle w:val="Tabletext"/>
              <w:jc w:val="right"/>
              <w:cnfStyle w:val="000000100000" w:firstRow="0" w:lastRow="0" w:firstColumn="0" w:lastColumn="0" w:oddVBand="0" w:evenVBand="0" w:oddHBand="1" w:evenHBand="0" w:firstRowFirstColumn="0" w:firstRowLastColumn="0" w:lastRowFirstColumn="0" w:lastRowLastColumn="0"/>
            </w:pPr>
            <w:r w:rsidRPr="005C0F17">
              <w:t>53</w:t>
            </w:r>
          </w:p>
        </w:tc>
        <w:tc>
          <w:tcPr>
            <w:tcW w:w="901" w:type="dxa"/>
            <w:tcBorders>
              <w:top w:val="nil"/>
              <w:bottom w:val="single" w:sz="4" w:space="0" w:color="auto"/>
            </w:tcBorders>
            <w:vAlign w:val="bottom"/>
          </w:tcPr>
          <w:p w14:paraId="32042DB4" w14:textId="77777777" w:rsidR="001607A0" w:rsidRDefault="001607A0" w:rsidP="008F03AF">
            <w:pPr>
              <w:pStyle w:val="Tabletext"/>
              <w:jc w:val="right"/>
              <w:cnfStyle w:val="000000100000" w:firstRow="0" w:lastRow="0" w:firstColumn="0" w:lastColumn="0" w:oddVBand="0" w:evenVBand="0" w:oddHBand="1" w:evenHBand="0" w:firstRowFirstColumn="0" w:firstRowLastColumn="0" w:lastRowFirstColumn="0" w:lastRowLastColumn="0"/>
            </w:pPr>
            <w:r w:rsidRPr="005C0F17">
              <w:t>0</w:t>
            </w:r>
          </w:p>
        </w:tc>
        <w:tc>
          <w:tcPr>
            <w:tcW w:w="780" w:type="dxa"/>
            <w:tcBorders>
              <w:top w:val="nil"/>
              <w:bottom w:val="single" w:sz="4" w:space="0" w:color="auto"/>
            </w:tcBorders>
            <w:vAlign w:val="bottom"/>
          </w:tcPr>
          <w:p w14:paraId="655A16B9" w14:textId="77777777" w:rsidR="001607A0" w:rsidRDefault="001607A0" w:rsidP="008F03AF">
            <w:pPr>
              <w:pStyle w:val="Tabletext"/>
              <w:jc w:val="right"/>
              <w:cnfStyle w:val="000000100000" w:firstRow="0" w:lastRow="0" w:firstColumn="0" w:lastColumn="0" w:oddVBand="0" w:evenVBand="0" w:oddHBand="1" w:evenHBand="0" w:firstRowFirstColumn="0" w:firstRowLastColumn="0" w:lastRowFirstColumn="0" w:lastRowLastColumn="0"/>
            </w:pPr>
            <w:r w:rsidRPr="005C0F17">
              <w:t>0</w:t>
            </w:r>
          </w:p>
        </w:tc>
        <w:tc>
          <w:tcPr>
            <w:tcW w:w="679" w:type="dxa"/>
            <w:tcBorders>
              <w:top w:val="nil"/>
              <w:bottom w:val="single" w:sz="4" w:space="0" w:color="auto"/>
            </w:tcBorders>
            <w:vAlign w:val="bottom"/>
          </w:tcPr>
          <w:p w14:paraId="4C26AA39" w14:textId="77777777" w:rsidR="001607A0" w:rsidRDefault="001607A0" w:rsidP="008F03AF">
            <w:pPr>
              <w:pStyle w:val="Tabletext"/>
              <w:jc w:val="right"/>
              <w:cnfStyle w:val="000000100000" w:firstRow="0" w:lastRow="0" w:firstColumn="0" w:lastColumn="0" w:oddVBand="0" w:evenVBand="0" w:oddHBand="1" w:evenHBand="0" w:firstRowFirstColumn="0" w:firstRowLastColumn="0" w:lastRowFirstColumn="0" w:lastRowLastColumn="0"/>
            </w:pPr>
            <w:r w:rsidRPr="005C0F17">
              <w:t>61</w:t>
            </w:r>
          </w:p>
        </w:tc>
      </w:tr>
      <w:tr w:rsidR="001607A0" w:rsidRPr="00B54C3D" w14:paraId="1141CA2E" w14:textId="77777777" w:rsidTr="00B54C3D">
        <w:tc>
          <w:tcPr>
            <w:cnfStyle w:val="001000000000" w:firstRow="0" w:lastRow="0" w:firstColumn="1" w:lastColumn="0" w:oddVBand="0" w:evenVBand="0" w:oddHBand="0" w:evenHBand="0" w:firstRowFirstColumn="0" w:firstRowLastColumn="0" w:lastRowFirstColumn="0" w:lastRowLastColumn="0"/>
            <w:tcW w:w="1347" w:type="dxa"/>
            <w:tcBorders>
              <w:top w:val="single" w:sz="4" w:space="0" w:color="auto"/>
              <w:bottom w:val="single" w:sz="4" w:space="0" w:color="auto"/>
            </w:tcBorders>
            <w:vAlign w:val="bottom"/>
          </w:tcPr>
          <w:p w14:paraId="4991468F" w14:textId="77777777" w:rsidR="001607A0" w:rsidRPr="00B54C3D" w:rsidRDefault="001607A0" w:rsidP="00880241">
            <w:pPr>
              <w:pStyle w:val="Tabletext"/>
            </w:pPr>
            <w:r w:rsidRPr="00B54C3D">
              <w:t>Total sample</w:t>
            </w:r>
          </w:p>
        </w:tc>
        <w:tc>
          <w:tcPr>
            <w:tcW w:w="1239" w:type="dxa"/>
            <w:tcBorders>
              <w:top w:val="single" w:sz="4" w:space="0" w:color="auto"/>
              <w:bottom w:val="single" w:sz="4" w:space="0" w:color="auto"/>
            </w:tcBorders>
            <w:vAlign w:val="bottom"/>
          </w:tcPr>
          <w:p w14:paraId="654CB4F7" w14:textId="77777777" w:rsidR="001607A0" w:rsidRPr="00B54C3D"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90</w:t>
            </w:r>
          </w:p>
        </w:tc>
        <w:tc>
          <w:tcPr>
            <w:tcW w:w="1385" w:type="dxa"/>
            <w:tcBorders>
              <w:top w:val="single" w:sz="4" w:space="0" w:color="auto"/>
              <w:bottom w:val="single" w:sz="4" w:space="0" w:color="auto"/>
            </w:tcBorders>
            <w:vAlign w:val="bottom"/>
          </w:tcPr>
          <w:p w14:paraId="4AC7507B" w14:textId="77777777" w:rsidR="001607A0" w:rsidRPr="00B54C3D"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90</w:t>
            </w:r>
          </w:p>
        </w:tc>
        <w:tc>
          <w:tcPr>
            <w:tcW w:w="1209" w:type="dxa"/>
            <w:tcBorders>
              <w:top w:val="single" w:sz="4" w:space="0" w:color="auto"/>
              <w:bottom w:val="single" w:sz="4" w:space="0" w:color="auto"/>
            </w:tcBorders>
            <w:vAlign w:val="bottom"/>
          </w:tcPr>
          <w:p w14:paraId="5B6755F9" w14:textId="77777777" w:rsidR="001607A0" w:rsidRPr="00B54C3D"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85</w:t>
            </w:r>
          </w:p>
        </w:tc>
        <w:tc>
          <w:tcPr>
            <w:tcW w:w="1098" w:type="dxa"/>
            <w:tcBorders>
              <w:top w:val="single" w:sz="4" w:space="0" w:color="auto"/>
              <w:bottom w:val="single" w:sz="4" w:space="0" w:color="auto"/>
            </w:tcBorders>
          </w:tcPr>
          <w:p w14:paraId="265A22C0" w14:textId="77777777" w:rsidR="001607A0" w:rsidRPr="00B54C3D"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88</w:t>
            </w:r>
          </w:p>
        </w:tc>
        <w:tc>
          <w:tcPr>
            <w:tcW w:w="1206" w:type="dxa"/>
            <w:tcBorders>
              <w:top w:val="single" w:sz="4" w:space="0" w:color="auto"/>
              <w:bottom w:val="single" w:sz="4" w:space="0" w:color="auto"/>
            </w:tcBorders>
            <w:vAlign w:val="bottom"/>
          </w:tcPr>
          <w:p w14:paraId="6AF3EBCD" w14:textId="77777777" w:rsidR="001607A0" w:rsidRPr="00B54C3D"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85</w:t>
            </w:r>
          </w:p>
        </w:tc>
        <w:tc>
          <w:tcPr>
            <w:tcW w:w="1004" w:type="dxa"/>
            <w:tcBorders>
              <w:top w:val="single" w:sz="4" w:space="0" w:color="auto"/>
              <w:bottom w:val="single" w:sz="4" w:space="0" w:color="auto"/>
            </w:tcBorders>
            <w:vAlign w:val="bottom"/>
          </w:tcPr>
          <w:p w14:paraId="2AA9FF53" w14:textId="77777777" w:rsidR="001607A0" w:rsidRPr="00B54C3D"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90</w:t>
            </w:r>
          </w:p>
        </w:tc>
        <w:tc>
          <w:tcPr>
            <w:tcW w:w="1350" w:type="dxa"/>
            <w:tcBorders>
              <w:top w:val="single" w:sz="4" w:space="0" w:color="auto"/>
              <w:bottom w:val="single" w:sz="4" w:space="0" w:color="auto"/>
            </w:tcBorders>
            <w:vAlign w:val="bottom"/>
          </w:tcPr>
          <w:p w14:paraId="56B4E3B3" w14:textId="77777777" w:rsidR="001607A0" w:rsidRPr="00B54C3D"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90</w:t>
            </w:r>
          </w:p>
        </w:tc>
        <w:tc>
          <w:tcPr>
            <w:tcW w:w="1117" w:type="dxa"/>
            <w:tcBorders>
              <w:top w:val="single" w:sz="4" w:space="0" w:color="auto"/>
              <w:bottom w:val="single" w:sz="4" w:space="0" w:color="auto"/>
            </w:tcBorders>
            <w:vAlign w:val="bottom"/>
          </w:tcPr>
          <w:p w14:paraId="74902DFB" w14:textId="77777777" w:rsidR="001607A0" w:rsidRPr="00B54C3D"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84</w:t>
            </w:r>
          </w:p>
        </w:tc>
        <w:tc>
          <w:tcPr>
            <w:tcW w:w="1257" w:type="dxa"/>
            <w:tcBorders>
              <w:top w:val="single" w:sz="4" w:space="0" w:color="auto"/>
              <w:bottom w:val="single" w:sz="4" w:space="0" w:color="auto"/>
            </w:tcBorders>
            <w:vAlign w:val="bottom"/>
          </w:tcPr>
          <w:p w14:paraId="5A40DBDC" w14:textId="77777777" w:rsidR="001607A0" w:rsidRPr="00B54C3D" w:rsidRDefault="001607A0" w:rsidP="00B54C3D">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76</w:t>
            </w:r>
          </w:p>
        </w:tc>
        <w:tc>
          <w:tcPr>
            <w:tcW w:w="901" w:type="dxa"/>
            <w:tcBorders>
              <w:top w:val="single" w:sz="4" w:space="0" w:color="auto"/>
              <w:bottom w:val="single" w:sz="4" w:space="0" w:color="auto"/>
            </w:tcBorders>
            <w:vAlign w:val="bottom"/>
          </w:tcPr>
          <w:p w14:paraId="053F737F" w14:textId="77777777" w:rsidR="001607A0" w:rsidRPr="00B54C3D" w:rsidRDefault="001607A0" w:rsidP="008F03AF">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3</w:t>
            </w:r>
          </w:p>
        </w:tc>
        <w:tc>
          <w:tcPr>
            <w:tcW w:w="780" w:type="dxa"/>
            <w:tcBorders>
              <w:top w:val="single" w:sz="4" w:space="0" w:color="auto"/>
              <w:bottom w:val="single" w:sz="4" w:space="0" w:color="auto"/>
            </w:tcBorders>
            <w:vAlign w:val="bottom"/>
          </w:tcPr>
          <w:p w14:paraId="6E3E8A2D" w14:textId="77777777" w:rsidR="001607A0" w:rsidRPr="00B54C3D" w:rsidRDefault="001607A0" w:rsidP="008F03AF">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3</w:t>
            </w:r>
          </w:p>
        </w:tc>
        <w:tc>
          <w:tcPr>
            <w:tcW w:w="679" w:type="dxa"/>
            <w:tcBorders>
              <w:top w:val="single" w:sz="4" w:space="0" w:color="auto"/>
              <w:bottom w:val="single" w:sz="4" w:space="0" w:color="auto"/>
            </w:tcBorders>
            <w:vAlign w:val="bottom"/>
          </w:tcPr>
          <w:p w14:paraId="7047E5A4" w14:textId="77777777" w:rsidR="001607A0" w:rsidRPr="00B54C3D" w:rsidRDefault="001607A0" w:rsidP="008F03AF">
            <w:pPr>
              <w:pStyle w:val="Tabletext"/>
              <w:jc w:val="right"/>
              <w:cnfStyle w:val="000000000000" w:firstRow="0" w:lastRow="0" w:firstColumn="0" w:lastColumn="0" w:oddVBand="0" w:evenVBand="0" w:oddHBand="0" w:evenHBand="0" w:firstRowFirstColumn="0" w:firstRowLastColumn="0" w:lastRowFirstColumn="0" w:lastRowLastColumn="0"/>
              <w:rPr>
                <w:b/>
              </w:rPr>
            </w:pPr>
            <w:r w:rsidRPr="00B54C3D">
              <w:rPr>
                <w:b/>
              </w:rPr>
              <w:t>87</w:t>
            </w:r>
          </w:p>
        </w:tc>
      </w:tr>
    </w:tbl>
    <w:p w14:paraId="23F5F518" w14:textId="69550687" w:rsidR="001607A0" w:rsidRDefault="001607A0" w:rsidP="001607A0">
      <w:pPr>
        <w:pStyle w:val="Source"/>
      </w:pPr>
      <w:r>
        <w:t xml:space="preserve">Note: </w:t>
      </w:r>
      <w:r w:rsidR="001B3A6F">
        <w:tab/>
      </w:r>
      <w:r>
        <w:t xml:space="preserve">Core units of </w:t>
      </w:r>
      <w:r w:rsidRPr="0014099F">
        <w:rPr>
          <w:rFonts w:ascii="Calibri" w:hAnsi="Calibri" w:cs="Calibri"/>
          <w:color w:val="000000"/>
          <w:sz w:val="16"/>
          <w:szCs w:val="16"/>
          <w:lang w:eastAsia="en-AU"/>
        </w:rPr>
        <w:t xml:space="preserve">CPC08 </w:t>
      </w:r>
      <w:r w:rsidR="00B54C3D">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Construction, Plumbing and Services</w:t>
      </w:r>
      <w:r>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 xml:space="preserve">MEM05 </w:t>
      </w:r>
      <w:r w:rsidR="00B54C3D">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Metal and Engineering</w:t>
      </w:r>
      <w:r>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 xml:space="preserve">ICT </w:t>
      </w:r>
      <w:r w:rsidR="00B54C3D">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Information and Communications Technology</w:t>
      </w:r>
      <w:r>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 xml:space="preserve">CHC </w:t>
      </w:r>
      <w:r w:rsidR="00B54C3D">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Community Services</w:t>
      </w:r>
      <w:r>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 xml:space="preserve">SIT </w:t>
      </w:r>
      <w:r w:rsidR="00B54C3D">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Tourism, Travel and Hospitality</w:t>
      </w:r>
      <w:r>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 xml:space="preserve">FSK </w:t>
      </w:r>
      <w:r w:rsidR="00B54C3D">
        <w:rPr>
          <w:rFonts w:ascii="Calibri" w:hAnsi="Calibri" w:cs="Calibri"/>
          <w:color w:val="000000"/>
          <w:sz w:val="16"/>
          <w:szCs w:val="16"/>
          <w:lang w:eastAsia="en-AU"/>
        </w:rPr>
        <w:t xml:space="preserve">– </w:t>
      </w:r>
      <w:r w:rsidRPr="0014099F">
        <w:rPr>
          <w:rFonts w:ascii="Calibri" w:hAnsi="Calibri" w:cs="Calibri"/>
          <w:color w:val="000000"/>
          <w:sz w:val="16"/>
          <w:szCs w:val="16"/>
          <w:lang w:eastAsia="en-AU"/>
        </w:rPr>
        <w:t>Foundation Skills</w:t>
      </w:r>
      <w:r w:rsidR="00F61403">
        <w:rPr>
          <w:rFonts w:ascii="Calibri" w:hAnsi="Calibri" w:cs="Calibri"/>
          <w:color w:val="000000"/>
          <w:sz w:val="16"/>
          <w:szCs w:val="16"/>
          <w:lang w:eastAsia="en-AU"/>
        </w:rPr>
        <w:t>.</w:t>
      </w:r>
    </w:p>
    <w:p w14:paraId="2DC85DE8" w14:textId="77777777" w:rsidR="00E5697A" w:rsidRDefault="00E5697A" w:rsidP="00E5697A">
      <w:pPr>
        <w:pStyle w:val="Text"/>
      </w:pPr>
    </w:p>
    <w:p w14:paraId="7AC74BFE" w14:textId="77777777" w:rsidR="001607A0" w:rsidRDefault="001607A0" w:rsidP="00E5697A">
      <w:pPr>
        <w:pStyle w:val="Text"/>
        <w:sectPr w:rsidR="001607A0" w:rsidSect="00E5697A">
          <w:footerReference w:type="even" r:id="rId58"/>
          <w:footerReference w:type="default" r:id="rId59"/>
          <w:pgSz w:w="16840" w:h="11907" w:orient="landscape" w:code="9"/>
          <w:pgMar w:top="1418" w:right="1276" w:bottom="2835" w:left="992" w:header="709" w:footer="556" w:gutter="0"/>
          <w:cols w:space="708"/>
          <w:docGrid w:linePitch="360"/>
        </w:sectPr>
      </w:pPr>
    </w:p>
    <w:bookmarkEnd w:id="218"/>
    <w:p w14:paraId="4ABB50C0" w14:textId="71385F4E" w:rsidR="002C740C" w:rsidRDefault="00447DA6" w:rsidP="001B3A6F">
      <w:pPr>
        <w:pStyle w:val="Text"/>
        <w:ind w:left="1701"/>
      </w:pPr>
      <w:r>
        <w:lastRenderedPageBreak/>
        <w:t>Following the approach des</w:t>
      </w:r>
      <w:r w:rsidR="0047361F">
        <w:t>cribed earlier, o</w:t>
      </w:r>
      <w:r w:rsidR="00853743">
        <w:t xml:space="preserve">ur findings </w:t>
      </w:r>
      <w:r w:rsidR="008606F6">
        <w:t xml:space="preserve">indicate </w:t>
      </w:r>
      <w:r w:rsidR="00853743">
        <w:t xml:space="preserve">that </w:t>
      </w:r>
      <w:r w:rsidR="008606F6">
        <w:t xml:space="preserve">the </w:t>
      </w:r>
      <w:r w:rsidR="00853743">
        <w:t xml:space="preserve">non-technical skills </w:t>
      </w:r>
      <w:r w:rsidR="008606F6">
        <w:t>(of communication, teamwork, problem-solving, initiative and enterprise, planning and organising, self-management, learning, technology, and occupatio</w:t>
      </w:r>
      <w:r w:rsidR="002C740C">
        <w:t>nal or workplace safety skills</w:t>
      </w:r>
      <w:r w:rsidR="00A86FB0">
        <w:t>)</w:t>
      </w:r>
      <w:r w:rsidR="002C740C">
        <w:t xml:space="preserve"> </w:t>
      </w:r>
      <w:r w:rsidR="00853743">
        <w:t xml:space="preserve">are </w:t>
      </w:r>
      <w:r w:rsidR="008606F6">
        <w:t>generally well</w:t>
      </w:r>
      <w:r w:rsidR="00A86FB0">
        <w:t xml:space="preserve"> </w:t>
      </w:r>
      <w:r w:rsidR="008606F6">
        <w:t>covered</w:t>
      </w:r>
      <w:r w:rsidR="00D35A92">
        <w:t>,</w:t>
      </w:r>
      <w:r w:rsidR="008606F6">
        <w:t xml:space="preserve"> </w:t>
      </w:r>
      <w:r w:rsidR="00C638AD">
        <w:t xml:space="preserve">with </w:t>
      </w:r>
      <w:r w:rsidR="004E0273">
        <w:t>evidence</w:t>
      </w:r>
      <w:r w:rsidR="00C638AD">
        <w:t xml:space="preserve"> </w:t>
      </w:r>
      <w:r w:rsidR="004E0273">
        <w:t xml:space="preserve">that </w:t>
      </w:r>
      <w:r w:rsidR="00D35A92">
        <w:t xml:space="preserve">these </w:t>
      </w:r>
      <w:r w:rsidR="00853743" w:rsidRPr="004E0273">
        <w:t>skills</w:t>
      </w:r>
      <w:r w:rsidR="00D35A92" w:rsidRPr="004E0273">
        <w:t xml:space="preserve"> are</w:t>
      </w:r>
      <w:r w:rsidR="00853743" w:rsidRPr="004E0273">
        <w:t xml:space="preserve"> to be </w:t>
      </w:r>
      <w:r w:rsidR="008606F6" w:rsidRPr="004E0273">
        <w:t>taught in</w:t>
      </w:r>
      <w:r w:rsidR="00853743" w:rsidRPr="004E0273">
        <w:t xml:space="preserve"> certificate I, II and III</w:t>
      </w:r>
      <w:r w:rsidR="00853743">
        <w:t xml:space="preserve"> levels in the </w:t>
      </w:r>
      <w:r w:rsidR="00D776AD">
        <w:t>training packages</w:t>
      </w:r>
      <w:r w:rsidR="003040C1">
        <w:t xml:space="preserve"> studied</w:t>
      </w:r>
      <w:r w:rsidR="00853743">
        <w:t>.</w:t>
      </w:r>
      <w:r w:rsidR="000C08F5">
        <w:t xml:space="preserve"> </w:t>
      </w:r>
      <w:r w:rsidR="002C740C">
        <w:t xml:space="preserve">We also found that: </w:t>
      </w:r>
    </w:p>
    <w:p w14:paraId="0F15AACC" w14:textId="3D914AD0" w:rsidR="00DF61DC" w:rsidRPr="000C08F5" w:rsidRDefault="0064635D" w:rsidP="001B3A6F">
      <w:pPr>
        <w:pStyle w:val="Dotpoint1"/>
        <w:ind w:left="1985"/>
      </w:pPr>
      <w:r>
        <w:t>S</w:t>
      </w:r>
      <w:r w:rsidR="002C740C">
        <w:t xml:space="preserve">kills identified </w:t>
      </w:r>
      <w:r w:rsidR="00853743" w:rsidRPr="000C08F5">
        <w:t>at the certificate I level were more generic and contained a broader spectrum of activities than did the higher-level qualifications</w:t>
      </w:r>
      <w:r>
        <w:t>.</w:t>
      </w:r>
    </w:p>
    <w:p w14:paraId="4D460DCE" w14:textId="7D756438" w:rsidR="00DF61DC" w:rsidRPr="000C08F5" w:rsidRDefault="0064635D" w:rsidP="001B3A6F">
      <w:pPr>
        <w:pStyle w:val="Dotpoint1"/>
        <w:ind w:left="1985"/>
      </w:pPr>
      <w:r>
        <w:t>T</w:t>
      </w:r>
      <w:r w:rsidR="00853743" w:rsidRPr="000C08F5">
        <w:t xml:space="preserve">he activities </w:t>
      </w:r>
      <w:r w:rsidR="000C08F5">
        <w:t xml:space="preserve">to be covered </w:t>
      </w:r>
      <w:r w:rsidR="000C08F5" w:rsidRPr="000C08F5">
        <w:t xml:space="preserve">in certificate II and III qualifications </w:t>
      </w:r>
      <w:r w:rsidR="00853743" w:rsidRPr="000C08F5">
        <w:t>tended to become more industry</w:t>
      </w:r>
      <w:r w:rsidR="00C41E35">
        <w:t xml:space="preserve"> </w:t>
      </w:r>
      <w:r w:rsidR="00853743" w:rsidRPr="000C08F5">
        <w:t>specific</w:t>
      </w:r>
      <w:r>
        <w:t>.</w:t>
      </w:r>
    </w:p>
    <w:p w14:paraId="138C6C6F" w14:textId="391C07AC" w:rsidR="00DF61DC" w:rsidRPr="000C08F5" w:rsidRDefault="0064635D" w:rsidP="001B3A6F">
      <w:pPr>
        <w:pStyle w:val="Dotpoint1"/>
        <w:ind w:left="1985"/>
      </w:pPr>
      <w:r>
        <w:t>T</w:t>
      </w:r>
      <w:r w:rsidR="00853743" w:rsidRPr="000C08F5">
        <w:t>he generic technology skill tended to develop in complexity as qualification levels increased; this could explain the decrease in observations of this skill beyond certificate I</w:t>
      </w:r>
      <w:r w:rsidR="000C08F5">
        <w:t xml:space="preserve"> level</w:t>
      </w:r>
      <w:r w:rsidR="00C20D6C">
        <w:t>.</w:t>
      </w:r>
    </w:p>
    <w:p w14:paraId="0D289493" w14:textId="1B92A418" w:rsidR="002C740C" w:rsidRDefault="00C20D6C" w:rsidP="001B3A6F">
      <w:pPr>
        <w:pStyle w:val="Dotpoint1"/>
        <w:ind w:left="1985"/>
      </w:pPr>
      <w:r>
        <w:t>L</w:t>
      </w:r>
      <w:r w:rsidR="00853743" w:rsidRPr="000C08F5">
        <w:t>earning as a skill was also observed less frequently beyond certificate I</w:t>
      </w:r>
      <w:r w:rsidR="00D35A92">
        <w:t xml:space="preserve">. We </w:t>
      </w:r>
      <w:r>
        <w:t>believe that</w:t>
      </w:r>
      <w:r w:rsidR="00D35A92">
        <w:t xml:space="preserve"> fewer </w:t>
      </w:r>
      <w:r w:rsidR="001E0D54">
        <w:t xml:space="preserve">instances were observed </w:t>
      </w:r>
      <w:r w:rsidR="00D35A92">
        <w:t xml:space="preserve">because it may be perceived as </w:t>
      </w:r>
      <w:r w:rsidR="00853743" w:rsidRPr="000C08F5">
        <w:t>a foundation skill</w:t>
      </w:r>
      <w:r w:rsidR="00D35A92">
        <w:t xml:space="preserve"> by </w:t>
      </w:r>
      <w:r w:rsidR="001E0D54">
        <w:t xml:space="preserve">training package </w:t>
      </w:r>
      <w:r w:rsidR="00D35A92">
        <w:t>developers and writers</w:t>
      </w:r>
      <w:r w:rsidR="002C740C">
        <w:t>. A</w:t>
      </w:r>
      <w:r w:rsidR="00853743" w:rsidRPr="000C08F5">
        <w:t>s qualification levels increased</w:t>
      </w:r>
      <w:r w:rsidR="00DF61DC" w:rsidRPr="000C08F5">
        <w:t>,</w:t>
      </w:r>
      <w:r w:rsidR="00853743" w:rsidRPr="000C08F5">
        <w:t xml:space="preserve"> learning became an applied skill in the more complex contexts of </w:t>
      </w:r>
      <w:r w:rsidR="00DF61DC" w:rsidRPr="000C08F5">
        <w:t>certificate</w:t>
      </w:r>
      <w:r w:rsidR="001E0D54">
        <w:t>s</w:t>
      </w:r>
      <w:r w:rsidR="00DF61DC" w:rsidRPr="000C08F5">
        <w:t xml:space="preserve"> II and III.</w:t>
      </w:r>
    </w:p>
    <w:bookmarkEnd w:id="217"/>
    <w:p w14:paraId="68D8925B" w14:textId="53806990" w:rsidR="00945883" w:rsidRDefault="00DA182E" w:rsidP="001B3A6F">
      <w:pPr>
        <w:pStyle w:val="Text"/>
        <w:ind w:left="1701"/>
        <w:rPr>
          <w:highlight w:val="yellow"/>
        </w:rPr>
      </w:pPr>
      <w:r>
        <w:t>To understand how non-technical skills progress as qualification levels increased</w:t>
      </w:r>
      <w:r w:rsidR="00B54C3D">
        <w:t>,</w:t>
      </w:r>
      <w:r>
        <w:t xml:space="preserve"> we looked briefly at </w:t>
      </w:r>
      <w:r w:rsidR="001E0D54">
        <w:t>c</w:t>
      </w:r>
      <w:r>
        <w:t>ertificate II</w:t>
      </w:r>
      <w:r w:rsidR="00CF32E0">
        <w:t>I/IV and diploma/advanced diploma of the MEM05</w:t>
      </w:r>
      <w:r w:rsidR="00B54C3D">
        <w:t xml:space="preserve"> —</w:t>
      </w:r>
      <w:r w:rsidR="00CF32E0">
        <w:t xml:space="preserve"> Metals and Engineering Training Package (even though secondary school students would not be undertaking diploma and advanced diploma qualifications</w:t>
      </w:r>
      <w:r w:rsidR="008F03AF">
        <w:t xml:space="preserve"> as a rule</w:t>
      </w:r>
      <w:r w:rsidR="00CF32E0">
        <w:t xml:space="preserve">). </w:t>
      </w:r>
      <w:r>
        <w:t>We also noticed</w:t>
      </w:r>
      <w:r w:rsidR="00B2675D">
        <w:t xml:space="preserve"> a </w:t>
      </w:r>
      <w:r w:rsidR="00CF32E0">
        <w:t xml:space="preserve">regular </w:t>
      </w:r>
      <w:r w:rsidR="00B2675D">
        <w:t>pattern of skills compounding as qualification levels increased</w:t>
      </w:r>
      <w:r w:rsidR="00682B12">
        <w:t>. F</w:t>
      </w:r>
      <w:r w:rsidR="00B2675D">
        <w:t xml:space="preserve">or example, the communication skills at diploma and advanced diploma levels comprised a merging and bundling of the more basic </w:t>
      </w:r>
      <w:r w:rsidR="00151B8B">
        <w:t xml:space="preserve">communication </w:t>
      </w:r>
      <w:r w:rsidR="00B2675D">
        <w:t>skills from the lower</w:t>
      </w:r>
      <w:r w:rsidR="00506B94">
        <w:t>-</w:t>
      </w:r>
      <w:r w:rsidR="00B2675D">
        <w:t>level qualifications</w:t>
      </w:r>
      <w:r w:rsidR="009F28A7">
        <w:t>,</w:t>
      </w:r>
      <w:r w:rsidR="00B2675D">
        <w:t xml:space="preserve"> enab</w:t>
      </w:r>
      <w:r w:rsidR="00682B12">
        <w:t>l</w:t>
      </w:r>
      <w:r w:rsidR="009F28A7">
        <w:t>ing</w:t>
      </w:r>
      <w:r w:rsidR="00B2675D">
        <w:t xml:space="preserve"> more complex communication at the higher levels</w:t>
      </w:r>
      <w:r w:rsidR="00B54C3D">
        <w:t>;</w:t>
      </w:r>
      <w:r w:rsidR="00B2675D">
        <w:t xml:space="preserve"> including</w:t>
      </w:r>
      <w:r w:rsidR="00181B61">
        <w:t>,</w:t>
      </w:r>
      <w:r w:rsidR="00B2675D">
        <w:t xml:space="preserve"> </w:t>
      </w:r>
      <w:r w:rsidR="00682B12">
        <w:t>for instance</w:t>
      </w:r>
      <w:r w:rsidR="00181B61">
        <w:t>,</w:t>
      </w:r>
      <w:r w:rsidR="00682B12">
        <w:t xml:space="preserve"> </w:t>
      </w:r>
      <w:r w:rsidR="00B2675D">
        <w:t xml:space="preserve">activities </w:t>
      </w:r>
      <w:r w:rsidR="00181B61">
        <w:t>such as</w:t>
      </w:r>
      <w:r w:rsidR="00B2675D">
        <w:t xml:space="preserve"> complex liaising, consulting, negotiating, advising, researching, and evaluating </w:t>
      </w:r>
      <w:r w:rsidR="00B2675D" w:rsidRPr="0070549F">
        <w:t>(</w:t>
      </w:r>
      <w:r w:rsidR="00506B94">
        <w:t>t</w:t>
      </w:r>
      <w:r w:rsidR="00B2675D" w:rsidRPr="0070549F">
        <w:t xml:space="preserve">able </w:t>
      </w:r>
      <w:r w:rsidR="00E171D3">
        <w:t>1</w:t>
      </w:r>
      <w:r w:rsidR="001C62D9">
        <w:t>4</w:t>
      </w:r>
      <w:r w:rsidR="00B2675D" w:rsidRPr="0070549F">
        <w:t>)</w:t>
      </w:r>
      <w:r w:rsidR="00945883">
        <w:t>.</w:t>
      </w:r>
      <w:r w:rsidR="00151B8B">
        <w:t xml:space="preserve"> This is evidence of how the skills of students can develop across the levels, building on earlier levels</w:t>
      </w:r>
      <w:r w:rsidR="00500C20">
        <w:t>,</w:t>
      </w:r>
      <w:r w:rsidR="00151B8B">
        <w:t xml:space="preserve"> </w:t>
      </w:r>
      <w:r w:rsidR="00C41E35">
        <w:t xml:space="preserve">also </w:t>
      </w:r>
      <w:r w:rsidR="00151B8B">
        <w:t>mean</w:t>
      </w:r>
      <w:r w:rsidR="00500C20">
        <w:t xml:space="preserve">ing </w:t>
      </w:r>
      <w:r w:rsidR="00151B8B">
        <w:t xml:space="preserve">that it may be difficult for </w:t>
      </w:r>
      <w:r w:rsidR="00730652">
        <w:t xml:space="preserve">those </w:t>
      </w:r>
      <w:r w:rsidR="00151B8B">
        <w:t xml:space="preserve">students </w:t>
      </w:r>
      <w:r w:rsidR="00730652">
        <w:t>who enter directly into higher</w:t>
      </w:r>
      <w:r w:rsidR="00500C20">
        <w:t>-</w:t>
      </w:r>
      <w:r w:rsidR="00730652">
        <w:t xml:space="preserve">level qualifications (for example, by </w:t>
      </w:r>
      <w:r w:rsidR="00500C20">
        <w:t>recognition of prior learning</w:t>
      </w:r>
      <w:r w:rsidR="00730652">
        <w:t>) to achieve these skills</w:t>
      </w:r>
      <w:r w:rsidR="004F67CA">
        <w:t xml:space="preserve">, </w:t>
      </w:r>
      <w:proofErr w:type="gramStart"/>
      <w:r w:rsidR="004F67CA">
        <w:t>assuming that</w:t>
      </w:r>
      <w:proofErr w:type="gramEnd"/>
      <w:r w:rsidR="004F67CA">
        <w:t xml:space="preserve"> they lack</w:t>
      </w:r>
      <w:r w:rsidR="00730652">
        <w:t xml:space="preserve"> prior exposure</w:t>
      </w:r>
      <w:r w:rsidR="005B7FF8">
        <w:t xml:space="preserve"> </w:t>
      </w:r>
      <w:r w:rsidR="004F67CA">
        <w:t>by</w:t>
      </w:r>
      <w:r w:rsidR="005B7FF8">
        <w:t xml:space="preserve"> </w:t>
      </w:r>
      <w:r w:rsidR="009441F4">
        <w:t xml:space="preserve">not </w:t>
      </w:r>
      <w:r w:rsidR="004F67CA">
        <w:t>having studied</w:t>
      </w:r>
      <w:r w:rsidR="005B7FF8">
        <w:t xml:space="preserve"> these lower</w:t>
      </w:r>
      <w:r w:rsidR="00500C20">
        <w:t>-</w:t>
      </w:r>
      <w:r w:rsidR="005B7FF8">
        <w:t>level qualifications</w:t>
      </w:r>
      <w:r w:rsidR="00730652">
        <w:t>.</w:t>
      </w:r>
      <w:r w:rsidR="00CF32E0">
        <w:t xml:space="preserve"> </w:t>
      </w:r>
    </w:p>
    <w:p w14:paraId="5773ADC9" w14:textId="77777777" w:rsidR="00B75D56" w:rsidRDefault="00B75D56">
      <w:pPr>
        <w:spacing w:before="0" w:line="240" w:lineRule="auto"/>
        <w:rPr>
          <w:highlight w:val="yellow"/>
        </w:rPr>
      </w:pPr>
      <w:r>
        <w:rPr>
          <w:highlight w:val="yellow"/>
        </w:rPr>
        <w:br w:type="page"/>
      </w:r>
    </w:p>
    <w:p w14:paraId="7E7BF2B6" w14:textId="245E79CA" w:rsidR="00645DD9" w:rsidRPr="004601C8" w:rsidRDefault="00645DD9" w:rsidP="00FE27D7">
      <w:pPr>
        <w:pStyle w:val="tabletitle0"/>
        <w:tabs>
          <w:tab w:val="left" w:pos="851"/>
        </w:tabs>
      </w:pPr>
      <w:bookmarkStart w:id="220" w:name="_Toc4047400"/>
      <w:r w:rsidRPr="004601C8">
        <w:lastRenderedPageBreak/>
        <w:t xml:space="preserve">Table </w:t>
      </w:r>
      <w:r w:rsidR="00E171D3" w:rsidRPr="004601C8">
        <w:t>1</w:t>
      </w:r>
      <w:r w:rsidR="001C62D9">
        <w:t>4</w:t>
      </w:r>
      <w:r w:rsidRPr="004601C8">
        <w:tab/>
        <w:t>Observations of increasing complexity of a non-technical skill between lower</w:t>
      </w:r>
      <w:r w:rsidR="004F67CA">
        <w:t>-</w:t>
      </w:r>
      <w:r w:rsidRPr="004601C8">
        <w:t xml:space="preserve"> and higher-level qualifications within the MEM05 </w:t>
      </w:r>
      <w:r w:rsidR="00B54C3D">
        <w:t xml:space="preserve">– </w:t>
      </w:r>
      <w:r w:rsidRPr="004601C8">
        <w:t>Metal and Engineering Training Package</w:t>
      </w:r>
      <w:bookmarkEnd w:id="220"/>
    </w:p>
    <w:tbl>
      <w:tblPr>
        <w:tblW w:w="9636" w:type="dxa"/>
        <w:tblInd w:w="-5" w:type="dxa"/>
        <w:tblLayout w:type="fixed"/>
        <w:tblLook w:val="04A0" w:firstRow="1" w:lastRow="0" w:firstColumn="1" w:lastColumn="0" w:noHBand="0" w:noVBand="1"/>
      </w:tblPr>
      <w:tblGrid>
        <w:gridCol w:w="1717"/>
        <w:gridCol w:w="2639"/>
        <w:gridCol w:w="2640"/>
        <w:gridCol w:w="2640"/>
      </w:tblGrid>
      <w:tr w:rsidR="004601C8" w:rsidRPr="004601C8" w14:paraId="14658576" w14:textId="77777777" w:rsidTr="00B54C3D">
        <w:trPr>
          <w:trHeight w:val="537"/>
          <w:tblHeader/>
        </w:trPr>
        <w:tc>
          <w:tcPr>
            <w:tcW w:w="1717" w:type="dxa"/>
            <w:tcBorders>
              <w:top w:val="single" w:sz="4" w:space="0" w:color="auto"/>
              <w:bottom w:val="single" w:sz="4" w:space="0" w:color="auto"/>
            </w:tcBorders>
            <w:shd w:val="clear" w:color="auto" w:fill="auto"/>
            <w:hideMark/>
          </w:tcPr>
          <w:p w14:paraId="741B2753" w14:textId="77777777" w:rsidR="004601C8" w:rsidRPr="004601C8" w:rsidRDefault="004601C8" w:rsidP="004601C8">
            <w:pPr>
              <w:pStyle w:val="Tablehead1"/>
              <w:rPr>
                <w:lang w:val="en-US"/>
              </w:rPr>
            </w:pPr>
            <w:r w:rsidRPr="004601C8">
              <w:rPr>
                <w:lang w:val="en-US"/>
              </w:rPr>
              <w:t>Non-technical skill</w:t>
            </w:r>
          </w:p>
        </w:tc>
        <w:tc>
          <w:tcPr>
            <w:tcW w:w="2639" w:type="dxa"/>
            <w:tcBorders>
              <w:top w:val="single" w:sz="4" w:space="0" w:color="auto"/>
              <w:bottom w:val="single" w:sz="4" w:space="0" w:color="auto"/>
            </w:tcBorders>
            <w:shd w:val="clear" w:color="auto" w:fill="auto"/>
          </w:tcPr>
          <w:p w14:paraId="50C09B0E" w14:textId="77777777" w:rsidR="004601C8" w:rsidRPr="004601C8" w:rsidRDefault="004601C8" w:rsidP="004601C8">
            <w:pPr>
              <w:pStyle w:val="Tablehead1"/>
              <w:rPr>
                <w:lang w:val="en-US"/>
              </w:rPr>
            </w:pPr>
            <w:r w:rsidRPr="004601C8">
              <w:rPr>
                <w:rFonts w:ascii="Calibri" w:hAnsi="Calibri"/>
                <w:sz w:val="19"/>
                <w:szCs w:val="19"/>
                <w:lang w:val="en-US"/>
              </w:rPr>
              <w:t>Certificate I/II</w:t>
            </w:r>
          </w:p>
        </w:tc>
        <w:tc>
          <w:tcPr>
            <w:tcW w:w="2640" w:type="dxa"/>
            <w:tcBorders>
              <w:top w:val="single" w:sz="4" w:space="0" w:color="auto"/>
              <w:bottom w:val="single" w:sz="4" w:space="0" w:color="auto"/>
            </w:tcBorders>
            <w:shd w:val="clear" w:color="auto" w:fill="auto"/>
            <w:hideMark/>
          </w:tcPr>
          <w:p w14:paraId="08094454" w14:textId="77777777" w:rsidR="004601C8" w:rsidRPr="004601C8" w:rsidRDefault="004601C8" w:rsidP="004601C8">
            <w:pPr>
              <w:pStyle w:val="Tablehead1"/>
              <w:rPr>
                <w:lang w:val="en-US"/>
              </w:rPr>
            </w:pPr>
            <w:r w:rsidRPr="004601C8">
              <w:rPr>
                <w:lang w:val="en-US"/>
              </w:rPr>
              <w:t>Certificate III/IV</w:t>
            </w:r>
          </w:p>
        </w:tc>
        <w:tc>
          <w:tcPr>
            <w:tcW w:w="2640" w:type="dxa"/>
            <w:tcBorders>
              <w:top w:val="single" w:sz="4" w:space="0" w:color="auto"/>
              <w:bottom w:val="single" w:sz="4" w:space="0" w:color="auto"/>
            </w:tcBorders>
            <w:shd w:val="clear" w:color="auto" w:fill="auto"/>
            <w:hideMark/>
          </w:tcPr>
          <w:p w14:paraId="668EEEA1" w14:textId="77777777" w:rsidR="004601C8" w:rsidRPr="004601C8" w:rsidRDefault="004601C8" w:rsidP="004601C8">
            <w:pPr>
              <w:pStyle w:val="Tablehead1"/>
              <w:rPr>
                <w:lang w:val="en-US"/>
              </w:rPr>
            </w:pPr>
            <w:r w:rsidRPr="004601C8">
              <w:rPr>
                <w:lang w:val="en-US"/>
              </w:rPr>
              <w:t>Diploma +</w:t>
            </w:r>
          </w:p>
        </w:tc>
      </w:tr>
      <w:tr w:rsidR="004601C8" w:rsidRPr="004601C8" w14:paraId="2B805663" w14:textId="77777777" w:rsidTr="00B54C3D">
        <w:trPr>
          <w:cantSplit/>
          <w:trHeight w:val="1014"/>
        </w:trPr>
        <w:tc>
          <w:tcPr>
            <w:tcW w:w="1717" w:type="dxa"/>
            <w:tcBorders>
              <w:top w:val="single" w:sz="4" w:space="0" w:color="auto"/>
            </w:tcBorders>
            <w:hideMark/>
          </w:tcPr>
          <w:p w14:paraId="15BDB3B8" w14:textId="77777777" w:rsidR="004601C8" w:rsidRPr="004601C8" w:rsidRDefault="004601C8" w:rsidP="00B54C3D">
            <w:pPr>
              <w:pStyle w:val="Tabletext"/>
              <w:rPr>
                <w:lang w:val="en-US"/>
              </w:rPr>
            </w:pPr>
            <w:r w:rsidRPr="004601C8">
              <w:rPr>
                <w:lang w:val="en-US"/>
              </w:rPr>
              <w:t>Communication aspects</w:t>
            </w:r>
          </w:p>
        </w:tc>
        <w:tc>
          <w:tcPr>
            <w:tcW w:w="2639" w:type="dxa"/>
            <w:tcBorders>
              <w:top w:val="single" w:sz="4" w:space="0" w:color="auto"/>
            </w:tcBorders>
          </w:tcPr>
          <w:p w14:paraId="29A467FF" w14:textId="77777777" w:rsidR="004601C8" w:rsidRPr="004601C8" w:rsidRDefault="004601C8" w:rsidP="00B54C3D">
            <w:pPr>
              <w:pStyle w:val="Tabletext"/>
              <w:rPr>
                <w:lang w:val="en-US"/>
              </w:rPr>
            </w:pPr>
            <w:r w:rsidRPr="004601C8">
              <w:t>Enter routine and familiar information onto proforma and standard workplace forms</w:t>
            </w:r>
          </w:p>
        </w:tc>
        <w:tc>
          <w:tcPr>
            <w:tcW w:w="2640" w:type="dxa"/>
            <w:tcBorders>
              <w:top w:val="single" w:sz="4" w:space="0" w:color="auto"/>
            </w:tcBorders>
          </w:tcPr>
          <w:p w14:paraId="2336666C" w14:textId="77777777" w:rsidR="004601C8" w:rsidRPr="004601C8" w:rsidRDefault="004601C8" w:rsidP="00B54C3D">
            <w:pPr>
              <w:pStyle w:val="Tabletext"/>
              <w:rPr>
                <w:lang w:val="en-US"/>
              </w:rPr>
            </w:pPr>
            <w:r w:rsidRPr="004601C8">
              <w:rPr>
                <w:lang w:val="en-US"/>
              </w:rPr>
              <w:t>Produce sketches, diagrams, charts or graphs</w:t>
            </w:r>
          </w:p>
        </w:tc>
        <w:tc>
          <w:tcPr>
            <w:tcW w:w="2640" w:type="dxa"/>
            <w:tcBorders>
              <w:top w:val="single" w:sz="4" w:space="0" w:color="auto"/>
            </w:tcBorders>
            <w:hideMark/>
          </w:tcPr>
          <w:p w14:paraId="79040D54" w14:textId="77777777" w:rsidR="004601C8" w:rsidRPr="004601C8" w:rsidRDefault="004601C8" w:rsidP="00B54C3D">
            <w:pPr>
              <w:pStyle w:val="Tabletext"/>
              <w:rPr>
                <w:lang w:val="en-US"/>
              </w:rPr>
            </w:pPr>
            <w:r w:rsidRPr="004601C8">
              <w:rPr>
                <w:lang w:val="en-US"/>
              </w:rPr>
              <w:t>Prepare reports, graphics, specifications and other documentation</w:t>
            </w:r>
          </w:p>
        </w:tc>
      </w:tr>
      <w:tr w:rsidR="004601C8" w:rsidRPr="004601C8" w14:paraId="151090F7" w14:textId="77777777" w:rsidTr="00B54C3D">
        <w:trPr>
          <w:cantSplit/>
          <w:trHeight w:val="2336"/>
        </w:trPr>
        <w:tc>
          <w:tcPr>
            <w:tcW w:w="1717" w:type="dxa"/>
          </w:tcPr>
          <w:p w14:paraId="757EEC01" w14:textId="77777777" w:rsidR="004601C8" w:rsidRPr="004601C8" w:rsidRDefault="004601C8" w:rsidP="00B54C3D">
            <w:pPr>
              <w:pStyle w:val="Tabletext"/>
              <w:rPr>
                <w:rFonts w:ascii="Calibri" w:hAnsi="Calibri"/>
                <w:sz w:val="20"/>
                <w:lang w:val="en-US"/>
              </w:rPr>
            </w:pPr>
          </w:p>
        </w:tc>
        <w:tc>
          <w:tcPr>
            <w:tcW w:w="2639" w:type="dxa"/>
          </w:tcPr>
          <w:p w14:paraId="2130CC9D" w14:textId="77777777" w:rsidR="004601C8" w:rsidRPr="004601C8" w:rsidRDefault="004601C8" w:rsidP="00B54C3D">
            <w:pPr>
              <w:pStyle w:val="Tabletext"/>
              <w:rPr>
                <w:lang w:val="en-US"/>
              </w:rPr>
            </w:pPr>
            <w:r w:rsidRPr="004601C8">
              <w:rPr>
                <w:lang w:val="en-US"/>
              </w:rPr>
              <w:t>Orally report routine information</w:t>
            </w:r>
          </w:p>
        </w:tc>
        <w:tc>
          <w:tcPr>
            <w:tcW w:w="2640" w:type="dxa"/>
          </w:tcPr>
          <w:p w14:paraId="68266C63" w14:textId="0301BB66" w:rsidR="004601C8" w:rsidRPr="004601C8" w:rsidRDefault="004601C8" w:rsidP="00B54C3D">
            <w:pPr>
              <w:pStyle w:val="Tabletext"/>
              <w:rPr>
                <w:lang w:val="en-US"/>
              </w:rPr>
            </w:pPr>
            <w:r w:rsidRPr="004601C8">
              <w:rPr>
                <w:lang w:val="en-US"/>
              </w:rPr>
              <w:t>Provide clear and precise information to others</w:t>
            </w:r>
            <w:r w:rsidR="004F67CA">
              <w:rPr>
                <w:lang w:val="en-US"/>
              </w:rPr>
              <w:t>,</w:t>
            </w:r>
            <w:r w:rsidRPr="004601C8">
              <w:rPr>
                <w:lang w:val="en-US"/>
              </w:rPr>
              <w:t xml:space="preserve"> including trade team members, apprentices, production employees</w:t>
            </w:r>
          </w:p>
          <w:p w14:paraId="25190B80" w14:textId="77777777" w:rsidR="004601C8" w:rsidRPr="004601C8" w:rsidRDefault="004601C8" w:rsidP="00B54C3D">
            <w:pPr>
              <w:pStyle w:val="Tabletext"/>
              <w:rPr>
                <w:lang w:val="en-US"/>
              </w:rPr>
            </w:pPr>
          </w:p>
        </w:tc>
        <w:tc>
          <w:tcPr>
            <w:tcW w:w="2640" w:type="dxa"/>
          </w:tcPr>
          <w:p w14:paraId="4CDAF8CD" w14:textId="77777777" w:rsidR="004601C8" w:rsidRPr="004601C8" w:rsidRDefault="004601C8" w:rsidP="00B54C3D">
            <w:pPr>
              <w:pStyle w:val="Tabletext"/>
              <w:rPr>
                <w:lang w:val="en-US"/>
              </w:rPr>
            </w:pPr>
            <w:r w:rsidRPr="004601C8">
              <w:rPr>
                <w:lang w:val="en-US"/>
              </w:rPr>
              <w:t>Negotiate, develop, implement and document work instructions, outcomes and performance measures</w:t>
            </w:r>
          </w:p>
          <w:p w14:paraId="0787BF5F" w14:textId="77777777" w:rsidR="004601C8" w:rsidRPr="004601C8" w:rsidRDefault="004601C8" w:rsidP="00B54C3D">
            <w:pPr>
              <w:pStyle w:val="Tabletext"/>
              <w:rPr>
                <w:lang w:val="en-US"/>
              </w:rPr>
            </w:pPr>
            <w:r w:rsidRPr="004601C8">
              <w:rPr>
                <w:lang w:val="en-US"/>
              </w:rPr>
              <w:t>Communicate complex ideas through presentations, meetings and one-on-one communication</w:t>
            </w:r>
          </w:p>
          <w:p w14:paraId="7DC54C64" w14:textId="77777777" w:rsidR="004601C8" w:rsidRPr="004601C8" w:rsidRDefault="004601C8" w:rsidP="00B54C3D">
            <w:pPr>
              <w:pStyle w:val="Tabletext"/>
              <w:rPr>
                <w:lang w:val="en-US"/>
              </w:rPr>
            </w:pPr>
            <w:r w:rsidRPr="004601C8">
              <w:rPr>
                <w:lang w:val="en-US"/>
              </w:rPr>
              <w:t>Research, evaluate and report information on systems, techniques, requirements, options and solutions</w:t>
            </w:r>
          </w:p>
        </w:tc>
      </w:tr>
      <w:tr w:rsidR="004601C8" w:rsidRPr="007B3019" w14:paraId="56A523D0" w14:textId="77777777" w:rsidTr="00B54C3D">
        <w:trPr>
          <w:cantSplit/>
          <w:trHeight w:val="1703"/>
        </w:trPr>
        <w:tc>
          <w:tcPr>
            <w:tcW w:w="1717" w:type="dxa"/>
            <w:tcBorders>
              <w:bottom w:val="single" w:sz="4" w:space="0" w:color="auto"/>
            </w:tcBorders>
          </w:tcPr>
          <w:p w14:paraId="3796184A" w14:textId="77777777" w:rsidR="004601C8" w:rsidRPr="004601C8" w:rsidRDefault="004601C8" w:rsidP="00B54C3D">
            <w:pPr>
              <w:pStyle w:val="Tabletext"/>
              <w:rPr>
                <w:rFonts w:ascii="Calibri" w:hAnsi="Calibri"/>
                <w:sz w:val="20"/>
                <w:lang w:val="en-US"/>
              </w:rPr>
            </w:pPr>
          </w:p>
        </w:tc>
        <w:tc>
          <w:tcPr>
            <w:tcW w:w="2639" w:type="dxa"/>
            <w:tcBorders>
              <w:bottom w:val="single" w:sz="4" w:space="0" w:color="auto"/>
            </w:tcBorders>
          </w:tcPr>
          <w:p w14:paraId="142EB071" w14:textId="77777777" w:rsidR="004601C8" w:rsidRPr="004601C8" w:rsidRDefault="004601C8" w:rsidP="00B54C3D">
            <w:pPr>
              <w:pStyle w:val="Tabletext"/>
              <w:rPr>
                <w:lang w:val="en-US"/>
              </w:rPr>
            </w:pPr>
            <w:r w:rsidRPr="004601C8">
              <w:t>Follow verbal instructions</w:t>
            </w:r>
          </w:p>
        </w:tc>
        <w:tc>
          <w:tcPr>
            <w:tcW w:w="2640" w:type="dxa"/>
            <w:tcBorders>
              <w:bottom w:val="single" w:sz="4" w:space="0" w:color="auto"/>
            </w:tcBorders>
            <w:hideMark/>
          </w:tcPr>
          <w:p w14:paraId="5E33A58F" w14:textId="77777777" w:rsidR="004601C8" w:rsidRPr="004601C8" w:rsidRDefault="004601C8" w:rsidP="00B54C3D">
            <w:pPr>
              <w:pStyle w:val="Tabletext"/>
              <w:rPr>
                <w:lang w:val="en-US"/>
              </w:rPr>
            </w:pPr>
            <w:r w:rsidRPr="004601C8">
              <w:rPr>
                <w:lang w:val="en-US"/>
              </w:rPr>
              <w:t>Liaise with appropriate authorities</w:t>
            </w:r>
          </w:p>
        </w:tc>
        <w:tc>
          <w:tcPr>
            <w:tcW w:w="2640" w:type="dxa"/>
            <w:tcBorders>
              <w:bottom w:val="single" w:sz="4" w:space="0" w:color="auto"/>
            </w:tcBorders>
            <w:hideMark/>
          </w:tcPr>
          <w:p w14:paraId="7E6335DD" w14:textId="77777777" w:rsidR="004601C8" w:rsidRPr="004601C8" w:rsidRDefault="004601C8" w:rsidP="00B54C3D">
            <w:pPr>
              <w:pStyle w:val="Tabletext"/>
              <w:rPr>
                <w:lang w:val="en-US"/>
              </w:rPr>
            </w:pPr>
            <w:r w:rsidRPr="004601C8">
              <w:rPr>
                <w:lang w:val="en-US"/>
              </w:rPr>
              <w:t>Consult and advise internal and external clients to ensure clarification of requirements for projects or operations</w:t>
            </w:r>
          </w:p>
          <w:p w14:paraId="3F165419" w14:textId="77777777" w:rsidR="004601C8" w:rsidRPr="004601C8" w:rsidRDefault="004601C8" w:rsidP="00B54C3D">
            <w:pPr>
              <w:pStyle w:val="Tabletext"/>
              <w:rPr>
                <w:lang w:val="en-US"/>
              </w:rPr>
            </w:pPr>
            <w:r w:rsidRPr="004601C8">
              <w:rPr>
                <w:lang w:val="en-US"/>
              </w:rPr>
              <w:t>Liaise with internal and external stakeholders and others to confirm specifications and discuss alternatives</w:t>
            </w:r>
          </w:p>
        </w:tc>
      </w:tr>
    </w:tbl>
    <w:p w14:paraId="185BCF83" w14:textId="0C80F2E6" w:rsidR="00645DD9" w:rsidRPr="00B54C3D" w:rsidRDefault="00224694" w:rsidP="00B54C3D">
      <w:pPr>
        <w:pStyle w:val="Source"/>
      </w:pPr>
      <w:r w:rsidRPr="00B54C3D">
        <w:t>Source</w:t>
      </w:r>
      <w:r w:rsidR="00645DD9" w:rsidRPr="00B54C3D">
        <w:t xml:space="preserve">: Core units of MEM05 </w:t>
      </w:r>
      <w:r w:rsidR="00B54C3D">
        <w:t xml:space="preserve">– </w:t>
      </w:r>
      <w:r w:rsidR="00645DD9" w:rsidRPr="00B54C3D">
        <w:t>Metal and Engineering Training Package</w:t>
      </w:r>
      <w:r w:rsidRPr="00B54C3D">
        <w:t>.</w:t>
      </w:r>
    </w:p>
    <w:p w14:paraId="15348C1D" w14:textId="77777777" w:rsidR="00623163" w:rsidRPr="007B3019" w:rsidRDefault="00623163" w:rsidP="00853743">
      <w:pPr>
        <w:pStyle w:val="Text"/>
        <w:rPr>
          <w:highlight w:val="yellow"/>
        </w:rPr>
      </w:pPr>
    </w:p>
    <w:p w14:paraId="1BEFFEDE" w14:textId="77777777" w:rsidR="00A44F1F" w:rsidRDefault="00A44F1F" w:rsidP="00853743">
      <w:pPr>
        <w:pStyle w:val="Text"/>
        <w:rPr>
          <w:rFonts w:eastAsia="Calibri"/>
        </w:rPr>
        <w:sectPr w:rsidR="00A44F1F" w:rsidSect="00DA182E">
          <w:headerReference w:type="even" r:id="rId60"/>
          <w:headerReference w:type="default" r:id="rId61"/>
          <w:footerReference w:type="even" r:id="rId62"/>
          <w:footerReference w:type="default" r:id="rId63"/>
          <w:headerReference w:type="first" r:id="rId64"/>
          <w:pgSz w:w="11907" w:h="16840" w:code="9"/>
          <w:pgMar w:top="1276" w:right="993" w:bottom="992" w:left="1134" w:header="709" w:footer="556" w:gutter="0"/>
          <w:cols w:space="708"/>
          <w:docGrid w:linePitch="360"/>
        </w:sectPr>
      </w:pPr>
    </w:p>
    <w:p w14:paraId="61114551" w14:textId="49F32058" w:rsidR="00853743" w:rsidRDefault="00BA55C1" w:rsidP="00053E97">
      <w:pPr>
        <w:pStyle w:val="Heading1"/>
      </w:pPr>
      <w:bookmarkStart w:id="221" w:name="_Toc523926179"/>
      <w:bookmarkStart w:id="222" w:name="_Toc4583627"/>
      <w:r>
        <w:rPr>
          <w:noProof/>
        </w:rPr>
        <w:lastRenderedPageBreak/>
        <w:drawing>
          <wp:anchor distT="0" distB="0" distL="114300" distR="114300" simplePos="0" relativeHeight="252045312" behindDoc="0" locked="0" layoutInCell="1" allowOverlap="1" wp14:anchorId="6CE2E210" wp14:editId="7F8CE2F8">
            <wp:simplePos x="0" y="0"/>
            <wp:positionH relativeFrom="margin">
              <wp:align>left</wp:align>
            </wp:positionH>
            <wp:positionV relativeFrom="paragraph">
              <wp:posOffset>0</wp:posOffset>
            </wp:positionV>
            <wp:extent cx="414020" cy="414020"/>
            <wp:effectExtent l="0" t="0" r="5080" b="5080"/>
            <wp:wrapSquare wrapText="bothSides"/>
            <wp:docPr id="38" name="Picture 38" descr="P:\PublicationComponents\Icons\Conclusio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nclusio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38F">
        <w:t xml:space="preserve">Conclusion: </w:t>
      </w:r>
      <w:r w:rsidR="00224694">
        <w:t>a</w:t>
      </w:r>
      <w:r w:rsidR="005D0DF2">
        <w:t>n</w:t>
      </w:r>
      <w:r w:rsidR="00853743">
        <w:t xml:space="preserve"> </w:t>
      </w:r>
      <w:r w:rsidR="005D0DF2">
        <w:t>array</w:t>
      </w:r>
      <w:r w:rsidR="00853743">
        <w:t xml:space="preserve"> of </w:t>
      </w:r>
      <w:r w:rsidR="005D0DF2">
        <w:t xml:space="preserve">technical and </w:t>
      </w:r>
      <w:r w:rsidR="0040747C">
        <w:t>generic</w:t>
      </w:r>
      <w:r w:rsidR="005D0DF2">
        <w:t xml:space="preserve"> skills</w:t>
      </w:r>
      <w:bookmarkEnd w:id="222"/>
      <w:r w:rsidR="005D0DF2">
        <w:t xml:space="preserve"> </w:t>
      </w:r>
      <w:bookmarkEnd w:id="221"/>
    </w:p>
    <w:bookmarkEnd w:id="204"/>
    <w:p w14:paraId="6E9D16E1" w14:textId="749AB709" w:rsidR="00761728" w:rsidRDefault="00761728" w:rsidP="00B54C3D">
      <w:pPr>
        <w:pStyle w:val="Text"/>
      </w:pPr>
      <w:r>
        <w:t>Our study of the uptake of VET by students in secondary schools by different groups across different time periods</w:t>
      </w:r>
      <w:r w:rsidR="006E15B1">
        <w:t xml:space="preserve"> provides a snapshot of the amount and type of programs undertaken. This along with o</w:t>
      </w:r>
      <w:r>
        <w:t xml:space="preserve">ur content analysis of </w:t>
      </w:r>
      <w:r w:rsidR="008D127B">
        <w:t xml:space="preserve">relevant training </w:t>
      </w:r>
      <w:r>
        <w:t>documents</w:t>
      </w:r>
      <w:r w:rsidR="00FD011B">
        <w:t xml:space="preserve">, </w:t>
      </w:r>
      <w:r w:rsidR="003F50C8">
        <w:t>demonstrates that the programs</w:t>
      </w:r>
      <w:r w:rsidR="00B77C85">
        <w:t xml:space="preserve"> secondary students undertake</w:t>
      </w:r>
      <w:r w:rsidR="00FD011B">
        <w:t xml:space="preserve">, provide the opportunities for the development of </w:t>
      </w:r>
      <w:r>
        <w:t>industry-specific specialist technical skills and the more generic non-technical skills</w:t>
      </w:r>
      <w:r w:rsidR="00B77C85">
        <w:t xml:space="preserve">, </w:t>
      </w:r>
      <w:r w:rsidR="00FD011B">
        <w:t>required to</w:t>
      </w:r>
      <w:r w:rsidR="00821ABA">
        <w:t xml:space="preserve"> </w:t>
      </w:r>
      <w:r>
        <w:t xml:space="preserve">prepare them for the world of work. </w:t>
      </w:r>
    </w:p>
    <w:p w14:paraId="1FBA8A1F" w14:textId="77777777" w:rsidR="00853743" w:rsidRDefault="00853743" w:rsidP="00B54C3D">
      <w:pPr>
        <w:pStyle w:val="Heading2"/>
      </w:pPr>
      <w:bookmarkStart w:id="223" w:name="_Toc523926180"/>
      <w:bookmarkStart w:id="224" w:name="_Toc4583628"/>
      <w:r>
        <w:t>Uptake and participation</w:t>
      </w:r>
      <w:bookmarkEnd w:id="223"/>
      <w:bookmarkEnd w:id="224"/>
    </w:p>
    <w:p w14:paraId="5251798A" w14:textId="18B8594A" w:rsidR="00853743" w:rsidRDefault="00A90621" w:rsidP="00B54C3D">
      <w:pPr>
        <w:pStyle w:val="Text"/>
      </w:pPr>
      <w:r>
        <w:t>What are the current trends in the quant</w:t>
      </w:r>
      <w:r w:rsidR="008A515D">
        <w:t>ity</w:t>
      </w:r>
      <w:r>
        <w:t xml:space="preserve"> and type of VET training undertaken by students in secondary schools? </w:t>
      </w:r>
      <w:r w:rsidR="00853743">
        <w:t xml:space="preserve">Since the mid-1990s the uptake of VET programs </w:t>
      </w:r>
      <w:r w:rsidR="00A20B67">
        <w:t xml:space="preserve">by secondary school students </w:t>
      </w:r>
      <w:r w:rsidR="00853743">
        <w:t>has steadily increased</w:t>
      </w:r>
      <w:r w:rsidR="00016895">
        <w:t>, with the participation rate</w:t>
      </w:r>
      <w:r w:rsidR="00853743">
        <w:t xml:space="preserve"> </w:t>
      </w:r>
      <w:r w:rsidR="001675B6">
        <w:t xml:space="preserve">since 2008 </w:t>
      </w:r>
      <w:r w:rsidR="00016895">
        <w:t xml:space="preserve">stabilising at </w:t>
      </w:r>
      <w:r w:rsidR="00853743">
        <w:t>around 250 000</w:t>
      </w:r>
      <w:r w:rsidR="001675B6">
        <w:t xml:space="preserve">, or 30%, </w:t>
      </w:r>
      <w:r w:rsidR="00853743">
        <w:t>for a few years</w:t>
      </w:r>
      <w:r w:rsidR="00577560">
        <w:t>, although</w:t>
      </w:r>
      <w:r w:rsidR="00853743">
        <w:t xml:space="preserve"> slight dips were observed in </w:t>
      </w:r>
      <w:r w:rsidR="008A4F80">
        <w:t xml:space="preserve">both </w:t>
      </w:r>
      <w:r w:rsidR="00853743">
        <w:t xml:space="preserve">2016 </w:t>
      </w:r>
      <w:r w:rsidR="00853743" w:rsidRPr="001A62DC">
        <w:t>and 2017</w:t>
      </w:r>
      <w:r w:rsidR="00853743">
        <w:t>.</w:t>
      </w:r>
      <w:r w:rsidR="001675B6">
        <w:t xml:space="preserve"> </w:t>
      </w:r>
      <w:r w:rsidR="0083521F">
        <w:t>Noteworthy</w:t>
      </w:r>
      <w:r w:rsidR="00B54C3D">
        <w:t>,</w:t>
      </w:r>
      <w:r w:rsidR="0083521F">
        <w:t xml:space="preserve"> h</w:t>
      </w:r>
      <w:r w:rsidR="00821ABA">
        <w:t>owever</w:t>
      </w:r>
      <w:r w:rsidR="00B54C3D">
        <w:t>,</w:t>
      </w:r>
      <w:r w:rsidR="0083521F">
        <w:t xml:space="preserve"> is that</w:t>
      </w:r>
      <w:r w:rsidR="00821ABA">
        <w:t xml:space="preserve"> the participation rate for students from government schools has always been much higher than that </w:t>
      </w:r>
      <w:r w:rsidR="0083521F">
        <w:t>of</w:t>
      </w:r>
      <w:r w:rsidR="00821ABA">
        <w:t xml:space="preserve"> students from either Catholic or </w:t>
      </w:r>
      <w:r w:rsidR="001675B6">
        <w:t>i</w:t>
      </w:r>
      <w:r w:rsidR="00821ABA">
        <w:t xml:space="preserve">ndependent schools. </w:t>
      </w:r>
      <w:r w:rsidR="009A04A8" w:rsidRPr="0015394E">
        <w:rPr>
          <w:spacing w:val="-6"/>
        </w:rPr>
        <w:t xml:space="preserve">In 2017 the rate for </w:t>
      </w:r>
      <w:r w:rsidR="009A04A8">
        <w:rPr>
          <w:spacing w:val="-6"/>
        </w:rPr>
        <w:t xml:space="preserve">students in </w:t>
      </w:r>
      <w:r w:rsidR="001675B6">
        <w:rPr>
          <w:spacing w:val="-6"/>
        </w:rPr>
        <w:t>g</w:t>
      </w:r>
      <w:r w:rsidR="009A04A8" w:rsidRPr="0015394E">
        <w:rPr>
          <w:spacing w:val="-6"/>
        </w:rPr>
        <w:t xml:space="preserve">overnment, Catholic and </w:t>
      </w:r>
      <w:r w:rsidR="001675B6">
        <w:rPr>
          <w:spacing w:val="-6"/>
        </w:rPr>
        <w:t>i</w:t>
      </w:r>
      <w:r w:rsidR="009A04A8" w:rsidRPr="0015394E">
        <w:rPr>
          <w:spacing w:val="-6"/>
        </w:rPr>
        <w:t xml:space="preserve">ndependent schools stood at 36%, 26% and 17% respectively. </w:t>
      </w:r>
      <w:r w:rsidR="009A04A8">
        <w:rPr>
          <w:spacing w:val="-6"/>
        </w:rPr>
        <w:t xml:space="preserve">This represented a very slight increase from the year before for Catholic and </w:t>
      </w:r>
      <w:r w:rsidR="00E550E9">
        <w:rPr>
          <w:spacing w:val="-6"/>
        </w:rPr>
        <w:t>i</w:t>
      </w:r>
      <w:r w:rsidR="009A04A8">
        <w:rPr>
          <w:spacing w:val="-6"/>
        </w:rPr>
        <w:t>ndependent schools (</w:t>
      </w:r>
      <w:r w:rsidR="00C6083A">
        <w:rPr>
          <w:spacing w:val="-6"/>
        </w:rPr>
        <w:t xml:space="preserve">one </w:t>
      </w:r>
      <w:r w:rsidR="009A04A8">
        <w:rPr>
          <w:spacing w:val="-6"/>
        </w:rPr>
        <w:t xml:space="preserve">and </w:t>
      </w:r>
      <w:r w:rsidR="00C6083A">
        <w:rPr>
          <w:spacing w:val="-6"/>
        </w:rPr>
        <w:t>two</w:t>
      </w:r>
      <w:r w:rsidR="009A04A8">
        <w:rPr>
          <w:spacing w:val="-6"/>
        </w:rPr>
        <w:t xml:space="preserve"> percentage points respectiv</w:t>
      </w:r>
      <w:r w:rsidR="006F3001">
        <w:rPr>
          <w:spacing w:val="-6"/>
        </w:rPr>
        <w:t>ely)</w:t>
      </w:r>
      <w:r w:rsidR="00E550E9">
        <w:rPr>
          <w:spacing w:val="-6"/>
        </w:rPr>
        <w:t>, while the</w:t>
      </w:r>
      <w:r w:rsidR="006F3001">
        <w:rPr>
          <w:spacing w:val="-6"/>
        </w:rPr>
        <w:t xml:space="preserve"> rate for government schools decreased by one percentage point. </w:t>
      </w:r>
      <w:r w:rsidR="00853743">
        <w:t>Participation rates are higher for males, for Indigenous students by comparison with non-Indigenous students, and for students from government schools by comparison with students from non-government schools</w:t>
      </w:r>
      <w:r w:rsidR="00BE4804">
        <w:t>.</w:t>
      </w:r>
      <w:r w:rsidR="00853743">
        <w:t xml:space="preserve"> </w:t>
      </w:r>
    </w:p>
    <w:p w14:paraId="1AB07867" w14:textId="39DCE1EB" w:rsidR="00125D08" w:rsidRDefault="000B30B8" w:rsidP="00B54C3D">
      <w:pPr>
        <w:pStyle w:val="Text"/>
      </w:pPr>
      <w:r>
        <w:t>Each year since 2008</w:t>
      </w:r>
      <w:r w:rsidR="008F03AF">
        <w:t>,</w:t>
      </w:r>
      <w:r>
        <w:t xml:space="preserve"> </w:t>
      </w:r>
      <w:r w:rsidR="004601C8">
        <w:t>Queensland</w:t>
      </w:r>
      <w:r>
        <w:t xml:space="preserve"> has also </w:t>
      </w:r>
      <w:r w:rsidR="00B42B4A">
        <w:t xml:space="preserve">had the highest </w:t>
      </w:r>
      <w:r w:rsidR="00E171D3">
        <w:t>participation rates</w:t>
      </w:r>
      <w:r w:rsidR="00062311">
        <w:t>,</w:t>
      </w:r>
      <w:r>
        <w:t xml:space="preserve"> which since that time ha</w:t>
      </w:r>
      <w:r w:rsidR="00062311">
        <w:t>ve</w:t>
      </w:r>
      <w:r>
        <w:t xml:space="preserve"> tended to stabilise at around the 50% mark</w:t>
      </w:r>
      <w:r w:rsidR="004F100E">
        <w:t>, while</w:t>
      </w:r>
      <w:r>
        <w:t xml:space="preserve"> </w:t>
      </w:r>
      <w:r w:rsidR="00E171D3">
        <w:t xml:space="preserve">Western Australia has </w:t>
      </w:r>
      <w:r w:rsidR="00B42B4A">
        <w:t xml:space="preserve">had the next highest rates </w:t>
      </w:r>
      <w:r w:rsidR="00E171D3">
        <w:t>each year in the last five years.</w:t>
      </w:r>
      <w:r w:rsidR="00125D08">
        <w:t xml:space="preserve"> </w:t>
      </w:r>
      <w:r w:rsidR="004601C8">
        <w:t>In 2017</w:t>
      </w:r>
      <w:r w:rsidR="008F03AF">
        <w:t>,</w:t>
      </w:r>
      <w:r w:rsidR="004601C8">
        <w:t xml:space="preserve"> Tasmania</w:t>
      </w:r>
      <w:r w:rsidR="004F100E">
        <w:t>,</w:t>
      </w:r>
      <w:r w:rsidR="004601C8">
        <w:t xml:space="preserve"> </w:t>
      </w:r>
      <w:r w:rsidR="00BF21C1">
        <w:t xml:space="preserve">followed by </w:t>
      </w:r>
      <w:r w:rsidR="004601C8">
        <w:t>Queensland</w:t>
      </w:r>
      <w:r w:rsidR="004F100E">
        <w:t>,</w:t>
      </w:r>
      <w:r w:rsidR="004601C8">
        <w:t xml:space="preserve"> </w:t>
      </w:r>
      <w:r w:rsidR="004F100E">
        <w:t>ha</w:t>
      </w:r>
      <w:r w:rsidR="008B5850">
        <w:t>d</w:t>
      </w:r>
      <w:r w:rsidR="004601C8">
        <w:t xml:space="preserve"> the highest proportions of apprentices and trainees</w:t>
      </w:r>
      <w:r w:rsidR="00BF21C1">
        <w:t xml:space="preserve"> among their students in VET for secondary school programs. </w:t>
      </w:r>
    </w:p>
    <w:p w14:paraId="7F07D604" w14:textId="577381F1" w:rsidR="001314B9" w:rsidRDefault="001314B9" w:rsidP="00B54C3D">
      <w:pPr>
        <w:pStyle w:val="Text"/>
      </w:pPr>
      <w:r>
        <w:t>More males than females participate in these programs</w:t>
      </w:r>
      <w:r w:rsidR="00AF2953">
        <w:t>,</w:t>
      </w:r>
      <w:r>
        <w:t xml:space="preserve"> with greater proportions of </w:t>
      </w:r>
      <w:r w:rsidR="00E50E9B">
        <w:t>males</w:t>
      </w:r>
      <w:r>
        <w:t xml:space="preserve"> undertaking </w:t>
      </w:r>
      <w:r w:rsidR="00AF2953">
        <w:t>c</w:t>
      </w:r>
      <w:r>
        <w:t xml:space="preserve">ertificate II programs; in contrast greater proportions of females are found in the </w:t>
      </w:r>
      <w:r w:rsidR="00863235">
        <w:t>c</w:t>
      </w:r>
      <w:r>
        <w:t xml:space="preserve">ertificate III qualifications. </w:t>
      </w:r>
      <w:r w:rsidR="00BF21C1">
        <w:t xml:space="preserve">The top 20 </w:t>
      </w:r>
      <w:r w:rsidR="00863235">
        <w:t>c</w:t>
      </w:r>
      <w:r w:rsidR="00BF21C1">
        <w:t xml:space="preserve">ertificate III </w:t>
      </w:r>
      <w:r w:rsidR="00C6083A">
        <w:t xml:space="preserve">qualifications </w:t>
      </w:r>
      <w:r w:rsidR="00BF21C1">
        <w:t>for females (in which they outnumber males) and for males (in which they outnumber females) are in those areas that have been traditionally dominated by their respective genders</w:t>
      </w:r>
      <w:r w:rsidR="00863235">
        <w:t xml:space="preserve">: </w:t>
      </w:r>
      <w:r w:rsidR="00BF21C1">
        <w:t>the services sectors for females, and the trade, technology and sports and recreation sectors for males.</w:t>
      </w:r>
      <w:r w:rsidR="00CB0FE5">
        <w:t xml:space="preserve"> </w:t>
      </w:r>
      <w:r w:rsidR="00BF21C1">
        <w:t xml:space="preserve"> </w:t>
      </w:r>
    </w:p>
    <w:p w14:paraId="6AAA460C" w14:textId="69D3CA03" w:rsidR="007818FA" w:rsidRDefault="00853743" w:rsidP="00FE27D7">
      <w:pPr>
        <w:pStyle w:val="Text"/>
      </w:pPr>
      <w:r>
        <w:t>Wh</w:t>
      </w:r>
      <w:r w:rsidR="00863235">
        <w:t>ile</w:t>
      </w:r>
      <w:r>
        <w:t xml:space="preserve"> </w:t>
      </w:r>
      <w:r w:rsidR="00A20B67">
        <w:t>secondary school VET</w:t>
      </w:r>
      <w:r>
        <w:t xml:space="preserve"> students in the 15</w:t>
      </w:r>
      <w:r w:rsidR="00955201">
        <w:t xml:space="preserve"> to</w:t>
      </w:r>
      <w:r w:rsidR="00863235">
        <w:t xml:space="preserve"> </w:t>
      </w:r>
      <w:r>
        <w:t>19</w:t>
      </w:r>
      <w:r w:rsidR="00A305DC">
        <w:t xml:space="preserve"> </w:t>
      </w:r>
      <w:r>
        <w:t>year</w:t>
      </w:r>
      <w:r w:rsidR="00A305DC">
        <w:t>s</w:t>
      </w:r>
      <w:r>
        <w:t xml:space="preserve"> age group are more likely to </w:t>
      </w:r>
      <w:r w:rsidR="00B54C3D">
        <w:t>undertake</w:t>
      </w:r>
      <w:r>
        <w:t xml:space="preserve"> certificate I and II qualifications (mainly certificate II qualifications), post-school VET students in the 15 to 19</w:t>
      </w:r>
      <w:r w:rsidR="00FC4869">
        <w:t xml:space="preserve"> </w:t>
      </w:r>
      <w:r>
        <w:t>year</w:t>
      </w:r>
      <w:r w:rsidR="00FC4869">
        <w:t>s</w:t>
      </w:r>
      <w:r>
        <w:t xml:space="preserve"> age group are more likely to </w:t>
      </w:r>
      <w:r w:rsidR="00B54C3D">
        <w:t>undertake</w:t>
      </w:r>
      <w:r>
        <w:t xml:space="preserve"> certificate III and higher qualifications. During the last few years, however, we </w:t>
      </w:r>
      <w:r w:rsidR="001A4AA7">
        <w:t xml:space="preserve">have </w:t>
      </w:r>
      <w:r>
        <w:t>see</w:t>
      </w:r>
      <w:r w:rsidR="001A4AA7">
        <w:t>n</w:t>
      </w:r>
      <w:r>
        <w:t xml:space="preserve"> an increase in the uptake of certificate III qualifications by </w:t>
      </w:r>
      <w:r w:rsidR="00A20B67">
        <w:t>secondary school VET students</w:t>
      </w:r>
      <w:r>
        <w:t xml:space="preserve">. The most </w:t>
      </w:r>
      <w:r w:rsidR="00512A51">
        <w:t>common</w:t>
      </w:r>
      <w:r>
        <w:t xml:space="preserve"> qualifications in 2006 were </w:t>
      </w:r>
      <w:r w:rsidR="007C2923">
        <w:t xml:space="preserve">the </w:t>
      </w:r>
      <w:r>
        <w:t xml:space="preserve">Certificate II in Business, followed by </w:t>
      </w:r>
      <w:r w:rsidR="007C2923">
        <w:t xml:space="preserve">the </w:t>
      </w:r>
      <w:r>
        <w:t xml:space="preserve">Certificate II in Hospitality Operations and Certificate II in Retail Operations. </w:t>
      </w:r>
      <w:r w:rsidR="007C2923">
        <w:t xml:space="preserve">The </w:t>
      </w:r>
      <w:r>
        <w:t>Certificate</w:t>
      </w:r>
      <w:r w:rsidR="00637C9C">
        <w:t> </w:t>
      </w:r>
      <w:r>
        <w:t xml:space="preserve">II in </w:t>
      </w:r>
      <w:r w:rsidR="00C6083A">
        <w:t xml:space="preserve">Hospitality </w:t>
      </w:r>
      <w:r>
        <w:t>was the most popula</w:t>
      </w:r>
      <w:r w:rsidR="001A469A">
        <w:t>r</w:t>
      </w:r>
      <w:r>
        <w:t xml:space="preserve"> in 2017 followed by </w:t>
      </w:r>
      <w:r w:rsidR="007C2923">
        <w:t xml:space="preserve">the </w:t>
      </w:r>
      <w:r>
        <w:t>Certificate II in</w:t>
      </w:r>
      <w:r w:rsidR="00C6083A">
        <w:t xml:space="preserve"> Business and then the Certificate II</w:t>
      </w:r>
      <w:r>
        <w:t xml:space="preserve"> Kitchen Operations. </w:t>
      </w:r>
      <w:r w:rsidR="007C2923">
        <w:t>In 2006</w:t>
      </w:r>
      <w:r w:rsidR="008F03AF">
        <w:t>,</w:t>
      </w:r>
      <w:r w:rsidR="007C2923">
        <w:t xml:space="preserve"> the</w:t>
      </w:r>
      <w:r>
        <w:t xml:space="preserve"> Certificate II in Information Technology </w:t>
      </w:r>
      <w:r w:rsidR="003A687C">
        <w:t xml:space="preserve">had </w:t>
      </w:r>
      <w:r w:rsidR="003A687C">
        <w:lastRenderedPageBreak/>
        <w:t xml:space="preserve">the third highest numbers of students </w:t>
      </w:r>
      <w:r w:rsidR="003F2A15">
        <w:t>but</w:t>
      </w:r>
      <w:r>
        <w:t xml:space="preserve"> in 2017 </w:t>
      </w:r>
      <w:r w:rsidR="003A687C">
        <w:t>it was the</w:t>
      </w:r>
      <w:r>
        <w:t xml:space="preserve"> Certificate II in </w:t>
      </w:r>
      <w:r w:rsidR="00C6083A">
        <w:t xml:space="preserve">Kitchen Operations </w:t>
      </w:r>
      <w:r w:rsidR="003F2A15">
        <w:t>with</w:t>
      </w:r>
      <w:r w:rsidR="003A687C">
        <w:t xml:space="preserve"> the third highest number of students.</w:t>
      </w:r>
    </w:p>
    <w:p w14:paraId="214E1819" w14:textId="147F4C67" w:rsidR="003525C4" w:rsidRDefault="00853743" w:rsidP="00FE27D7">
      <w:pPr>
        <w:pStyle w:val="Text"/>
      </w:pPr>
      <w:r>
        <w:t xml:space="preserve">The increased uptake of certificate III qualifications by </w:t>
      </w:r>
      <w:r w:rsidR="00A00734">
        <w:t>secondary</w:t>
      </w:r>
      <w:r>
        <w:t xml:space="preserve"> </w:t>
      </w:r>
      <w:r w:rsidR="00E51179">
        <w:t xml:space="preserve">school VET </w:t>
      </w:r>
      <w:r>
        <w:t xml:space="preserve">students noticed in recent years may signal the intention of state curriculum authorities to concentrate on higher-level skill qualifications for the completion of secondary school certificates. </w:t>
      </w:r>
      <w:r w:rsidR="003525C4">
        <w:t>Th</w:t>
      </w:r>
      <w:r w:rsidR="003643CD">
        <w:t>at said,</w:t>
      </w:r>
      <w:r w:rsidR="005B3C02">
        <w:t xml:space="preserve"> an</w:t>
      </w:r>
      <w:r w:rsidR="003525C4">
        <w:t>other possible reason</w:t>
      </w:r>
      <w:r w:rsidR="009F3E2D">
        <w:t xml:space="preserve"> may be </w:t>
      </w:r>
      <w:r w:rsidR="00AB565B">
        <w:t xml:space="preserve">that </w:t>
      </w:r>
      <w:r w:rsidR="003525C4">
        <w:t xml:space="preserve">schools </w:t>
      </w:r>
      <w:r w:rsidR="009F3E2D">
        <w:t>are</w:t>
      </w:r>
      <w:r w:rsidR="003525C4">
        <w:t xml:space="preserve"> seeking to ensure that students enter the workforce with some higher-level skills, making them more marketable to employers. Whatever these reasons</w:t>
      </w:r>
      <w:r w:rsidR="004C710B">
        <w:t>,</w:t>
      </w:r>
      <w:r w:rsidR="003525C4">
        <w:t xml:space="preserve"> we cannot discount the fact that students may choose a program because they are attracted to the course itself.</w:t>
      </w:r>
    </w:p>
    <w:p w14:paraId="4BFF3379" w14:textId="48C6FF40" w:rsidR="00853743" w:rsidRDefault="00853743" w:rsidP="00853743">
      <w:pPr>
        <w:pStyle w:val="Text"/>
      </w:pPr>
      <w:r w:rsidRPr="003A687C">
        <w:t>What is important to note</w:t>
      </w:r>
      <w:r w:rsidR="00913914" w:rsidRPr="003A687C">
        <w:t>,</w:t>
      </w:r>
      <w:r w:rsidRPr="003A687C">
        <w:t xml:space="preserve"> too</w:t>
      </w:r>
      <w:r w:rsidR="00913914" w:rsidRPr="003A687C">
        <w:t>,</w:t>
      </w:r>
      <w:r w:rsidRPr="003A687C">
        <w:t xml:space="preserve"> is that </w:t>
      </w:r>
      <w:r w:rsidR="00383A43">
        <w:t xml:space="preserve">VET </w:t>
      </w:r>
      <w:r w:rsidR="00913914" w:rsidRPr="003A687C">
        <w:t>programs undertaken</w:t>
      </w:r>
      <w:r w:rsidR="00637C9C" w:rsidRPr="003A687C">
        <w:t xml:space="preserve"> by</w:t>
      </w:r>
      <w:r w:rsidR="00913914" w:rsidRPr="003A687C">
        <w:t xml:space="preserve"> secondary school students </w:t>
      </w:r>
      <w:r w:rsidR="003A687C" w:rsidRPr="003A687C">
        <w:t xml:space="preserve">can </w:t>
      </w:r>
      <w:r w:rsidRPr="003A687C">
        <w:t xml:space="preserve">also </w:t>
      </w:r>
      <w:r w:rsidR="003A687C" w:rsidRPr="003A687C">
        <w:t xml:space="preserve">be </w:t>
      </w:r>
      <w:r w:rsidRPr="003A687C">
        <w:t xml:space="preserve">servicing </w:t>
      </w:r>
      <w:r w:rsidR="003A687C" w:rsidRPr="003A687C">
        <w:t>employment growth</w:t>
      </w:r>
      <w:r w:rsidRPr="003A687C">
        <w:t xml:space="preserve"> occupations</w:t>
      </w:r>
      <w:r w:rsidR="003A687C" w:rsidRPr="003A687C">
        <w:t xml:space="preserve">, </w:t>
      </w:r>
      <w:r w:rsidR="003525C4">
        <w:t>including in the personal services and community services areas</w:t>
      </w:r>
      <w:r w:rsidR="00F563F8">
        <w:t>; f</w:t>
      </w:r>
      <w:r w:rsidR="003525C4">
        <w:t xml:space="preserve">or example, the fourth most common qualification was </w:t>
      </w:r>
      <w:r w:rsidR="00F563F8">
        <w:t xml:space="preserve">the </w:t>
      </w:r>
      <w:r w:rsidR="003525C4">
        <w:t>Certificate III in Sport and Recreation</w:t>
      </w:r>
      <w:r w:rsidR="00F563F8">
        <w:t>;</w:t>
      </w:r>
      <w:r w:rsidR="003525C4">
        <w:t xml:space="preserve"> </w:t>
      </w:r>
      <w:r w:rsidR="00F563F8">
        <w:t>o</w:t>
      </w:r>
      <w:r w:rsidR="003525C4">
        <w:t xml:space="preserve">ther popular qualifications at this level were the Certificate III in Fitness, Certificate III in Childhood Education and Care, and Certificate III in Information and Digital Media Technology. </w:t>
      </w:r>
    </w:p>
    <w:p w14:paraId="1866923C" w14:textId="153B22A1" w:rsidR="00853743" w:rsidRDefault="00F563F8" w:rsidP="00853743">
      <w:pPr>
        <w:pStyle w:val="Text"/>
      </w:pPr>
      <w:r>
        <w:t>In addition, c</w:t>
      </w:r>
      <w:r w:rsidR="00853743">
        <w:t xml:space="preserve">ertificate III programs are focused on a wide range of technical programs, contradicting some views that </w:t>
      </w:r>
      <w:r w:rsidR="00BB1AF7">
        <w:t xml:space="preserve">secondary school VET </w:t>
      </w:r>
      <w:r w:rsidR="00853743">
        <w:t xml:space="preserve">programs are </w:t>
      </w:r>
      <w:r w:rsidR="001A469A">
        <w:t xml:space="preserve">mostly </w:t>
      </w:r>
      <w:r w:rsidR="00853743">
        <w:t xml:space="preserve">holding bays for the non-academically able or interested. </w:t>
      </w:r>
      <w:r w:rsidR="001506DB">
        <w:t>T</w:t>
      </w:r>
      <w:r w:rsidR="00853743">
        <w:t xml:space="preserve">hat students are undertaking programs </w:t>
      </w:r>
      <w:r w:rsidR="006A1F2A">
        <w:t xml:space="preserve">at certificate III level </w:t>
      </w:r>
      <w:r w:rsidR="00853743">
        <w:t xml:space="preserve">in areas such as </w:t>
      </w:r>
      <w:r w:rsidR="006A1F2A">
        <w:t xml:space="preserve">health assistance services, health support services, allied health, information, digital media technology, live production and services, screen and media, music industry, sport and recreation, and electrotechnology </w:t>
      </w:r>
      <w:r w:rsidR="00853743" w:rsidRPr="006A1F2A">
        <w:t>underscores the fact that VET</w:t>
      </w:r>
      <w:r w:rsidR="00BB1AF7">
        <w:t xml:space="preserve"> programs for secondary school students are </w:t>
      </w:r>
      <w:r w:rsidR="006F3001">
        <w:t xml:space="preserve">also </w:t>
      </w:r>
      <w:r w:rsidR="00853743" w:rsidRPr="006A1F2A">
        <w:t xml:space="preserve">providing </w:t>
      </w:r>
      <w:r w:rsidR="00F433FF">
        <w:t xml:space="preserve">these </w:t>
      </w:r>
      <w:r w:rsidR="00853743" w:rsidRPr="006A1F2A">
        <w:t>students</w:t>
      </w:r>
      <w:r w:rsidR="00853743">
        <w:t xml:space="preserve"> with skills relevant to changing labour market </w:t>
      </w:r>
      <w:r w:rsidR="006A1F2A">
        <w:t>requirements</w:t>
      </w:r>
      <w:r w:rsidR="00853743">
        <w:t xml:space="preserve">. </w:t>
      </w:r>
    </w:p>
    <w:p w14:paraId="3204C324" w14:textId="77777777" w:rsidR="00853743" w:rsidRDefault="00853743" w:rsidP="00853743">
      <w:pPr>
        <w:pStyle w:val="Heading2"/>
      </w:pPr>
      <w:bookmarkStart w:id="225" w:name="_Toc523926181"/>
      <w:bookmarkStart w:id="226" w:name="_Toc4583629"/>
      <w:r w:rsidRPr="00362398">
        <w:t>Opportunities for developing non-technical skills</w:t>
      </w:r>
      <w:bookmarkEnd w:id="226"/>
      <w:r>
        <w:t xml:space="preserve"> </w:t>
      </w:r>
      <w:bookmarkEnd w:id="225"/>
    </w:p>
    <w:p w14:paraId="7BBF1085" w14:textId="1FBDE374" w:rsidR="00853743" w:rsidRDefault="00362398" w:rsidP="00853743">
      <w:pPr>
        <w:pStyle w:val="Text"/>
      </w:pPr>
      <w:r>
        <w:t>The importance of understanding how secondary school VET and post-school VET programs equip students with the non-technical skills required to participate in an ever-changing world of work and to move in and out of a variety of different pathways has been well documented. Also noted is the extent to which non-technical skills are particularly sought by employers</w:t>
      </w:r>
      <w:r w:rsidR="001F2F9F">
        <w:t xml:space="preserve">. </w:t>
      </w:r>
      <w:r w:rsidR="00D74565">
        <w:t>The question is</w:t>
      </w:r>
      <w:r w:rsidR="008F4E20">
        <w:t xml:space="preserve"> therefore</w:t>
      </w:r>
      <w:r w:rsidR="00D73E21">
        <w:t>:</w:t>
      </w:r>
      <w:r w:rsidR="00D74565">
        <w:t xml:space="preserve"> d</w:t>
      </w:r>
      <w:r w:rsidR="006F3001">
        <w:t xml:space="preserve">o VET programs for secondary school students </w:t>
      </w:r>
      <w:r w:rsidR="000D6E26">
        <w:t xml:space="preserve">enable them to acquire these important non-technical </w:t>
      </w:r>
      <w:r w:rsidR="00B42C0D">
        <w:t xml:space="preserve">skills so necessary for life and the world of work? </w:t>
      </w:r>
      <w:r w:rsidR="0032321C">
        <w:t>O</w:t>
      </w:r>
      <w:r w:rsidR="006A1F2A">
        <w:t xml:space="preserve">ur content analysis </w:t>
      </w:r>
      <w:r w:rsidR="00852E43">
        <w:t>focu</w:t>
      </w:r>
      <w:r w:rsidR="001A469A">
        <w:t xml:space="preserve">sed on </w:t>
      </w:r>
      <w:r w:rsidR="006A1F2A">
        <w:t xml:space="preserve">the competencies and skills and knowledge to be </w:t>
      </w:r>
      <w:r w:rsidR="003245DD">
        <w:t xml:space="preserve">developed </w:t>
      </w:r>
      <w:r w:rsidR="006A1F2A">
        <w:t>within and across qualification levels in</w:t>
      </w:r>
      <w:r w:rsidR="00853743">
        <w:t xml:space="preserve"> Australian </w:t>
      </w:r>
      <w:r w:rsidR="00D776AD">
        <w:t>training packages</w:t>
      </w:r>
      <w:r w:rsidR="0032321C">
        <w:t>, with t</w:t>
      </w:r>
      <w:r w:rsidR="006A1F2A">
        <w:t xml:space="preserve">he findings </w:t>
      </w:r>
      <w:r w:rsidR="0032321C">
        <w:t>demonstrating</w:t>
      </w:r>
      <w:r w:rsidR="00995F09">
        <w:t xml:space="preserve"> evidence of </w:t>
      </w:r>
      <w:r w:rsidR="00853743">
        <w:t>opportunities for students to develop</w:t>
      </w:r>
      <w:r w:rsidR="00553D46">
        <w:t xml:space="preserve"> most of</w:t>
      </w:r>
      <w:r w:rsidR="00853743">
        <w:t xml:space="preserve"> the</w:t>
      </w:r>
      <w:r w:rsidR="006F3001">
        <w:t>se</w:t>
      </w:r>
      <w:r w:rsidR="001A469A">
        <w:t xml:space="preserve"> </w:t>
      </w:r>
      <w:r w:rsidR="00853743">
        <w:t>non-technical skills.</w:t>
      </w:r>
      <w:r w:rsidR="00CB0FE5">
        <w:t xml:space="preserve"> </w:t>
      </w:r>
    </w:p>
    <w:p w14:paraId="6BE9B35A" w14:textId="77777777" w:rsidR="0098445B" w:rsidRDefault="00654931" w:rsidP="0098445B">
      <w:pPr>
        <w:pStyle w:val="Heading2"/>
        <w:rPr>
          <w:rFonts w:eastAsia="Calibri"/>
        </w:rPr>
      </w:pPr>
      <w:bookmarkStart w:id="227" w:name="_Toc4583630"/>
      <w:r>
        <w:rPr>
          <w:rFonts w:eastAsia="Calibri"/>
        </w:rPr>
        <w:t>A</w:t>
      </w:r>
      <w:r w:rsidR="0098445B">
        <w:rPr>
          <w:rFonts w:eastAsia="Calibri"/>
        </w:rPr>
        <w:t xml:space="preserve">reas for </w:t>
      </w:r>
      <w:r>
        <w:rPr>
          <w:rFonts w:eastAsia="Calibri"/>
        </w:rPr>
        <w:t xml:space="preserve">further </w:t>
      </w:r>
      <w:r w:rsidR="0098445B">
        <w:rPr>
          <w:rFonts w:eastAsia="Calibri"/>
        </w:rPr>
        <w:t>investigation</w:t>
      </w:r>
      <w:bookmarkEnd w:id="227"/>
    </w:p>
    <w:p w14:paraId="7F927967" w14:textId="67C1B59F" w:rsidR="006B1E10" w:rsidRDefault="00821289" w:rsidP="001B3A6F">
      <w:pPr>
        <w:pStyle w:val="Text"/>
        <w:rPr>
          <w:rFonts w:eastAsia="Calibri"/>
        </w:rPr>
      </w:pPr>
      <w:r>
        <w:rPr>
          <w:rFonts w:eastAsia="Calibri"/>
        </w:rPr>
        <w:t>While t</w:t>
      </w:r>
      <w:r w:rsidR="0098445B">
        <w:rPr>
          <w:rFonts w:eastAsia="Calibri"/>
        </w:rPr>
        <w:t xml:space="preserve">his study represents the first </w:t>
      </w:r>
      <w:r w:rsidR="00AE3C8F">
        <w:rPr>
          <w:rFonts w:eastAsia="Calibri"/>
        </w:rPr>
        <w:t>in</w:t>
      </w:r>
      <w:r w:rsidR="0098445B">
        <w:rPr>
          <w:rFonts w:eastAsia="Calibri"/>
        </w:rPr>
        <w:t xml:space="preserve"> a suite of studies on the value of VET programs </w:t>
      </w:r>
      <w:r w:rsidR="00E17BC6">
        <w:rPr>
          <w:rFonts w:eastAsia="Calibri"/>
        </w:rPr>
        <w:t>for</w:t>
      </w:r>
      <w:r w:rsidR="0098445B">
        <w:rPr>
          <w:rFonts w:eastAsia="Calibri"/>
        </w:rPr>
        <w:t xml:space="preserve"> secondary schools</w:t>
      </w:r>
      <w:r w:rsidR="0089580D">
        <w:rPr>
          <w:rFonts w:eastAsia="Calibri"/>
        </w:rPr>
        <w:t>,</w:t>
      </w:r>
      <w:r w:rsidR="0079127A">
        <w:rPr>
          <w:rFonts w:eastAsia="Calibri"/>
        </w:rPr>
        <w:t xml:space="preserve"> </w:t>
      </w:r>
      <w:r>
        <w:rPr>
          <w:rFonts w:eastAsia="Calibri"/>
        </w:rPr>
        <w:t>the findings themselves suggest</w:t>
      </w:r>
      <w:r w:rsidR="006B1E10">
        <w:rPr>
          <w:rFonts w:eastAsia="Calibri"/>
        </w:rPr>
        <w:t xml:space="preserve"> </w:t>
      </w:r>
      <w:r w:rsidR="00B54C3D">
        <w:rPr>
          <w:rFonts w:eastAsia="Calibri"/>
        </w:rPr>
        <w:t xml:space="preserve">a </w:t>
      </w:r>
      <w:r w:rsidR="006B1E10">
        <w:rPr>
          <w:rFonts w:eastAsia="Calibri"/>
        </w:rPr>
        <w:t>range of activities</w:t>
      </w:r>
      <w:r>
        <w:rPr>
          <w:rFonts w:eastAsia="Calibri"/>
        </w:rPr>
        <w:t xml:space="preserve"> </w:t>
      </w:r>
      <w:r w:rsidR="006B1E10">
        <w:rPr>
          <w:rFonts w:eastAsia="Calibri"/>
        </w:rPr>
        <w:t xml:space="preserve">to further develop some of the </w:t>
      </w:r>
      <w:r w:rsidR="007D22BC">
        <w:rPr>
          <w:rFonts w:eastAsia="Calibri"/>
        </w:rPr>
        <w:t>issues raised by</w:t>
      </w:r>
      <w:r w:rsidR="006B1E10">
        <w:rPr>
          <w:rFonts w:eastAsia="Calibri"/>
        </w:rPr>
        <w:t xml:space="preserve"> this</w:t>
      </w:r>
      <w:r w:rsidR="0098445B">
        <w:rPr>
          <w:rFonts w:eastAsia="Calibri"/>
        </w:rPr>
        <w:t xml:space="preserve"> </w:t>
      </w:r>
      <w:r w:rsidR="007D22BC">
        <w:rPr>
          <w:rFonts w:eastAsia="Calibri"/>
        </w:rPr>
        <w:t>investig</w:t>
      </w:r>
      <w:r w:rsidR="00D8633B">
        <w:rPr>
          <w:rFonts w:eastAsia="Calibri"/>
        </w:rPr>
        <w:t>a</w:t>
      </w:r>
      <w:r w:rsidR="007D22BC">
        <w:rPr>
          <w:rFonts w:eastAsia="Calibri"/>
        </w:rPr>
        <w:t>tion</w:t>
      </w:r>
      <w:r w:rsidR="006B1E10">
        <w:rPr>
          <w:rFonts w:eastAsia="Calibri"/>
        </w:rPr>
        <w:t xml:space="preserve">. </w:t>
      </w:r>
    </w:p>
    <w:p w14:paraId="4359E1B6" w14:textId="41DA7C61" w:rsidR="002F5029" w:rsidRPr="002F5029" w:rsidRDefault="006025CA" w:rsidP="00F45B95">
      <w:pPr>
        <w:pStyle w:val="Dotpoint1"/>
      </w:pPr>
      <w:r w:rsidRPr="00B01DFB">
        <w:rPr>
          <w:rFonts w:eastAsia="Calibri"/>
          <w:i/>
        </w:rPr>
        <w:t>I</w:t>
      </w:r>
      <w:r w:rsidR="0079127A" w:rsidRPr="00B01DFB">
        <w:rPr>
          <w:rFonts w:eastAsia="Calibri"/>
          <w:i/>
        </w:rPr>
        <w:t>ssues of definition</w:t>
      </w:r>
      <w:r w:rsidR="00E70661">
        <w:rPr>
          <w:rFonts w:eastAsia="Calibri"/>
        </w:rPr>
        <w:t>: i</w:t>
      </w:r>
      <w:r w:rsidR="00563355" w:rsidRPr="00E70661">
        <w:rPr>
          <w:rFonts w:eastAsia="Calibri"/>
        </w:rPr>
        <w:t xml:space="preserve">n </w:t>
      </w:r>
      <w:r w:rsidR="00853743" w:rsidRPr="00E70661">
        <w:rPr>
          <w:rFonts w:eastAsia="Calibri"/>
        </w:rPr>
        <w:t xml:space="preserve">investigating how </w:t>
      </w:r>
      <w:r w:rsidR="00D776AD" w:rsidRPr="00E70661">
        <w:rPr>
          <w:rFonts w:eastAsia="Calibri"/>
        </w:rPr>
        <w:t>training packages</w:t>
      </w:r>
      <w:r w:rsidR="00853743" w:rsidRPr="00E70661">
        <w:rPr>
          <w:rFonts w:eastAsia="Calibri"/>
        </w:rPr>
        <w:t xml:space="preserve"> deal with the development of non-technical</w:t>
      </w:r>
      <w:r w:rsidR="006B1E10" w:rsidRPr="00E70661">
        <w:rPr>
          <w:rFonts w:eastAsia="Calibri"/>
        </w:rPr>
        <w:t xml:space="preserve"> skills</w:t>
      </w:r>
      <w:r w:rsidR="00853743" w:rsidRPr="00E70661">
        <w:rPr>
          <w:rFonts w:eastAsia="Calibri"/>
        </w:rPr>
        <w:t xml:space="preserve">, we were challenged </w:t>
      </w:r>
      <w:r>
        <w:rPr>
          <w:rFonts w:eastAsia="Calibri"/>
        </w:rPr>
        <w:t>on occasions</w:t>
      </w:r>
      <w:r w:rsidR="00853743" w:rsidRPr="00E70661">
        <w:rPr>
          <w:rFonts w:eastAsia="Calibri"/>
        </w:rPr>
        <w:t xml:space="preserve"> by issues of definition. Although</w:t>
      </w:r>
      <w:r w:rsidR="002252BC" w:rsidRPr="00E70661">
        <w:rPr>
          <w:rFonts w:eastAsia="Calibri"/>
        </w:rPr>
        <w:t xml:space="preserve"> </w:t>
      </w:r>
      <w:r w:rsidR="00853743" w:rsidRPr="00E70661">
        <w:rPr>
          <w:rFonts w:eastAsia="Calibri"/>
        </w:rPr>
        <w:t xml:space="preserve">non-technical skills were clearly defined </w:t>
      </w:r>
      <w:r w:rsidR="006B1E10" w:rsidRPr="00E70661">
        <w:rPr>
          <w:rFonts w:eastAsia="Calibri"/>
        </w:rPr>
        <w:t>in some areas</w:t>
      </w:r>
      <w:r w:rsidR="00767544">
        <w:rPr>
          <w:rFonts w:eastAsia="Calibri"/>
        </w:rPr>
        <w:t>,</w:t>
      </w:r>
      <w:r w:rsidR="006B1E10" w:rsidRPr="00E70661">
        <w:rPr>
          <w:rFonts w:eastAsia="Calibri"/>
        </w:rPr>
        <w:t xml:space="preserve"> this did </w:t>
      </w:r>
      <w:r w:rsidR="00853743" w:rsidRPr="00E70661">
        <w:rPr>
          <w:rFonts w:eastAsia="Calibri"/>
        </w:rPr>
        <w:t xml:space="preserve">not always apply </w:t>
      </w:r>
      <w:r w:rsidR="008A515D" w:rsidRPr="00E70661">
        <w:rPr>
          <w:rFonts w:eastAsia="Calibri"/>
        </w:rPr>
        <w:t>more generally</w:t>
      </w:r>
      <w:r w:rsidR="00F7057E">
        <w:rPr>
          <w:rFonts w:eastAsia="Calibri"/>
        </w:rPr>
        <w:t>, which</w:t>
      </w:r>
      <w:r w:rsidR="00853743" w:rsidRPr="00E70661">
        <w:rPr>
          <w:rFonts w:eastAsia="Calibri"/>
        </w:rPr>
        <w:t xml:space="preserve"> </w:t>
      </w:r>
      <w:r w:rsidR="00F7057E">
        <w:rPr>
          <w:rFonts w:eastAsia="Calibri"/>
        </w:rPr>
        <w:t>prompted us to</w:t>
      </w:r>
      <w:r w:rsidR="00853743" w:rsidRPr="00E70661">
        <w:rPr>
          <w:rFonts w:eastAsia="Calibri"/>
        </w:rPr>
        <w:t xml:space="preserve"> develo</w:t>
      </w:r>
      <w:r w:rsidR="00F7057E">
        <w:rPr>
          <w:rFonts w:eastAsia="Calibri"/>
        </w:rPr>
        <w:t>p</w:t>
      </w:r>
      <w:r w:rsidR="00853743" w:rsidRPr="00E70661">
        <w:rPr>
          <w:rFonts w:eastAsia="Calibri"/>
        </w:rPr>
        <w:t xml:space="preserve"> a reference guide to </w:t>
      </w:r>
      <w:r w:rsidR="00F7057E">
        <w:rPr>
          <w:rFonts w:eastAsia="Calibri"/>
        </w:rPr>
        <w:t>assist in the identification</w:t>
      </w:r>
      <w:r w:rsidR="00853743" w:rsidRPr="00E70661">
        <w:rPr>
          <w:rFonts w:eastAsia="Calibri"/>
        </w:rPr>
        <w:t xml:space="preserve"> </w:t>
      </w:r>
      <w:r w:rsidR="00F7057E">
        <w:rPr>
          <w:rFonts w:eastAsia="Calibri"/>
        </w:rPr>
        <w:lastRenderedPageBreak/>
        <w:t>of these</w:t>
      </w:r>
      <w:r w:rsidR="00853743" w:rsidRPr="00E70661">
        <w:rPr>
          <w:rFonts w:eastAsia="Calibri"/>
        </w:rPr>
        <w:t xml:space="preserve"> skills</w:t>
      </w:r>
      <w:r w:rsidR="00C41E35">
        <w:rPr>
          <w:rFonts w:eastAsia="Calibri"/>
        </w:rPr>
        <w:t xml:space="preserve"> (see the accompanying support document available </w:t>
      </w:r>
      <w:r w:rsidR="00C838F8">
        <w:rPr>
          <w:rFonts w:eastAsia="Calibri"/>
        </w:rPr>
        <w:t xml:space="preserve">at </w:t>
      </w:r>
      <w:r w:rsidR="00C41E35">
        <w:rPr>
          <w:rFonts w:eastAsia="Calibri"/>
        </w:rPr>
        <w:t>&lt;https://www.ncver.edu.au&gt;)</w:t>
      </w:r>
      <w:r w:rsidR="00853743" w:rsidRPr="00E70661">
        <w:rPr>
          <w:rFonts w:eastAsia="Calibri"/>
        </w:rPr>
        <w:t>. While we were able to draw out many examples of such skills</w:t>
      </w:r>
      <w:r w:rsidR="006D3935">
        <w:rPr>
          <w:rFonts w:eastAsia="Calibri"/>
        </w:rPr>
        <w:t>,</w:t>
      </w:r>
      <w:r w:rsidR="00853743" w:rsidRPr="00E70661">
        <w:rPr>
          <w:rFonts w:eastAsia="Calibri"/>
        </w:rPr>
        <w:t xml:space="preserve"> the conversion of this information into quantitative data was also problematic. </w:t>
      </w:r>
      <w:r w:rsidR="00563355" w:rsidRPr="00E70661">
        <w:rPr>
          <w:rFonts w:eastAsia="Calibri"/>
        </w:rPr>
        <w:t>Working out a more streamlined process might be useful for future research</w:t>
      </w:r>
      <w:r w:rsidR="00A748BC">
        <w:rPr>
          <w:rFonts w:eastAsia="Calibri"/>
        </w:rPr>
        <w:t>, specifically</w:t>
      </w:r>
      <w:r w:rsidR="00E866EF">
        <w:rPr>
          <w:rFonts w:eastAsia="Calibri"/>
        </w:rPr>
        <w:t>,</w:t>
      </w:r>
      <w:r w:rsidR="00A748BC">
        <w:rPr>
          <w:rFonts w:eastAsia="Calibri"/>
        </w:rPr>
        <w:t xml:space="preserve"> </w:t>
      </w:r>
      <w:r w:rsidR="00563355" w:rsidRPr="00E70661">
        <w:rPr>
          <w:rFonts w:eastAsia="Calibri"/>
        </w:rPr>
        <w:t xml:space="preserve">investigating the development of terminology that can be shared across the sector might be useful. </w:t>
      </w:r>
    </w:p>
    <w:p w14:paraId="0B6079E9" w14:textId="0AD50A78" w:rsidR="00853743" w:rsidRDefault="000172EF" w:rsidP="00F45B95">
      <w:pPr>
        <w:pStyle w:val="Dotpoint1"/>
      </w:pPr>
      <w:r w:rsidRPr="00B01DFB">
        <w:rPr>
          <w:i/>
        </w:rPr>
        <w:t xml:space="preserve">Investigation of other roles </w:t>
      </w:r>
      <w:r w:rsidR="008127B6" w:rsidRPr="00B01DFB">
        <w:rPr>
          <w:i/>
        </w:rPr>
        <w:t xml:space="preserve">for </w:t>
      </w:r>
      <w:r w:rsidR="00563355" w:rsidRPr="00B01DFB">
        <w:rPr>
          <w:i/>
        </w:rPr>
        <w:t>VET programs in secondary schools</w:t>
      </w:r>
      <w:r w:rsidR="008127B6">
        <w:t>:</w:t>
      </w:r>
      <w:r w:rsidR="00563355">
        <w:t xml:space="preserve"> </w:t>
      </w:r>
      <w:r w:rsidR="00853743">
        <w:t>from a policy perspective</w:t>
      </w:r>
      <w:r w:rsidR="008127B6">
        <w:t>, an investigation of</w:t>
      </w:r>
      <w:r w:rsidR="00853743">
        <w:t xml:space="preserve"> the other non-labour market functions performed by </w:t>
      </w:r>
      <w:r w:rsidR="00BB1AF7">
        <w:t xml:space="preserve">secondary school VET </w:t>
      </w:r>
      <w:r w:rsidR="00853743">
        <w:t>programs in overall school operations</w:t>
      </w:r>
      <w:r w:rsidR="005E1A08">
        <w:t xml:space="preserve"> would be useful; these include</w:t>
      </w:r>
      <w:r w:rsidR="00853743">
        <w:t xml:space="preserve"> </w:t>
      </w:r>
      <w:r w:rsidR="007E29A4">
        <w:t>providing</w:t>
      </w:r>
      <w:r w:rsidR="00853743">
        <w:t xml:space="preserve"> alternative pathways for students who may be at risk of dropping out of school altogether</w:t>
      </w:r>
      <w:r w:rsidR="00637C9C">
        <w:t xml:space="preserve"> or </w:t>
      </w:r>
      <w:r w:rsidR="00853743">
        <w:t xml:space="preserve">those for whom </w:t>
      </w:r>
      <w:r w:rsidR="003D50C0">
        <w:t xml:space="preserve">the </w:t>
      </w:r>
      <w:r w:rsidR="00853743">
        <w:t>current general pathways are proving difficult</w:t>
      </w:r>
      <w:r w:rsidR="00E27231">
        <w:t>.</w:t>
      </w:r>
      <w:r w:rsidR="00D17777">
        <w:t xml:space="preserve"> </w:t>
      </w:r>
    </w:p>
    <w:p w14:paraId="0F31899C" w14:textId="136B13C3" w:rsidR="00D44093" w:rsidRDefault="007E29A4" w:rsidP="00F45B95">
      <w:pPr>
        <w:pStyle w:val="Dotpoint1"/>
      </w:pPr>
      <w:r w:rsidRPr="00B01DFB">
        <w:rPr>
          <w:i/>
        </w:rPr>
        <w:t xml:space="preserve">Higher </w:t>
      </w:r>
      <w:r w:rsidR="00B01DFB" w:rsidRPr="00B01DFB">
        <w:rPr>
          <w:i/>
        </w:rPr>
        <w:t>VET participation in some states</w:t>
      </w:r>
      <w:r w:rsidR="00B01DFB">
        <w:t>: t</w:t>
      </w:r>
      <w:r w:rsidR="00D44093">
        <w:t xml:space="preserve">here is also a case for investigating why certain states have higher participation rates for their VET for secondary schools studies and school-based apprenticeships and traineeships. </w:t>
      </w:r>
      <w:r w:rsidR="00C814A9">
        <w:t xml:space="preserve">Successful </w:t>
      </w:r>
      <w:r w:rsidR="0030115E">
        <w:t xml:space="preserve">administration arrangements and </w:t>
      </w:r>
      <w:r w:rsidR="00C814A9">
        <w:t>practices in other jurisdictions</w:t>
      </w:r>
      <w:r w:rsidR="00DD43AB">
        <w:t xml:space="preserve"> have the potential to</w:t>
      </w:r>
      <w:r w:rsidR="00D44093">
        <w:t xml:space="preserve"> inform policy</w:t>
      </w:r>
      <w:r w:rsidR="003C6F8B">
        <w:t xml:space="preserve"> and processes in this area</w:t>
      </w:r>
      <w:r w:rsidR="00D44093">
        <w:t xml:space="preserve">. </w:t>
      </w:r>
    </w:p>
    <w:p w14:paraId="70C6899A" w14:textId="44062E7C" w:rsidR="00853743" w:rsidRDefault="0030115E" w:rsidP="00AC7149">
      <w:pPr>
        <w:pStyle w:val="Dotpoint1"/>
      </w:pPr>
      <w:r w:rsidRPr="00053E97">
        <w:rPr>
          <w:i/>
        </w:rPr>
        <w:t>T</w:t>
      </w:r>
      <w:r w:rsidR="00D17777" w:rsidRPr="00053E97">
        <w:rPr>
          <w:i/>
        </w:rPr>
        <w:t xml:space="preserve">rajectories </w:t>
      </w:r>
      <w:r w:rsidR="004C42AA" w:rsidRPr="00053E97">
        <w:rPr>
          <w:i/>
        </w:rPr>
        <w:t>of</w:t>
      </w:r>
      <w:r w:rsidR="00D17777" w:rsidRPr="00053E97">
        <w:rPr>
          <w:i/>
        </w:rPr>
        <w:t xml:space="preserve"> students in secondary schools </w:t>
      </w:r>
      <w:r w:rsidR="004C42AA" w:rsidRPr="00053E97">
        <w:rPr>
          <w:i/>
        </w:rPr>
        <w:t>who</w:t>
      </w:r>
      <w:r w:rsidR="00D17777" w:rsidRPr="00053E97">
        <w:rPr>
          <w:i/>
        </w:rPr>
        <w:t xml:space="preserve"> undertake VET but move into university programs</w:t>
      </w:r>
      <w:r w:rsidR="004C42AA" w:rsidRPr="004C42AA">
        <w:t>:</w:t>
      </w:r>
      <w:r w:rsidR="000022B1">
        <w:t xml:space="preserve"> u</w:t>
      </w:r>
      <w:r w:rsidR="00D17777">
        <w:t xml:space="preserve">nderstanding the connections between the VET qualifications </w:t>
      </w:r>
      <w:r w:rsidR="009F56BA">
        <w:t>undertaken</w:t>
      </w:r>
      <w:r w:rsidR="00D17777">
        <w:t xml:space="preserve"> </w:t>
      </w:r>
      <w:r w:rsidR="00385EEB">
        <w:t>at</w:t>
      </w:r>
      <w:r w:rsidR="00D17777">
        <w:t xml:space="preserve"> school and those pursue</w:t>
      </w:r>
      <w:r w:rsidR="009F56BA">
        <w:t>d</w:t>
      </w:r>
      <w:r w:rsidR="00D17777">
        <w:t xml:space="preserve"> at university </w:t>
      </w:r>
      <w:r w:rsidR="0051183D">
        <w:t>may provide</w:t>
      </w:r>
      <w:r w:rsidR="00D17777">
        <w:t xml:space="preserve"> insights into </w:t>
      </w:r>
      <w:r w:rsidR="002E34C9">
        <w:t xml:space="preserve">how </w:t>
      </w:r>
      <w:r w:rsidR="0051183D">
        <w:t xml:space="preserve">school </w:t>
      </w:r>
      <w:r w:rsidR="002E34C9">
        <w:t>VET programs benefit or impact on a student’s choice of university study</w:t>
      </w:r>
      <w:r w:rsidR="00FA26AD">
        <w:t xml:space="preserve">. </w:t>
      </w:r>
      <w:r w:rsidR="00240329">
        <w:t>Information gleaned from this</w:t>
      </w:r>
      <w:r w:rsidR="00863884">
        <w:t xml:space="preserve"> </w:t>
      </w:r>
      <w:r w:rsidR="00E77124">
        <w:t xml:space="preserve">could </w:t>
      </w:r>
      <w:r w:rsidR="00863884">
        <w:t xml:space="preserve">also </w:t>
      </w:r>
      <w:r w:rsidR="00E77124">
        <w:t>prove</w:t>
      </w:r>
      <w:r w:rsidR="00863884">
        <w:t xml:space="preserve"> </w:t>
      </w:r>
      <w:r w:rsidR="00FA26AD">
        <w:t xml:space="preserve">useful </w:t>
      </w:r>
      <w:r w:rsidR="00E77124">
        <w:t>in</w:t>
      </w:r>
      <w:r w:rsidR="00863884">
        <w:t xml:space="preserve"> </w:t>
      </w:r>
      <w:r w:rsidR="00FA26AD">
        <w:t xml:space="preserve">promotional campaigns for VET </w:t>
      </w:r>
      <w:r w:rsidR="00863884">
        <w:t>aimed at students and their parents</w:t>
      </w:r>
      <w:r w:rsidR="00E1222B">
        <w:t>,</w:t>
      </w:r>
      <w:r w:rsidR="00863884">
        <w:t xml:space="preserve"> </w:t>
      </w:r>
      <w:r w:rsidR="00023700">
        <w:t xml:space="preserve">whereby </w:t>
      </w:r>
      <w:r w:rsidR="00FA26AD">
        <w:t xml:space="preserve">the skills and experiences </w:t>
      </w:r>
      <w:r w:rsidR="00863884">
        <w:t>gained in</w:t>
      </w:r>
      <w:r w:rsidR="00FA26AD">
        <w:t xml:space="preserve"> </w:t>
      </w:r>
      <w:r w:rsidR="00863884">
        <w:t xml:space="preserve">secondary school </w:t>
      </w:r>
      <w:r w:rsidR="00FA26AD">
        <w:t xml:space="preserve">VET </w:t>
      </w:r>
      <w:r w:rsidR="00023700">
        <w:t>are shown</w:t>
      </w:r>
      <w:r w:rsidR="00FE4DE4">
        <w:t xml:space="preserve"> as useful</w:t>
      </w:r>
      <w:r w:rsidR="00863884">
        <w:t xml:space="preserve"> by students bound for academic pathways. On a more practical note this information c</w:t>
      </w:r>
      <w:r w:rsidR="00FE4DE4">
        <w:t>ould</w:t>
      </w:r>
      <w:r w:rsidR="00863884">
        <w:t xml:space="preserve"> be used to understand </w:t>
      </w:r>
      <w:r w:rsidR="00FE4DE4">
        <w:t xml:space="preserve">what </w:t>
      </w:r>
      <w:r w:rsidR="00863884">
        <w:t xml:space="preserve">motivated </w:t>
      </w:r>
      <w:r w:rsidR="00FE4DE4">
        <w:t>these</w:t>
      </w:r>
      <w:r w:rsidR="00863884">
        <w:t xml:space="preserve"> students to participate in VET</w:t>
      </w:r>
      <w:r w:rsidR="006D1FB9">
        <w:t>.</w:t>
      </w:r>
      <w:r w:rsidR="00053E97">
        <w:t xml:space="preserve"> </w:t>
      </w:r>
      <w:r w:rsidR="006320E2">
        <w:t xml:space="preserve">A further area </w:t>
      </w:r>
      <w:r w:rsidR="00044B8B">
        <w:t xml:space="preserve">of interest might be </w:t>
      </w:r>
      <w:r w:rsidR="00FC65EB">
        <w:t xml:space="preserve">a detailed </w:t>
      </w:r>
      <w:r w:rsidR="00853743">
        <w:t xml:space="preserve">exploration of the </w:t>
      </w:r>
      <w:r w:rsidR="00B54C3D">
        <w:t>N</w:t>
      </w:r>
      <w:r w:rsidR="00853743">
        <w:t xml:space="preserve">ational VET in Schools Collection to </w:t>
      </w:r>
      <w:r w:rsidR="00FC65EB">
        <w:t xml:space="preserve">identify and </w:t>
      </w:r>
      <w:r w:rsidR="00853743">
        <w:t xml:space="preserve">better understand the actual </w:t>
      </w:r>
      <w:r w:rsidR="00100EE1">
        <w:t xml:space="preserve">VET </w:t>
      </w:r>
      <w:r w:rsidR="00853743">
        <w:t>qualifications taken up by students who move into universit</w:t>
      </w:r>
      <w:r w:rsidR="00FC65EB">
        <w:t>y</w:t>
      </w:r>
      <w:r w:rsidR="00853743">
        <w:t>.</w:t>
      </w:r>
    </w:p>
    <w:p w14:paraId="262F8F85" w14:textId="26BA1668" w:rsidR="0099323F" w:rsidRDefault="00EE626C" w:rsidP="00F45B95">
      <w:pPr>
        <w:pStyle w:val="Dotpoint1"/>
      </w:pPr>
      <w:r w:rsidRPr="000355F7">
        <w:rPr>
          <w:i/>
        </w:rPr>
        <w:t>N</w:t>
      </w:r>
      <w:r w:rsidR="0099323F" w:rsidRPr="000355F7">
        <w:rPr>
          <w:i/>
        </w:rPr>
        <w:t xml:space="preserve">on-linear pathways taken by </w:t>
      </w:r>
      <w:r w:rsidR="004A0B2D" w:rsidRPr="000355F7">
        <w:rPr>
          <w:i/>
        </w:rPr>
        <w:t>VET</w:t>
      </w:r>
      <w:r w:rsidR="0099323F" w:rsidRPr="000355F7">
        <w:rPr>
          <w:i/>
        </w:rPr>
        <w:t xml:space="preserve"> students in secondary schools</w:t>
      </w:r>
      <w:r w:rsidR="004A0B2D">
        <w:t xml:space="preserve">: </w:t>
      </w:r>
      <w:r w:rsidR="0099323F">
        <w:t>track</w:t>
      </w:r>
      <w:r w:rsidR="00831178">
        <w:t>ing</w:t>
      </w:r>
      <w:r w:rsidR="0099323F">
        <w:t xml:space="preserve"> the multidimensional pathways of students as they move in and out of education, training and work to understand connections between the VET qualifications they take in schools and </w:t>
      </w:r>
      <w:r w:rsidR="00E471A9">
        <w:t xml:space="preserve">their </w:t>
      </w:r>
      <w:r w:rsidR="0099323F">
        <w:t>post-school destinations</w:t>
      </w:r>
      <w:r w:rsidR="00831178">
        <w:t xml:space="preserve"> could prove informative</w:t>
      </w:r>
      <w:r w:rsidR="0099323F">
        <w:t>.</w:t>
      </w:r>
    </w:p>
    <w:p w14:paraId="09A1A2CF" w14:textId="77777777" w:rsidR="0098445B" w:rsidRDefault="0098445B" w:rsidP="00654931">
      <w:pPr>
        <w:pStyle w:val="Heading3"/>
      </w:pPr>
      <w:r>
        <w:t>Next steps</w:t>
      </w:r>
    </w:p>
    <w:p w14:paraId="18EF893D" w14:textId="649557F1" w:rsidR="0098445B" w:rsidRDefault="00831178" w:rsidP="001B3A6F">
      <w:pPr>
        <w:pStyle w:val="Text"/>
      </w:pPr>
      <w:r>
        <w:t xml:space="preserve">This study </w:t>
      </w:r>
      <w:r w:rsidR="00884C85">
        <w:t>will support</w:t>
      </w:r>
      <w:r>
        <w:t xml:space="preserve"> </w:t>
      </w:r>
      <w:r w:rsidR="00884C85">
        <w:t>two further stages</w:t>
      </w:r>
      <w:r w:rsidR="0098445B">
        <w:t xml:space="preserve">. </w:t>
      </w:r>
    </w:p>
    <w:p w14:paraId="387098D1" w14:textId="7CF9C687" w:rsidR="0098445B" w:rsidRDefault="0098445B" w:rsidP="00F45B95">
      <w:pPr>
        <w:pStyle w:val="Dotpoint1"/>
      </w:pPr>
      <w:r>
        <w:t>In the first of these phases</w:t>
      </w:r>
      <w:r w:rsidR="008F03AF">
        <w:t>,</w:t>
      </w:r>
      <w:r>
        <w:t xml:space="preserve"> the employment and further training destinations in 2016 of students in secondary school who undertook VET studies in 2011</w:t>
      </w:r>
      <w:r w:rsidR="003E0812">
        <w:t xml:space="preserve"> will be tracked</w:t>
      </w:r>
      <w:r>
        <w:t xml:space="preserve">. </w:t>
      </w:r>
      <w:r w:rsidR="003E0812">
        <w:t>T</w:t>
      </w:r>
      <w:r>
        <w:t xml:space="preserve">his phase </w:t>
      </w:r>
      <w:r w:rsidR="003E0812">
        <w:t>will make</w:t>
      </w:r>
      <w:r>
        <w:t xml:space="preserve"> use </w:t>
      </w:r>
      <w:r w:rsidR="003E0812">
        <w:t xml:space="preserve">of </w:t>
      </w:r>
      <w:r>
        <w:t xml:space="preserve">a dataset which links </w:t>
      </w:r>
      <w:r w:rsidR="00953038">
        <w:t xml:space="preserve">2011 </w:t>
      </w:r>
      <w:r>
        <w:t xml:space="preserve">data from the </w:t>
      </w:r>
      <w:r w:rsidR="00053E97">
        <w:t>N</w:t>
      </w:r>
      <w:r>
        <w:t>ational VET in Schools Collection with 2016 data from the ABS Census for Population and Housing.</w:t>
      </w:r>
    </w:p>
    <w:p w14:paraId="52A3517B" w14:textId="2A872351" w:rsidR="0098445B" w:rsidRDefault="0098445B" w:rsidP="00F45B95">
      <w:pPr>
        <w:pStyle w:val="Dotpoint1"/>
      </w:pPr>
      <w:r>
        <w:t>In the second phase</w:t>
      </w:r>
      <w:r w:rsidR="008F03AF">
        <w:t>,</w:t>
      </w:r>
      <w:r>
        <w:t xml:space="preserve"> </w:t>
      </w:r>
      <w:r w:rsidR="00C6083A">
        <w:t xml:space="preserve">we will explore the feasibility of assessing </w:t>
      </w:r>
      <w:r>
        <w:t xml:space="preserve">the effectiveness of VET programs delivered to secondary school students </w:t>
      </w:r>
      <w:r w:rsidR="003E0812">
        <w:t>by means of a comparison of</w:t>
      </w:r>
      <w:r>
        <w:t xml:space="preserve"> their outcomes to </w:t>
      </w:r>
      <w:r w:rsidR="003203B6">
        <w:t>an equivalent</w:t>
      </w:r>
      <w:r>
        <w:t xml:space="preserve"> group of students who did not do such programs.</w:t>
      </w:r>
      <w:r w:rsidR="00CB0FE5">
        <w:t xml:space="preserve"> </w:t>
      </w:r>
    </w:p>
    <w:p w14:paraId="5E79C76E" w14:textId="77777777" w:rsidR="00853743" w:rsidRDefault="00853743" w:rsidP="00853743">
      <w:pPr>
        <w:spacing w:before="0" w:line="240" w:lineRule="auto"/>
      </w:pPr>
      <w:r>
        <w:br w:type="page"/>
      </w:r>
    </w:p>
    <w:p w14:paraId="00E4A872" w14:textId="76C2A568" w:rsidR="00853743" w:rsidRDefault="00BA55C1" w:rsidP="009133D2">
      <w:pPr>
        <w:pStyle w:val="Heading1"/>
      </w:pPr>
      <w:bookmarkStart w:id="228" w:name="_Toc523926184"/>
      <w:bookmarkStart w:id="229" w:name="_Toc4583631"/>
      <w:r>
        <w:rPr>
          <w:noProof/>
        </w:rPr>
        <w:lastRenderedPageBreak/>
        <w:drawing>
          <wp:anchor distT="0" distB="0" distL="114300" distR="114300" simplePos="0" relativeHeight="252048384" behindDoc="0" locked="0" layoutInCell="1" allowOverlap="1" wp14:anchorId="2450809E" wp14:editId="03A765A1">
            <wp:simplePos x="0" y="0"/>
            <wp:positionH relativeFrom="column">
              <wp:posOffset>-635</wp:posOffset>
            </wp:positionH>
            <wp:positionV relativeFrom="paragraph">
              <wp:posOffset>48</wp:posOffset>
            </wp:positionV>
            <wp:extent cx="414020" cy="414020"/>
            <wp:effectExtent l="0" t="0" r="5080" b="5080"/>
            <wp:wrapSquare wrapText="bothSides"/>
            <wp:docPr id="42" name="Picture 42"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References_Green.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743">
        <w:t>References</w:t>
      </w:r>
      <w:bookmarkEnd w:id="228"/>
      <w:bookmarkEnd w:id="229"/>
      <w:r w:rsidR="00853743">
        <w:t xml:space="preserve"> </w:t>
      </w:r>
    </w:p>
    <w:p w14:paraId="55122756" w14:textId="22C26C49" w:rsidR="009702AF" w:rsidRDefault="00853743" w:rsidP="0064477B">
      <w:pPr>
        <w:pStyle w:val="References"/>
      </w:pPr>
      <w:bookmarkStart w:id="230" w:name="_Toc316371590"/>
      <w:r w:rsidRPr="00EB1D03">
        <w:t>ABS (Australian Bureau of Statistics)</w:t>
      </w:r>
      <w:r w:rsidR="009702AF">
        <w:t xml:space="preserve"> 200</w:t>
      </w:r>
      <w:r w:rsidR="00204037">
        <w:t>6—17,</w:t>
      </w:r>
      <w:r w:rsidR="00204037" w:rsidRPr="00204037">
        <w:rPr>
          <w:rFonts w:eastAsia="Calibri"/>
          <w:i/>
        </w:rPr>
        <w:t xml:space="preserve"> </w:t>
      </w:r>
      <w:r w:rsidR="00204037" w:rsidRPr="0031766F">
        <w:rPr>
          <w:rFonts w:eastAsia="Calibri"/>
          <w:i/>
        </w:rPr>
        <w:t>Australian schools</w:t>
      </w:r>
      <w:r w:rsidR="00204037">
        <w:rPr>
          <w:rFonts w:eastAsia="Calibri"/>
        </w:rPr>
        <w:t xml:space="preserve">, cat.no.4221.0, ABS, Canberra, viewed March 2019, </w:t>
      </w:r>
      <w:r w:rsidR="00204037" w:rsidRPr="0046732F">
        <w:rPr>
          <w:rFonts w:eastAsia="Calibri"/>
        </w:rPr>
        <w:t>&lt;</w:t>
      </w:r>
      <w:hyperlink r:id="rId65" w:history="1">
        <w:r w:rsidR="00204037" w:rsidRPr="0046732F">
          <w:t>http://www.abs.gov.au/ausstats/abs@.nsf/cat/4221.0</w:t>
        </w:r>
      </w:hyperlink>
      <w:r w:rsidR="00204037">
        <w:t>&gt;</w:t>
      </w:r>
    </w:p>
    <w:p w14:paraId="5F1EDCF4" w14:textId="11C810B1" w:rsidR="00853743" w:rsidRPr="00C41E35" w:rsidRDefault="009702AF" w:rsidP="0064477B">
      <w:pPr>
        <w:pStyle w:val="References"/>
      </w:pPr>
      <w:r>
        <w:t>——</w:t>
      </w:r>
      <w:r w:rsidR="00853743" w:rsidRPr="00EB1D03">
        <w:t xml:space="preserve">2014, </w:t>
      </w:r>
      <w:r w:rsidR="00853743" w:rsidRPr="00EB1D03">
        <w:rPr>
          <w:i/>
        </w:rPr>
        <w:t>Outcomes from vocational education and training in schools, experimental estimates, Australia, 2006—2011</w:t>
      </w:r>
      <w:r w:rsidR="00853743" w:rsidRPr="00EB1D03">
        <w:t xml:space="preserve">, cat.no.4260.0, ABS, Canberra, viewed December 2016, </w:t>
      </w:r>
      <w:r w:rsidR="00853743" w:rsidRPr="00C41E35">
        <w:t>&lt;</w:t>
      </w:r>
      <w:hyperlink r:id="rId66" w:history="1">
        <w:r w:rsidR="00853743" w:rsidRPr="00C41E35">
          <w:t>http://www.abs.gov.au/ausstats/abs@.nsf/Lookup/</w:t>
        </w:r>
        <w:r w:rsidR="00853743" w:rsidRPr="00C41E35">
          <w:rPr>
            <w:rFonts w:ascii="Arial" w:hAnsi="Arial" w:cs="Arial"/>
          </w:rPr>
          <w:t>‌</w:t>
        </w:r>
        <w:r w:rsidR="00853743" w:rsidRPr="00C41E35">
          <w:t>4260.0Main+Features32006-2011</w:t>
        </w:r>
      </w:hyperlink>
      <w:r w:rsidR="00853743" w:rsidRPr="00C41E35">
        <w:t>&gt;.</w:t>
      </w:r>
    </w:p>
    <w:p w14:paraId="6DA387BF" w14:textId="17C0E0BB" w:rsidR="00864D25" w:rsidRPr="00864D25" w:rsidRDefault="00864D25" w:rsidP="0064477B">
      <w:pPr>
        <w:pStyle w:val="References"/>
        <w:rPr>
          <w:rStyle w:val="Hyperlink"/>
          <w:sz w:val="18"/>
        </w:rPr>
      </w:pPr>
      <w:r w:rsidRPr="00864D25">
        <w:t>——2011, Socio-Economic Indexes for Areas, SEIFA)</w:t>
      </w:r>
      <w:r>
        <w:t>, viewed Octobe</w:t>
      </w:r>
      <w:r w:rsidR="008A515D">
        <w:t xml:space="preserve">r </w:t>
      </w:r>
      <w:r>
        <w:t>3, 2018, &lt;</w:t>
      </w:r>
      <w:hyperlink r:id="rId67" w:history="1">
        <w:r w:rsidRPr="007B74E4">
          <w:rPr>
            <w:rStyle w:val="Hyperlink"/>
            <w:sz w:val="18"/>
          </w:rPr>
          <w:t>http://www.ausstats.abs.gov.au/ausstats/subscriber.nsf/0/22CEDA8038AF7A0DCA257B3B00116E34/$File/2033.0.55.001%20seifa%202011%20technical%20paper.pdf</w:t>
        </w:r>
      </w:hyperlink>
      <w:r>
        <w:rPr>
          <w:rStyle w:val="Hyperlink"/>
          <w:sz w:val="18"/>
        </w:rPr>
        <w:t>&gt;</w:t>
      </w:r>
    </w:p>
    <w:p w14:paraId="304550AB" w14:textId="2F13EF7E" w:rsidR="004059C0" w:rsidRDefault="00853743" w:rsidP="0064477B">
      <w:pPr>
        <w:pStyle w:val="References"/>
        <w:rPr>
          <w:rStyle w:val="Hyperlink"/>
          <w:sz w:val="18"/>
        </w:rPr>
      </w:pPr>
      <w:r>
        <w:t xml:space="preserve">——2015, </w:t>
      </w:r>
      <w:r w:rsidRPr="00297EAF">
        <w:rPr>
          <w:rStyle w:val="Hyperlink"/>
          <w:i/>
          <w:szCs w:val="19"/>
        </w:rPr>
        <w:t>Microdata</w:t>
      </w:r>
      <w:r w:rsidRPr="00297EAF">
        <w:rPr>
          <w:rStyle w:val="Hyperlink"/>
          <w:i/>
        </w:rPr>
        <w:t>:</w:t>
      </w:r>
      <w:r w:rsidRPr="00297EAF">
        <w:rPr>
          <w:i/>
        </w:rPr>
        <w:t xml:space="preserve"> </w:t>
      </w:r>
      <w:r w:rsidR="00BD6B07" w:rsidRPr="00297EAF">
        <w:rPr>
          <w:i/>
        </w:rPr>
        <w:t>outcomes from vocational education and training in schools</w:t>
      </w:r>
      <w:r>
        <w:t xml:space="preserve">, </w:t>
      </w:r>
      <w:r w:rsidRPr="00297EAF">
        <w:rPr>
          <w:i/>
          <w:spacing w:val="-2"/>
        </w:rPr>
        <w:t>Australia, 2006</w:t>
      </w:r>
      <w:r w:rsidR="00BD6B07">
        <w:rPr>
          <w:i/>
          <w:spacing w:val="-2"/>
        </w:rPr>
        <w:t>—</w:t>
      </w:r>
      <w:r w:rsidRPr="00297EAF">
        <w:rPr>
          <w:i/>
          <w:spacing w:val="-2"/>
        </w:rPr>
        <w:t>2011</w:t>
      </w:r>
      <w:r w:rsidRPr="00297EAF">
        <w:rPr>
          <w:spacing w:val="-2"/>
        </w:rPr>
        <w:t>, cat.no.4260.0.55.001, ABS, Canberra, viewed December 2016,</w:t>
      </w:r>
      <w:r>
        <w:t xml:space="preserve"> </w:t>
      </w:r>
      <w:hyperlink r:id="rId68" w:history="1">
        <w:r w:rsidR="004059C0" w:rsidRPr="00311D57">
          <w:rPr>
            <w:rStyle w:val="Hyperlink"/>
            <w:sz w:val="18"/>
          </w:rPr>
          <w:t>http://www.abs.gov.au/AUSSTATS/abs@.nsf/Lookup/4260.0.55.001Main+Features12006-2011?OpenDocument</w:t>
        </w:r>
      </w:hyperlink>
      <w:r w:rsidR="00053E97">
        <w:rPr>
          <w:rStyle w:val="Hyperlink"/>
          <w:sz w:val="18"/>
        </w:rPr>
        <w:t>&gt;.</w:t>
      </w:r>
    </w:p>
    <w:p w14:paraId="70BD129D" w14:textId="0D576E82" w:rsidR="009133D2" w:rsidRDefault="009133D2" w:rsidP="0064477B">
      <w:pPr>
        <w:pStyle w:val="References"/>
        <w:rPr>
          <w:rFonts w:cstheme="minorHAnsi"/>
        </w:rPr>
      </w:pPr>
      <w:r>
        <w:rPr>
          <w:rFonts w:cstheme="minorHAnsi"/>
        </w:rPr>
        <w:t xml:space="preserve">Australasian Curriculum, Assessment and Certification Authorities 2017, </w:t>
      </w:r>
      <w:r w:rsidRPr="009964E2">
        <w:rPr>
          <w:rFonts w:cstheme="minorHAnsi"/>
          <w:i/>
        </w:rPr>
        <w:t>ACACA report: VET in senior secondary certificates of education</w:t>
      </w:r>
      <w:r>
        <w:rPr>
          <w:rFonts w:cstheme="minorHAnsi"/>
        </w:rPr>
        <w:t>, NSW Education Standards Authority, Sydney</w:t>
      </w:r>
      <w:r w:rsidR="000E0971">
        <w:rPr>
          <w:rFonts w:cstheme="minorHAnsi"/>
        </w:rPr>
        <w:t>.</w:t>
      </w:r>
    </w:p>
    <w:p w14:paraId="208009E6" w14:textId="7C4B778D" w:rsidR="00697094" w:rsidRPr="00C41E35" w:rsidRDefault="004D3350" w:rsidP="00C87896">
      <w:pPr>
        <w:pStyle w:val="References"/>
      </w:pPr>
      <w:r>
        <w:rPr>
          <w:rFonts w:cstheme="minorHAnsi"/>
        </w:rPr>
        <w:t>Australian Curriculum, Assessment and Reporting Authority</w:t>
      </w:r>
      <w:r w:rsidR="00C87896">
        <w:rPr>
          <w:rFonts w:cstheme="minorHAnsi"/>
        </w:rPr>
        <w:t xml:space="preserve"> 2015, ‘</w:t>
      </w:r>
      <w:r w:rsidR="00697094">
        <w:rPr>
          <w:lang w:val="en-US"/>
        </w:rPr>
        <w:t xml:space="preserve">Australian </w:t>
      </w:r>
      <w:r w:rsidR="00C87896">
        <w:rPr>
          <w:lang w:val="en-US"/>
        </w:rPr>
        <w:t>curriculum general capabilities</w:t>
      </w:r>
      <w:r w:rsidR="005A2411">
        <w:rPr>
          <w:lang w:val="en-US"/>
        </w:rPr>
        <w:t>’</w:t>
      </w:r>
      <w:r w:rsidR="00697094">
        <w:rPr>
          <w:lang w:val="en-US"/>
        </w:rPr>
        <w:t>,</w:t>
      </w:r>
      <w:r w:rsidR="00191AE2">
        <w:rPr>
          <w:lang w:val="en-US"/>
        </w:rPr>
        <w:t xml:space="preserve"> </w:t>
      </w:r>
      <w:r w:rsidR="00C87896">
        <w:rPr>
          <w:lang w:val="en-US"/>
        </w:rPr>
        <w:t>viewed March 2019,</w:t>
      </w:r>
      <w:r w:rsidR="00C87896" w:rsidRPr="00C41E35">
        <w:t xml:space="preserve"> &lt;</w:t>
      </w:r>
      <w:hyperlink r:id="rId69" w:history="1">
        <w:r w:rsidR="00C87896" w:rsidRPr="00C41E35">
          <w:t>https://www.australiancurriculum.edu.au/f-10-curriculum/general-capabilities/</w:t>
        </w:r>
      </w:hyperlink>
      <w:r w:rsidR="00C87896" w:rsidRPr="00C41E35">
        <w:t>&gt;.</w:t>
      </w:r>
      <w:r w:rsidR="00697094" w:rsidRPr="00C41E35">
        <w:t xml:space="preserve"> </w:t>
      </w:r>
    </w:p>
    <w:p w14:paraId="6B086F94" w14:textId="4300445D" w:rsidR="00697094" w:rsidRPr="00C41E35" w:rsidRDefault="005A2411" w:rsidP="0064477B">
      <w:pPr>
        <w:pStyle w:val="References"/>
      </w:pPr>
      <w:r>
        <w:rPr>
          <w:lang w:val="en-US"/>
        </w:rPr>
        <w:t>——</w:t>
      </w:r>
      <w:r w:rsidR="001D6822">
        <w:rPr>
          <w:lang w:val="en-US"/>
        </w:rPr>
        <w:t>2</w:t>
      </w:r>
      <w:r w:rsidR="00D07527">
        <w:rPr>
          <w:lang w:val="en-US"/>
        </w:rPr>
        <w:t xml:space="preserve">015, </w:t>
      </w:r>
      <w:r w:rsidR="00053E97">
        <w:rPr>
          <w:lang w:val="en-US"/>
        </w:rPr>
        <w:t>‘</w:t>
      </w:r>
      <w:r w:rsidR="00697094">
        <w:rPr>
          <w:lang w:val="en-US"/>
        </w:rPr>
        <w:t xml:space="preserve">Australian </w:t>
      </w:r>
      <w:r>
        <w:rPr>
          <w:lang w:val="en-US"/>
        </w:rPr>
        <w:t>c</w:t>
      </w:r>
      <w:r w:rsidR="00697094">
        <w:rPr>
          <w:lang w:val="en-US"/>
        </w:rPr>
        <w:t xml:space="preserve">urriculum F-10 </w:t>
      </w:r>
      <w:r>
        <w:rPr>
          <w:lang w:val="en-US"/>
        </w:rPr>
        <w:t>work studies unit</w:t>
      </w:r>
      <w:r w:rsidR="006D2749">
        <w:rPr>
          <w:lang w:val="en-US"/>
        </w:rPr>
        <w:t>’</w:t>
      </w:r>
      <w:r w:rsidR="00697094">
        <w:rPr>
          <w:lang w:val="en-US"/>
        </w:rPr>
        <w:t xml:space="preserve">, </w:t>
      </w:r>
      <w:r>
        <w:rPr>
          <w:lang w:val="en-US"/>
        </w:rPr>
        <w:t xml:space="preserve">viewed March 2019, </w:t>
      </w:r>
      <w:r w:rsidR="006D2749" w:rsidRPr="00C41E35">
        <w:t>&lt;</w:t>
      </w:r>
      <w:hyperlink r:id="rId70" w:history="1">
        <w:r w:rsidR="006D2749" w:rsidRPr="00C41E35">
          <w:t>https://www.australiancurriculum.edu.au/f-10-curriculum/work-studies/</w:t>
        </w:r>
      </w:hyperlink>
      <w:r w:rsidR="006D2749" w:rsidRPr="00C41E35">
        <w:t>&gt;.</w:t>
      </w:r>
    </w:p>
    <w:p w14:paraId="427BEFD0" w14:textId="76365F45" w:rsidR="009133D2" w:rsidRDefault="00610AB2" w:rsidP="0064477B">
      <w:pPr>
        <w:pStyle w:val="References"/>
        <w:rPr>
          <w:rFonts w:cstheme="minorHAnsi"/>
        </w:rPr>
      </w:pPr>
      <w:r>
        <w:rPr>
          <w:rFonts w:cstheme="minorHAnsi"/>
        </w:rPr>
        <w:t xml:space="preserve">Australian Department of </w:t>
      </w:r>
      <w:r w:rsidR="002A7D18">
        <w:rPr>
          <w:rFonts w:cstheme="minorHAnsi"/>
        </w:rPr>
        <w:t>E</w:t>
      </w:r>
      <w:r>
        <w:rPr>
          <w:rFonts w:cstheme="minorHAnsi"/>
        </w:rPr>
        <w:t xml:space="preserve">ducation and Training </w:t>
      </w:r>
      <w:r w:rsidR="009133D2">
        <w:rPr>
          <w:rFonts w:cstheme="minorHAnsi"/>
        </w:rPr>
        <w:t xml:space="preserve">2017, </w:t>
      </w:r>
      <w:r w:rsidR="009133D2">
        <w:rPr>
          <w:rFonts w:cstheme="minorHAnsi"/>
          <w:i/>
        </w:rPr>
        <w:t xml:space="preserve">Training product reform: what is the case for </w:t>
      </w:r>
      <w:proofErr w:type="gramStart"/>
      <w:r w:rsidR="009133D2">
        <w:rPr>
          <w:rFonts w:cstheme="minorHAnsi"/>
          <w:i/>
        </w:rPr>
        <w:t>change?</w:t>
      </w:r>
      <w:r w:rsidR="00053E97">
        <w:rPr>
          <w:rFonts w:cstheme="minorHAnsi"/>
        </w:rPr>
        <w:t>,</w:t>
      </w:r>
      <w:proofErr w:type="gramEnd"/>
      <w:r w:rsidR="009133D2">
        <w:rPr>
          <w:rFonts w:cstheme="minorHAnsi"/>
        </w:rPr>
        <w:t xml:space="preserve"> Department of Education and Training, Canberra. </w:t>
      </w:r>
    </w:p>
    <w:p w14:paraId="0485F105" w14:textId="10745E42" w:rsidR="009133D2" w:rsidRDefault="009133D2" w:rsidP="0064477B">
      <w:pPr>
        <w:pStyle w:val="References"/>
        <w:rPr>
          <w:rFonts w:cstheme="minorHAnsi"/>
        </w:rPr>
      </w:pPr>
      <w:r>
        <w:rPr>
          <w:rFonts w:cstheme="minorHAnsi"/>
        </w:rPr>
        <w:t xml:space="preserve">Australian Department of Education, Science and Training, Australian Chamber of Commerce and Industry &amp; Business Council of Australia 2002, </w:t>
      </w:r>
      <w:r>
        <w:rPr>
          <w:rFonts w:cstheme="minorHAnsi"/>
          <w:i/>
          <w:iCs/>
        </w:rPr>
        <w:t>Employability skills for the future</w:t>
      </w:r>
      <w:r>
        <w:rPr>
          <w:rFonts w:cstheme="minorHAnsi"/>
        </w:rPr>
        <w:t xml:space="preserve">, Department of Education, Science and Training, Canberra. </w:t>
      </w:r>
    </w:p>
    <w:p w14:paraId="357A96AB" w14:textId="2A2DD649" w:rsidR="009133D2" w:rsidRDefault="009133D2" w:rsidP="0064477B">
      <w:pPr>
        <w:pStyle w:val="References"/>
        <w:rPr>
          <w:rFonts w:cstheme="minorHAnsi"/>
        </w:rPr>
      </w:pPr>
      <w:r>
        <w:rPr>
          <w:rFonts w:cstheme="minorHAnsi"/>
        </w:rPr>
        <w:t xml:space="preserve">Clarke, K 2013a, </w:t>
      </w:r>
      <w:r w:rsidR="00597582">
        <w:rPr>
          <w:rFonts w:cstheme="minorHAnsi"/>
        </w:rPr>
        <w:t>‘</w:t>
      </w:r>
      <w:r>
        <w:rPr>
          <w:rFonts w:cstheme="minorHAnsi"/>
        </w:rPr>
        <w:t>Building foundations for occupations or one-way tickets to low skilled jobs?</w:t>
      </w:r>
      <w:r w:rsidR="00475BD9">
        <w:rPr>
          <w:rFonts w:cstheme="minorHAnsi"/>
        </w:rPr>
        <w:t xml:space="preserve"> H</w:t>
      </w:r>
      <w:r>
        <w:rPr>
          <w:rFonts w:cstheme="minorHAnsi"/>
        </w:rPr>
        <w:t>ow effective is VET in Schools?</w:t>
      </w:r>
      <w:r w:rsidR="00475BD9">
        <w:rPr>
          <w:rFonts w:cstheme="minorHAnsi"/>
        </w:rPr>
        <w:t>’</w:t>
      </w:r>
      <w:r>
        <w:rPr>
          <w:rFonts w:cstheme="minorHAnsi"/>
        </w:rPr>
        <w:t xml:space="preserve">, paper presented at the </w:t>
      </w:r>
      <w:r>
        <w:rPr>
          <w:rFonts w:cstheme="minorHAnsi"/>
          <w:i/>
        </w:rPr>
        <w:t>16th Australian Vocational Education and Training Research Association Conference</w:t>
      </w:r>
      <w:r>
        <w:rPr>
          <w:rFonts w:cstheme="minorHAnsi"/>
        </w:rPr>
        <w:t>, Melbourne.</w:t>
      </w:r>
    </w:p>
    <w:p w14:paraId="3AF2FDBB" w14:textId="280136E5" w:rsidR="009133D2" w:rsidRDefault="00475BD9" w:rsidP="0064477B">
      <w:pPr>
        <w:pStyle w:val="References"/>
        <w:rPr>
          <w:rFonts w:cstheme="minorHAnsi"/>
        </w:rPr>
      </w:pPr>
      <w:r>
        <w:rPr>
          <w:rFonts w:cstheme="minorHAnsi"/>
        </w:rPr>
        <w:t>——</w:t>
      </w:r>
      <w:r w:rsidR="009133D2">
        <w:rPr>
          <w:rFonts w:cstheme="minorHAnsi"/>
        </w:rPr>
        <w:t xml:space="preserve">2013b, </w:t>
      </w:r>
      <w:r w:rsidR="009133D2">
        <w:rPr>
          <w:rFonts w:cstheme="minorHAnsi"/>
          <w:i/>
        </w:rPr>
        <w:t>Entry to vocations: strengthening VET in Schools</w:t>
      </w:r>
      <w:r w:rsidR="009133D2">
        <w:rPr>
          <w:rFonts w:cstheme="minorHAnsi"/>
        </w:rPr>
        <w:t>, National Vocational Education and Training Research Program research report, NCVER, Adelaide.</w:t>
      </w:r>
    </w:p>
    <w:p w14:paraId="16FCC015" w14:textId="7B020873" w:rsidR="00E27231" w:rsidRDefault="00475BD9" w:rsidP="0064477B">
      <w:pPr>
        <w:pStyle w:val="References"/>
      </w:pPr>
      <w:r>
        <w:rPr>
          <w:rFonts w:cstheme="minorHAnsi"/>
        </w:rPr>
        <w:t>——</w:t>
      </w:r>
      <w:r w:rsidR="00E27231" w:rsidRPr="00EB1D03">
        <w:t xml:space="preserve">2014, </w:t>
      </w:r>
      <w:r w:rsidR="00E27231" w:rsidRPr="00EB1D03">
        <w:rPr>
          <w:i/>
        </w:rPr>
        <w:t>Entry to vocations: building the foundations of successful transitions</w:t>
      </w:r>
      <w:r w:rsidR="00E27231" w:rsidRPr="00EB1D03">
        <w:t>, NCVER, Adelaide, viewed January 2015</w:t>
      </w:r>
      <w:r w:rsidR="00E27231">
        <w:t>, &lt;</w:t>
      </w:r>
      <w:r w:rsidR="00E27231" w:rsidRPr="001C72B4">
        <w:t>https://www.ncver.edu.au/research-and-statistics/publications/all-publications/entry-to-vocations-building-the-foundations-for-successful-transitions</w:t>
      </w:r>
      <w:r w:rsidR="00E27231">
        <w:t>&gt;</w:t>
      </w:r>
    </w:p>
    <w:p w14:paraId="7961B49A" w14:textId="4AD56093" w:rsidR="009133D2" w:rsidRDefault="00665B92" w:rsidP="0064477B">
      <w:pPr>
        <w:pStyle w:val="References"/>
        <w:rPr>
          <w:rFonts w:cstheme="minorHAnsi"/>
        </w:rPr>
      </w:pPr>
      <w:r>
        <w:rPr>
          <w:rFonts w:cs="Arial"/>
        </w:rPr>
        <w:t>——</w:t>
      </w:r>
      <w:r w:rsidR="009133D2">
        <w:rPr>
          <w:rFonts w:cstheme="minorHAnsi"/>
        </w:rPr>
        <w:t xml:space="preserve">2015, </w:t>
      </w:r>
      <w:r>
        <w:rPr>
          <w:rFonts w:cstheme="minorHAnsi"/>
        </w:rPr>
        <w:t>‘</w:t>
      </w:r>
      <w:r w:rsidR="009133D2">
        <w:rPr>
          <w:rFonts w:cstheme="minorHAnsi"/>
        </w:rPr>
        <w:t>Tinkering around the edges, but ignoring the huge cracks: a discussion of VET in Schools for young Australians</w:t>
      </w:r>
      <w:r>
        <w:rPr>
          <w:rFonts w:cstheme="minorHAnsi"/>
        </w:rPr>
        <w:t>’</w:t>
      </w:r>
      <w:r w:rsidR="009133D2">
        <w:rPr>
          <w:rFonts w:cstheme="minorHAnsi"/>
        </w:rPr>
        <w:t xml:space="preserve">, in </w:t>
      </w:r>
      <w:r>
        <w:rPr>
          <w:rFonts w:cstheme="minorHAnsi"/>
        </w:rPr>
        <w:t>L O’Connor &amp; M Ackehurst (eds),</w:t>
      </w:r>
      <w:r>
        <w:rPr>
          <w:rFonts w:cstheme="minorHAnsi"/>
          <w:i/>
          <w:iCs/>
        </w:rPr>
        <w:t xml:space="preserve"> </w:t>
      </w:r>
      <w:r w:rsidR="009133D2">
        <w:rPr>
          <w:rFonts w:cstheme="minorHAnsi"/>
          <w:i/>
          <w:iCs/>
        </w:rPr>
        <w:t>23rd National Vocational Education and Training Research Conference ‘No Frills’: refereed papers</w:t>
      </w:r>
      <w:r>
        <w:rPr>
          <w:rFonts w:cstheme="minorHAnsi"/>
        </w:rPr>
        <w:t>,</w:t>
      </w:r>
      <w:r w:rsidR="009133D2">
        <w:rPr>
          <w:rFonts w:cstheme="minorHAnsi"/>
        </w:rPr>
        <w:t xml:space="preserve"> NCVER, Adelaide.</w:t>
      </w:r>
    </w:p>
    <w:p w14:paraId="0A958006" w14:textId="7E02E59F" w:rsidR="009133D2" w:rsidRDefault="009133D2" w:rsidP="0064477B">
      <w:pPr>
        <w:pStyle w:val="References"/>
        <w:rPr>
          <w:rFonts w:cstheme="minorHAnsi"/>
        </w:rPr>
      </w:pPr>
      <w:r>
        <w:rPr>
          <w:rFonts w:cstheme="minorHAnsi"/>
        </w:rPr>
        <w:t xml:space="preserve">Clarke, K </w:t>
      </w:r>
      <w:r w:rsidR="00955201">
        <w:rPr>
          <w:rFonts w:cstheme="minorHAnsi"/>
        </w:rPr>
        <w:t xml:space="preserve">&amp; </w:t>
      </w:r>
      <w:r>
        <w:rPr>
          <w:rFonts w:cstheme="minorHAnsi"/>
        </w:rPr>
        <w:t xml:space="preserve">Polesel, J 2013, </w:t>
      </w:r>
      <w:r w:rsidR="00D2368F">
        <w:rPr>
          <w:rFonts w:cstheme="minorHAnsi"/>
        </w:rPr>
        <w:t>‘</w:t>
      </w:r>
      <w:r>
        <w:rPr>
          <w:rFonts w:cstheme="minorHAnsi"/>
        </w:rPr>
        <w:t>Strong on retention, weak on outcomes: the impact of vocational education and training in schools</w:t>
      </w:r>
      <w:r w:rsidR="00D2368F">
        <w:rPr>
          <w:rFonts w:cstheme="minorHAnsi"/>
        </w:rPr>
        <w:t>’</w:t>
      </w:r>
      <w:r>
        <w:rPr>
          <w:rFonts w:cstheme="minorHAnsi"/>
        </w:rPr>
        <w:t xml:space="preserve">, </w:t>
      </w:r>
      <w:r>
        <w:rPr>
          <w:rFonts w:cstheme="minorHAnsi"/>
          <w:i/>
        </w:rPr>
        <w:t>Discourse: studies in the cultural politics of education</w:t>
      </w:r>
      <w:r>
        <w:rPr>
          <w:rFonts w:cstheme="minorHAnsi"/>
        </w:rPr>
        <w:t>, vol.34, no.2, pp.259</w:t>
      </w:r>
      <w:r w:rsidR="00D2368F">
        <w:rPr>
          <w:rFonts w:cstheme="minorHAnsi"/>
        </w:rPr>
        <w:t>—</w:t>
      </w:r>
      <w:r>
        <w:rPr>
          <w:rFonts w:cstheme="minorHAnsi"/>
        </w:rPr>
        <w:t>73.</w:t>
      </w:r>
    </w:p>
    <w:p w14:paraId="245D2B6A" w14:textId="3D892F3F" w:rsidR="009133D2" w:rsidRDefault="009133D2" w:rsidP="0064477B">
      <w:pPr>
        <w:pStyle w:val="References"/>
        <w:rPr>
          <w:rFonts w:cstheme="minorHAnsi"/>
        </w:rPr>
      </w:pPr>
      <w:r>
        <w:rPr>
          <w:rFonts w:cstheme="minorHAnsi"/>
        </w:rPr>
        <w:t>Clarke, K</w:t>
      </w:r>
      <w:r w:rsidR="00955201">
        <w:rPr>
          <w:rFonts w:cstheme="minorHAnsi"/>
        </w:rPr>
        <w:t xml:space="preserve"> &amp; </w:t>
      </w:r>
      <w:r>
        <w:rPr>
          <w:rFonts w:cstheme="minorHAnsi"/>
        </w:rPr>
        <w:t xml:space="preserve">Volkoff, V 2012, </w:t>
      </w:r>
      <w:r>
        <w:rPr>
          <w:rFonts w:cstheme="minorHAnsi"/>
          <w:i/>
        </w:rPr>
        <w:t>Entry to vocations: current policy trends, barriers and facilitators of quality in VET in Schools</w:t>
      </w:r>
      <w:r>
        <w:rPr>
          <w:rFonts w:cstheme="minorHAnsi"/>
        </w:rPr>
        <w:t xml:space="preserve">, National Vocational Education and Training Research </w:t>
      </w:r>
      <w:r w:rsidR="00053E97">
        <w:rPr>
          <w:rFonts w:cstheme="minorHAnsi"/>
        </w:rPr>
        <w:t>P</w:t>
      </w:r>
      <w:r>
        <w:rPr>
          <w:rFonts w:cstheme="minorHAnsi"/>
        </w:rPr>
        <w:t>rogram working paper, NCVER, Adelaide.</w:t>
      </w:r>
    </w:p>
    <w:p w14:paraId="33A684C8" w14:textId="4F08BC6D" w:rsidR="00053E97" w:rsidRDefault="007566BE" w:rsidP="0064477B">
      <w:pPr>
        <w:pStyle w:val="References"/>
      </w:pPr>
      <w:r>
        <w:t xml:space="preserve">CHC </w:t>
      </w:r>
      <w:r w:rsidR="00D2368F">
        <w:t>—</w:t>
      </w:r>
      <w:r>
        <w:t xml:space="preserve"> Community Services (</w:t>
      </w:r>
      <w:r w:rsidR="00053E97">
        <w:t>r</w:t>
      </w:r>
      <w:r>
        <w:t xml:space="preserve">elease 3.0), viewed March 2018, </w:t>
      </w:r>
      <w:r w:rsidR="00053E97">
        <w:t>&lt;</w:t>
      </w:r>
      <w:hyperlink r:id="rId71" w:history="1">
        <w:r w:rsidR="00053E97" w:rsidRPr="00FF46F4">
          <w:rPr>
            <w:rStyle w:val="Hyperlink"/>
            <w:sz w:val="18"/>
          </w:rPr>
          <w:t>https://training.gov.au/Training/Details/CHC</w:t>
        </w:r>
      </w:hyperlink>
      <w:r w:rsidR="00053E97">
        <w:rPr>
          <w:rStyle w:val="Hyperlink"/>
          <w:sz w:val="18"/>
        </w:rPr>
        <w:t>&gt;</w:t>
      </w:r>
      <w:r>
        <w:t>, &lt;https://training.gov.au/TrainingComponentFiles/CHC/CHC_R3.0.pdf</w:t>
      </w:r>
      <w:r w:rsidR="00053E97">
        <w:t>&gt;.</w:t>
      </w:r>
    </w:p>
    <w:p w14:paraId="2266C1DF" w14:textId="74FC689A" w:rsidR="009133D2" w:rsidRDefault="009133D2" w:rsidP="0064477B">
      <w:pPr>
        <w:pStyle w:val="References"/>
      </w:pPr>
      <w:r w:rsidRPr="00730C08">
        <w:t xml:space="preserve">COAG </w:t>
      </w:r>
      <w:r w:rsidR="00D2368F">
        <w:t xml:space="preserve">(Council of Australian Governments) </w:t>
      </w:r>
      <w:r w:rsidRPr="00730C08">
        <w:t xml:space="preserve">Education Council 2014, </w:t>
      </w:r>
      <w:r w:rsidRPr="00730C08">
        <w:rPr>
          <w:i/>
        </w:rPr>
        <w:t>Preparing secondary students for work: a framework for vocational learning and VET delivered to secondary students</w:t>
      </w:r>
      <w:r w:rsidRPr="00730C08">
        <w:t>,</w:t>
      </w:r>
      <w:r w:rsidR="00286D6B">
        <w:t xml:space="preserve"> </w:t>
      </w:r>
      <w:r w:rsidR="00A140C9" w:rsidRPr="00730C08">
        <w:t>Education Council, Melbourne</w:t>
      </w:r>
      <w:r w:rsidR="00A140C9">
        <w:t xml:space="preserve">, </w:t>
      </w:r>
      <w:r w:rsidR="00286D6B">
        <w:t xml:space="preserve">viewed September 2019, </w:t>
      </w:r>
      <w:r w:rsidR="00A140C9">
        <w:t>&lt;</w:t>
      </w:r>
      <w:hyperlink r:id="rId72" w:history="1">
        <w:r w:rsidR="00A140C9" w:rsidRPr="00D134CD">
          <w:rPr>
            <w:rStyle w:val="Hyperlink"/>
            <w:sz w:val="18"/>
          </w:rPr>
          <w:t>https://docs.education.gov.au/system/files/doc/other/preparing_secondary_students_for_work_2014.pdf</w:t>
        </w:r>
      </w:hyperlink>
      <w:r w:rsidR="00A140C9">
        <w:t>&gt;</w:t>
      </w:r>
      <w:r w:rsidRPr="00730C08">
        <w:t>.</w:t>
      </w:r>
    </w:p>
    <w:p w14:paraId="40AD7F3C" w14:textId="77777777" w:rsidR="00053E97" w:rsidRDefault="00053E97" w:rsidP="00053E97">
      <w:pPr>
        <w:pStyle w:val="References"/>
        <w:rPr>
          <w:rStyle w:val="Hyperlink"/>
          <w:sz w:val="18"/>
        </w:rPr>
      </w:pPr>
      <w:r>
        <w:t>CPC08 — Construction, Plumbing and Services Training Package (release 9.4), viewed March 2018, &lt;</w:t>
      </w:r>
      <w:hyperlink r:id="rId73" w:history="1">
        <w:r w:rsidRPr="00F25ACA">
          <w:rPr>
            <w:rStyle w:val="Hyperlink"/>
            <w:sz w:val="18"/>
          </w:rPr>
          <w:t>https://training.gov.au/Training/Details/CPC08</w:t>
        </w:r>
      </w:hyperlink>
      <w:r>
        <w:t>&gt;, &lt;</w:t>
      </w:r>
      <w:hyperlink r:id="rId74" w:history="1">
        <w:r w:rsidRPr="00FF46F4">
          <w:rPr>
            <w:rStyle w:val="Hyperlink"/>
            <w:sz w:val="18"/>
          </w:rPr>
          <w:t>https://training.gov.au/TrainingComponentFiles/CPC08/CPC08_R9.4.pdf</w:t>
        </w:r>
      </w:hyperlink>
      <w:r>
        <w:rPr>
          <w:rStyle w:val="Hyperlink"/>
          <w:sz w:val="18"/>
        </w:rPr>
        <w:t>&gt;.</w:t>
      </w:r>
    </w:p>
    <w:p w14:paraId="0540065E" w14:textId="44EB4B33" w:rsidR="001D1324" w:rsidRDefault="001D1324" w:rsidP="0064477B">
      <w:pPr>
        <w:pStyle w:val="References"/>
      </w:pPr>
      <w:r w:rsidRPr="007566BE">
        <w:t xml:space="preserve">FSK </w:t>
      </w:r>
      <w:r w:rsidR="00FD694D">
        <w:t>—</w:t>
      </w:r>
      <w:r w:rsidRPr="007566BE">
        <w:t xml:space="preserve"> Foundation Skills Training Package (Release 1.1), viewed March 2018, &lt;https://training.gov.au/Training/Details/FSK&gt; </w:t>
      </w:r>
      <w:r w:rsidR="007566BE">
        <w:t>&lt;</w:t>
      </w:r>
      <w:hyperlink r:id="rId75" w:history="1">
        <w:r w:rsidRPr="007566BE">
          <w:rPr>
            <w:rStyle w:val="Hyperlink"/>
            <w:sz w:val="18"/>
          </w:rPr>
          <w:t>https://training.gov.au/TrainingComponentFiles/FSK/FSK_R1.1.pdf</w:t>
        </w:r>
      </w:hyperlink>
      <w:r w:rsidR="00FD694D">
        <w:rPr>
          <w:rStyle w:val="Hyperlink"/>
          <w:sz w:val="18"/>
        </w:rPr>
        <w:t>&gt;.</w:t>
      </w:r>
    </w:p>
    <w:p w14:paraId="0440EE43" w14:textId="4FD28DE2" w:rsidR="001D1324" w:rsidRDefault="001D1324" w:rsidP="0064477B">
      <w:pPr>
        <w:pStyle w:val="References"/>
      </w:pPr>
      <w:r>
        <w:t>ICT</w:t>
      </w:r>
      <w:r w:rsidR="00494EA6">
        <w:t xml:space="preserve"> </w:t>
      </w:r>
      <w:r w:rsidR="00FD694D">
        <w:t>—</w:t>
      </w:r>
      <w:r w:rsidR="00494EA6">
        <w:t xml:space="preserve"> </w:t>
      </w:r>
      <w:r>
        <w:t>Information and Communications Technology (Release 3.1), viewed March 2018, &lt;</w:t>
      </w:r>
      <w:hyperlink r:id="rId76" w:history="1">
        <w:r w:rsidRPr="00F25ACA">
          <w:rPr>
            <w:rStyle w:val="Hyperlink"/>
            <w:sz w:val="18"/>
          </w:rPr>
          <w:t>https://training.gov.au/Training/Details/ICT</w:t>
        </w:r>
      </w:hyperlink>
      <w:r>
        <w:t>&gt;,</w:t>
      </w:r>
      <w:r w:rsidR="00CB0FE5">
        <w:t xml:space="preserve"> </w:t>
      </w:r>
      <w:r w:rsidR="00053E97">
        <w:t>&lt;</w:t>
      </w:r>
      <w:hyperlink r:id="rId77" w:history="1">
        <w:r w:rsidR="00053E97" w:rsidRPr="00FF46F4">
          <w:rPr>
            <w:rStyle w:val="Hyperlink"/>
            <w:sz w:val="18"/>
          </w:rPr>
          <w:t>https://training.gov.au/TrainingComponentFiles/ICT/ICT_R3.1.pdf</w:t>
        </w:r>
      </w:hyperlink>
      <w:r w:rsidR="00FD694D">
        <w:rPr>
          <w:rStyle w:val="Hyperlink"/>
          <w:sz w:val="18"/>
        </w:rPr>
        <w:t>&gt;.</w:t>
      </w:r>
    </w:p>
    <w:p w14:paraId="4A0136F6" w14:textId="69717873" w:rsidR="00853743" w:rsidRDefault="00853743" w:rsidP="0064477B">
      <w:pPr>
        <w:pStyle w:val="References"/>
      </w:pPr>
      <w:r w:rsidRPr="00EB1D03">
        <w:lastRenderedPageBreak/>
        <w:t xml:space="preserve">Johns, S, Kilpatrick, S, Loechel, B &amp; Prescott, L 2004, </w:t>
      </w:r>
      <w:r w:rsidRPr="00EB1D03">
        <w:rPr>
          <w:i/>
        </w:rPr>
        <w:t>Pathways from rural schools: does school VET make a difference?,</w:t>
      </w:r>
      <w:r w:rsidRPr="00EB1D03">
        <w:t xml:space="preserve"> NCVER, Adelaide, viewed January 201</w:t>
      </w:r>
      <w:r w:rsidR="008A515D">
        <w:t>8</w:t>
      </w:r>
      <w:r w:rsidRPr="00EB1D03">
        <w:t xml:space="preserve">, </w:t>
      </w:r>
      <w:r w:rsidR="00D529DE">
        <w:t>&lt;</w:t>
      </w:r>
      <w:hyperlink r:id="rId78" w:history="1">
        <w:r w:rsidR="00D529DE" w:rsidRPr="00D92F0F">
          <w:rPr>
            <w:rStyle w:val="Hyperlink"/>
            <w:sz w:val="18"/>
          </w:rPr>
          <w:t>http://www.ncver.edu.au/publications/1437.html</w:t>
        </w:r>
      </w:hyperlink>
      <w:r w:rsidR="00031BE0">
        <w:t>&gt;</w:t>
      </w:r>
      <w:r w:rsidR="00031BE0">
        <w:rPr>
          <w:rStyle w:val="Hyperlink"/>
          <w:sz w:val="18"/>
        </w:rPr>
        <w:t>.</w:t>
      </w:r>
    </w:p>
    <w:p w14:paraId="2983E862" w14:textId="77777777" w:rsidR="00853743" w:rsidRDefault="00853743" w:rsidP="0064477B">
      <w:pPr>
        <w:pStyle w:val="References"/>
      </w:pPr>
      <w:r w:rsidRPr="00EB1D03">
        <w:t xml:space="preserve">Lamb, S, Long, M &amp; Malley, J 1998, </w:t>
      </w:r>
      <w:r w:rsidRPr="00EB1D03">
        <w:rPr>
          <w:i/>
        </w:rPr>
        <w:t>Vocational education and training in Australia: an analysis of participation and outcomes using longitudinal survey data</w:t>
      </w:r>
      <w:r w:rsidRPr="00EB1D03">
        <w:t>, ACER research monograph no.55, ACER, Melbourne.</w:t>
      </w:r>
    </w:p>
    <w:p w14:paraId="0916E84F" w14:textId="3163AF5E" w:rsidR="004C1A80" w:rsidRDefault="00913914" w:rsidP="0064477B">
      <w:pPr>
        <w:pStyle w:val="References"/>
      </w:pPr>
      <w:r>
        <w:t>MCEETYA (</w:t>
      </w:r>
      <w:r w:rsidRPr="00A1602E">
        <w:t>Ministerial Council on Education, Employment, Training and Youth Affairs</w:t>
      </w:r>
      <w:r>
        <w:t>)</w:t>
      </w:r>
      <w:r w:rsidR="004C1A80">
        <w:t xml:space="preserve"> 1999, </w:t>
      </w:r>
      <w:r w:rsidR="004C1A80" w:rsidRPr="00780E96">
        <w:rPr>
          <w:i/>
        </w:rPr>
        <w:t xml:space="preserve">The Adelaide </w:t>
      </w:r>
      <w:r w:rsidR="00780E96" w:rsidRPr="00780E96">
        <w:rPr>
          <w:i/>
        </w:rPr>
        <w:t>d</w:t>
      </w:r>
      <w:r w:rsidR="004C1A80" w:rsidRPr="00780E96">
        <w:rPr>
          <w:i/>
        </w:rPr>
        <w:t>eclaration</w:t>
      </w:r>
      <w:r w:rsidR="004556B1">
        <w:rPr>
          <w:i/>
        </w:rPr>
        <w:t xml:space="preserve"> on</w:t>
      </w:r>
      <w:r w:rsidR="004C1A80" w:rsidRPr="00780E96">
        <w:rPr>
          <w:i/>
        </w:rPr>
        <w:t xml:space="preserve"> national goals for schooling in the twenty-first century</w:t>
      </w:r>
      <w:r w:rsidR="004C1A80">
        <w:t>, Melbourne</w:t>
      </w:r>
      <w:r w:rsidR="00780E96">
        <w:t>, viewed March 2019, &lt;</w:t>
      </w:r>
      <w:r w:rsidR="00780E96" w:rsidRPr="00780E96">
        <w:t>http://www.scseec.edu.au/archive/Publications/Publications-archive/The-Adelaide-Declaration.aspx</w:t>
      </w:r>
      <w:r w:rsidR="00780E96">
        <w:t>&gt;.</w:t>
      </w:r>
    </w:p>
    <w:p w14:paraId="4476AF33" w14:textId="137C21DE" w:rsidR="00913914" w:rsidRDefault="004C1A80" w:rsidP="0064477B">
      <w:pPr>
        <w:pStyle w:val="References"/>
      </w:pPr>
      <w:r>
        <w:t>——</w:t>
      </w:r>
      <w:r w:rsidR="00913914" w:rsidRPr="00A1602E">
        <w:t>2001</w:t>
      </w:r>
      <w:r w:rsidR="00913914">
        <w:t>,</w:t>
      </w:r>
      <w:r w:rsidR="00913914" w:rsidRPr="00A1602E">
        <w:t xml:space="preserve"> </w:t>
      </w:r>
      <w:r w:rsidR="00913914" w:rsidRPr="00780E96">
        <w:rPr>
          <w:i/>
        </w:rPr>
        <w:t xml:space="preserve">New framework for vocational education in schools: </w:t>
      </w:r>
      <w:r w:rsidR="00780E96" w:rsidRPr="00780E96">
        <w:rPr>
          <w:i/>
        </w:rPr>
        <w:t>a</w:t>
      </w:r>
      <w:r w:rsidR="00913914" w:rsidRPr="00780E96">
        <w:rPr>
          <w:i/>
        </w:rPr>
        <w:t xml:space="preserve"> comprehensive guide about pathways for young Australians in transition</w:t>
      </w:r>
      <w:r w:rsidR="00913914" w:rsidRPr="00A1602E">
        <w:t xml:space="preserve">, </w:t>
      </w:r>
      <w:r w:rsidR="00913914">
        <w:t xml:space="preserve">viewed </w:t>
      </w:r>
      <w:r w:rsidR="00913914" w:rsidRPr="00A1602E">
        <w:t>August 2018</w:t>
      </w:r>
      <w:r w:rsidR="00913914">
        <w:t>,</w:t>
      </w:r>
      <w:r w:rsidR="00EE74C8">
        <w:t xml:space="preserve"> </w:t>
      </w:r>
      <w:r w:rsidR="00913914" w:rsidRPr="00EE74C8">
        <w:rPr>
          <w:szCs w:val="18"/>
        </w:rPr>
        <w:t>&lt;</w:t>
      </w:r>
      <w:hyperlink r:id="rId79" w:history="1">
        <w:r w:rsidR="00913914" w:rsidRPr="00EE74C8">
          <w:rPr>
            <w:rStyle w:val="Hyperlink"/>
            <w:rFonts w:eastAsiaTheme="majorEastAsia"/>
            <w:sz w:val="18"/>
            <w:szCs w:val="18"/>
          </w:rPr>
          <w:t>http://www.educationcouncil.edu.au/site/DefaultSite/filesystem/documents/Reports%20and%20publications/Publications/Vocational%20Ed/New%20framework%20for%20vocational%20ed%20in%20schools-Policy%20directions.pdf</w:t>
        </w:r>
      </w:hyperlink>
      <w:r w:rsidR="00913914" w:rsidRPr="00A1602E">
        <w:t>&gt;</w:t>
      </w:r>
      <w:r w:rsidR="00A60A45">
        <w:t>.</w:t>
      </w:r>
    </w:p>
    <w:p w14:paraId="1C2BFEB8" w14:textId="79AAA728" w:rsidR="00A60A45" w:rsidRDefault="00A60A45" w:rsidP="0064477B">
      <w:pPr>
        <w:pStyle w:val="References"/>
      </w:pPr>
      <w:r>
        <w:t>——2005,</w:t>
      </w:r>
      <w:r w:rsidRPr="00986C4C">
        <w:t xml:space="preserve"> </w:t>
      </w:r>
      <w:r w:rsidR="00053E97">
        <w:t>‘</w:t>
      </w:r>
      <w:r w:rsidRPr="00986C4C">
        <w:t xml:space="preserve">National data on participation in VET in Schools Programs </w:t>
      </w:r>
      <w:r>
        <w:t>and</w:t>
      </w:r>
      <w:r w:rsidRPr="00986C4C">
        <w:t xml:space="preserve"> school-based new apprenticeships for th</w:t>
      </w:r>
      <w:r>
        <w:t>e 2004 school year</w:t>
      </w:r>
      <w:r w:rsidR="00053E97">
        <w:t>’</w:t>
      </w:r>
      <w:r>
        <w:t>, MCEETYA, Melbourne.</w:t>
      </w:r>
    </w:p>
    <w:p w14:paraId="15B2E07A" w14:textId="2689339C" w:rsidR="0038165B" w:rsidRPr="00EB1D03" w:rsidRDefault="0038165B" w:rsidP="0064477B">
      <w:pPr>
        <w:pStyle w:val="References"/>
      </w:pPr>
      <w:r>
        <w:t xml:space="preserve">——2008, </w:t>
      </w:r>
      <w:r w:rsidRPr="00B815CC">
        <w:rPr>
          <w:i/>
        </w:rPr>
        <w:t xml:space="preserve">Melbourne </w:t>
      </w:r>
      <w:r w:rsidR="004428CC">
        <w:rPr>
          <w:i/>
        </w:rPr>
        <w:t>d</w:t>
      </w:r>
      <w:r w:rsidRPr="00B815CC">
        <w:rPr>
          <w:i/>
        </w:rPr>
        <w:t>eclaration on educational goals for young Australians</w:t>
      </w:r>
      <w:r w:rsidR="00B815CC" w:rsidRPr="00B815CC">
        <w:rPr>
          <w:i/>
        </w:rPr>
        <w:t>,</w:t>
      </w:r>
      <w:r w:rsidR="00B815CC">
        <w:t xml:space="preserve"> Melbourne, viewed 15 March 2019, &lt;</w:t>
      </w:r>
      <w:hyperlink r:id="rId80" w:history="1">
        <w:r w:rsidR="00B815CC" w:rsidRPr="00B815CC">
          <w:rPr>
            <w:rStyle w:val="Hyperlink"/>
            <w:sz w:val="18"/>
            <w:szCs w:val="18"/>
          </w:rPr>
          <w:t>http://www.curriculum.edu.au/verve/_resources/National_Declaration_on_the_Educational_Goals_for_Young_Australians.pdf</w:t>
        </w:r>
      </w:hyperlink>
      <w:r w:rsidR="00B815CC">
        <w:rPr>
          <w:rStyle w:val="Hyperlink"/>
          <w:sz w:val="18"/>
          <w:szCs w:val="18"/>
        </w:rPr>
        <w:t>&gt;.</w:t>
      </w:r>
    </w:p>
    <w:p w14:paraId="182C08D4" w14:textId="3A5B8F21" w:rsidR="001D1324" w:rsidRDefault="001D1324" w:rsidP="0064477B">
      <w:pPr>
        <w:pStyle w:val="References"/>
      </w:pPr>
      <w:bookmarkStart w:id="231" w:name="_Hlk3821523"/>
      <w:r>
        <w:t>MEM05</w:t>
      </w:r>
      <w:r w:rsidR="00494EA6">
        <w:t xml:space="preserve"> </w:t>
      </w:r>
      <w:r w:rsidR="00400EB5">
        <w:t>—</w:t>
      </w:r>
      <w:r w:rsidR="00494EA6">
        <w:t xml:space="preserve"> </w:t>
      </w:r>
      <w:r>
        <w:t>Metal and Engineering Training Package (</w:t>
      </w:r>
      <w:r w:rsidR="00053E97">
        <w:t>r</w:t>
      </w:r>
      <w:r>
        <w:t xml:space="preserve">elease 11.1), viewed March 2018, </w:t>
      </w:r>
      <w:r w:rsidR="00400EB5">
        <w:t>&lt;</w:t>
      </w:r>
      <w:hyperlink r:id="rId81" w:history="1">
        <w:r w:rsidR="002E3871" w:rsidRPr="00D134CD">
          <w:rPr>
            <w:rStyle w:val="Hyperlink"/>
            <w:sz w:val="18"/>
          </w:rPr>
          <w:t>https://training.gov.au/Training/Details/MEM05</w:t>
        </w:r>
      </w:hyperlink>
      <w:r>
        <w:t>&gt;, &lt;https://training.gov.au/TrainingComponentFiles/MEM05/MEM05_R11.1.pdf&gt;</w:t>
      </w:r>
      <w:r w:rsidR="00400EB5">
        <w:t>.</w:t>
      </w:r>
    </w:p>
    <w:bookmarkEnd w:id="231"/>
    <w:p w14:paraId="09076E26" w14:textId="58CC0D9B" w:rsidR="009133D2" w:rsidRDefault="009133D2" w:rsidP="0064477B">
      <w:pPr>
        <w:pStyle w:val="References"/>
        <w:rPr>
          <w:rFonts w:cstheme="minorHAnsi"/>
        </w:rPr>
      </w:pPr>
      <w:r>
        <w:rPr>
          <w:rFonts w:cstheme="minorHAnsi"/>
        </w:rPr>
        <w:t xml:space="preserve">Misko, J, Korbel, P </w:t>
      </w:r>
      <w:r w:rsidR="002E3871">
        <w:rPr>
          <w:rFonts w:cstheme="minorHAnsi"/>
        </w:rPr>
        <w:t>&amp;</w:t>
      </w:r>
      <w:r>
        <w:rPr>
          <w:rFonts w:cstheme="minorHAnsi"/>
        </w:rPr>
        <w:t xml:space="preserve"> Blomberg, D 2017, </w:t>
      </w:r>
      <w:r>
        <w:rPr>
          <w:rFonts w:cstheme="minorHAnsi"/>
          <w:i/>
        </w:rPr>
        <w:t>VET in School students: characteristic and post-school employment and training experience</w:t>
      </w:r>
      <w:r>
        <w:rPr>
          <w:rFonts w:cstheme="minorHAnsi"/>
        </w:rPr>
        <w:t>, NCVER, Adelaide.</w:t>
      </w:r>
    </w:p>
    <w:p w14:paraId="7D194B64" w14:textId="59710062" w:rsidR="00913914" w:rsidRDefault="000E4AF5" w:rsidP="0064477B">
      <w:pPr>
        <w:pStyle w:val="References"/>
        <w:rPr>
          <w:rFonts w:cstheme="minorHAnsi"/>
        </w:rPr>
      </w:pPr>
      <w:r>
        <w:rPr>
          <w:rFonts w:cstheme="minorHAnsi"/>
        </w:rPr>
        <w:t>NCVER (</w:t>
      </w:r>
      <w:r w:rsidR="00913914">
        <w:rPr>
          <w:rFonts w:cstheme="minorHAnsi"/>
        </w:rPr>
        <w:t>National Centre for Vocational Education Research</w:t>
      </w:r>
      <w:r>
        <w:rPr>
          <w:rFonts w:cstheme="minorHAnsi"/>
        </w:rPr>
        <w:t>)</w:t>
      </w:r>
      <w:r w:rsidR="00913914">
        <w:rPr>
          <w:rFonts w:cstheme="minorHAnsi"/>
        </w:rPr>
        <w:t xml:space="preserve"> 2017, </w:t>
      </w:r>
      <w:r w:rsidR="00913914">
        <w:rPr>
          <w:rFonts w:cstheme="minorHAnsi"/>
          <w:i/>
        </w:rPr>
        <w:t>Australian vocational education and training statistics: VET in Schools 2016</w:t>
      </w:r>
      <w:r w:rsidR="00913914">
        <w:rPr>
          <w:rFonts w:cstheme="minorHAnsi"/>
        </w:rPr>
        <w:t>, NCVER, Adelaide.</w:t>
      </w:r>
    </w:p>
    <w:p w14:paraId="782798C2" w14:textId="77777777" w:rsidR="00913914" w:rsidRDefault="00913914" w:rsidP="0064477B">
      <w:pPr>
        <w:pStyle w:val="References"/>
        <w:rPr>
          <w:rFonts w:cstheme="minorHAnsi"/>
        </w:rPr>
      </w:pPr>
      <w:r>
        <w:rPr>
          <w:rFonts w:cstheme="minorHAnsi"/>
        </w:rPr>
        <w:t>O’Connell, M</w:t>
      </w:r>
      <w:r w:rsidR="00955201">
        <w:rPr>
          <w:rFonts w:cstheme="minorHAnsi"/>
        </w:rPr>
        <w:t xml:space="preserve"> &amp;</w:t>
      </w:r>
      <w:r>
        <w:rPr>
          <w:rFonts w:cstheme="minorHAnsi"/>
        </w:rPr>
        <w:t xml:space="preserve"> Torii, K 2016, </w:t>
      </w:r>
      <w:r>
        <w:rPr>
          <w:rFonts w:cstheme="minorHAnsi"/>
          <w:i/>
        </w:rPr>
        <w:t>Vocational learning in schools: an international comparison</w:t>
      </w:r>
      <w:r>
        <w:rPr>
          <w:rFonts w:cstheme="minorHAnsi"/>
        </w:rPr>
        <w:t>, Committee for Economic Development of Australia, Melbourne.</w:t>
      </w:r>
    </w:p>
    <w:p w14:paraId="4DD31ED1" w14:textId="77777777" w:rsidR="00913914" w:rsidRDefault="00913914" w:rsidP="0064477B">
      <w:pPr>
        <w:pStyle w:val="References"/>
        <w:rPr>
          <w:rFonts w:cstheme="minorHAnsi"/>
        </w:rPr>
      </w:pPr>
      <w:r>
        <w:rPr>
          <w:rFonts w:cstheme="minorHAnsi"/>
        </w:rPr>
        <w:t xml:space="preserve">Shah, C, Long, M, Perkins, K </w:t>
      </w:r>
      <w:r w:rsidR="00955201">
        <w:rPr>
          <w:rFonts w:cstheme="minorHAnsi"/>
        </w:rPr>
        <w:t xml:space="preserve">&amp; </w:t>
      </w:r>
      <w:r>
        <w:rPr>
          <w:rFonts w:cstheme="minorHAnsi"/>
        </w:rPr>
        <w:t xml:space="preserve">Brown, J 2015, </w:t>
      </w:r>
      <w:r>
        <w:rPr>
          <w:rFonts w:cstheme="minorHAnsi"/>
          <w:i/>
        </w:rPr>
        <w:t>Role of lower-level qualifications in Australia’s vocational education and training system</w:t>
      </w:r>
      <w:r>
        <w:rPr>
          <w:rFonts w:cstheme="minorHAnsi"/>
        </w:rPr>
        <w:t>, CEET, Melbourne.</w:t>
      </w:r>
    </w:p>
    <w:p w14:paraId="37520913" w14:textId="2B563372" w:rsidR="001D1324" w:rsidRPr="001D1324" w:rsidRDefault="001D1324" w:rsidP="0064477B">
      <w:pPr>
        <w:pStyle w:val="References"/>
        <w:rPr>
          <w:rFonts w:cstheme="minorHAnsi"/>
        </w:rPr>
      </w:pPr>
      <w:r w:rsidRPr="001D1324">
        <w:rPr>
          <w:rFonts w:cstheme="minorHAnsi"/>
        </w:rPr>
        <w:t>SIT</w:t>
      </w:r>
      <w:r w:rsidR="00494EA6">
        <w:rPr>
          <w:rFonts w:cstheme="minorHAnsi"/>
        </w:rPr>
        <w:t xml:space="preserve"> </w:t>
      </w:r>
      <w:r w:rsidR="008E0320">
        <w:rPr>
          <w:rFonts w:cstheme="minorHAnsi"/>
        </w:rPr>
        <w:t>—</w:t>
      </w:r>
      <w:r w:rsidR="00494EA6">
        <w:rPr>
          <w:rFonts w:cstheme="minorHAnsi"/>
        </w:rPr>
        <w:t xml:space="preserve"> </w:t>
      </w:r>
      <w:r w:rsidRPr="001D1324">
        <w:rPr>
          <w:rFonts w:cstheme="minorHAnsi"/>
        </w:rPr>
        <w:t>Tourism, Travel and Hospitality Training Package (</w:t>
      </w:r>
      <w:r w:rsidR="00053E97">
        <w:rPr>
          <w:rFonts w:cstheme="minorHAnsi"/>
        </w:rPr>
        <w:t>r</w:t>
      </w:r>
      <w:r w:rsidRPr="001D1324">
        <w:rPr>
          <w:rFonts w:cstheme="minorHAnsi"/>
        </w:rPr>
        <w:t>elease 1.2)</w:t>
      </w:r>
      <w:r>
        <w:rPr>
          <w:rFonts w:cstheme="minorHAnsi"/>
        </w:rPr>
        <w:t>, viewed March 2018, &lt;</w:t>
      </w:r>
      <w:hyperlink r:id="rId82" w:history="1">
        <w:r w:rsidRPr="00F25ACA">
          <w:rPr>
            <w:rStyle w:val="Hyperlink"/>
            <w:rFonts w:cstheme="minorHAnsi"/>
            <w:sz w:val="18"/>
          </w:rPr>
          <w:t>https://training.gov.au/Training/Details/SIT</w:t>
        </w:r>
      </w:hyperlink>
      <w:r>
        <w:rPr>
          <w:rFonts w:cstheme="minorHAnsi"/>
        </w:rPr>
        <w:t xml:space="preserve">&gt;, </w:t>
      </w:r>
      <w:r w:rsidR="00053E97">
        <w:rPr>
          <w:rFonts w:cstheme="minorHAnsi"/>
        </w:rPr>
        <w:t>&lt;</w:t>
      </w:r>
      <w:hyperlink r:id="rId83" w:history="1">
        <w:r w:rsidR="00053E97" w:rsidRPr="00FF46F4">
          <w:rPr>
            <w:rStyle w:val="Hyperlink"/>
            <w:rFonts w:cstheme="minorHAnsi"/>
            <w:sz w:val="18"/>
          </w:rPr>
          <w:t>https://training.gov.au/TrainingComponentFiles/SIT/SIT_R1.2.pdf</w:t>
        </w:r>
      </w:hyperlink>
      <w:r w:rsidR="00053E97">
        <w:rPr>
          <w:rStyle w:val="Hyperlink"/>
          <w:rFonts w:cstheme="minorHAnsi"/>
          <w:sz w:val="18"/>
        </w:rPr>
        <w:t>&gt;</w:t>
      </w:r>
      <w:r w:rsidR="008E0320">
        <w:rPr>
          <w:rFonts w:cstheme="minorHAnsi"/>
        </w:rPr>
        <w:t>.</w:t>
      </w:r>
      <w:r w:rsidRPr="001D1324">
        <w:rPr>
          <w:rFonts w:cstheme="minorHAnsi"/>
        </w:rPr>
        <w:t xml:space="preserve"> </w:t>
      </w:r>
    </w:p>
    <w:p w14:paraId="6132ECE0" w14:textId="7714B0F5" w:rsidR="00913914" w:rsidRDefault="00913914" w:rsidP="0064477B">
      <w:pPr>
        <w:pStyle w:val="References"/>
        <w:rPr>
          <w:rFonts w:cstheme="minorHAnsi"/>
        </w:rPr>
      </w:pPr>
      <w:r>
        <w:rPr>
          <w:rFonts w:cstheme="minorHAnsi"/>
        </w:rPr>
        <w:t xml:space="preserve">Smith, E, Smith, A, Hampson, I </w:t>
      </w:r>
      <w:r w:rsidR="004B516B">
        <w:rPr>
          <w:rFonts w:cstheme="minorHAnsi"/>
        </w:rPr>
        <w:t>&amp;</w:t>
      </w:r>
      <w:r>
        <w:rPr>
          <w:rFonts w:cstheme="minorHAnsi"/>
        </w:rPr>
        <w:t xml:space="preserve"> Junor, A 2015, </w:t>
      </w:r>
      <w:r w:rsidR="008E0320">
        <w:rPr>
          <w:rFonts w:cstheme="minorHAnsi"/>
        </w:rPr>
        <w:t>‘</w:t>
      </w:r>
      <w:r>
        <w:rPr>
          <w:rFonts w:cstheme="minorHAnsi"/>
        </w:rPr>
        <w:t xml:space="preserve">How closely do Australian </w:t>
      </w:r>
      <w:r w:rsidR="0078182E">
        <w:rPr>
          <w:rFonts w:cstheme="minorHAnsi"/>
        </w:rPr>
        <w:t xml:space="preserve">training package </w:t>
      </w:r>
      <w:r>
        <w:rPr>
          <w:rFonts w:cstheme="minorHAnsi"/>
        </w:rPr>
        <w:t xml:space="preserve">qualifications reflect the skills in occupations? </w:t>
      </w:r>
      <w:r w:rsidR="0078182E">
        <w:rPr>
          <w:rFonts w:cstheme="minorHAnsi"/>
        </w:rPr>
        <w:t>A</w:t>
      </w:r>
      <w:r>
        <w:rPr>
          <w:rFonts w:cstheme="minorHAnsi"/>
        </w:rPr>
        <w:t xml:space="preserve">n empirical investigation of seven qualifications', </w:t>
      </w:r>
      <w:r>
        <w:rPr>
          <w:rFonts w:cstheme="minorHAnsi"/>
          <w:i/>
        </w:rPr>
        <w:t>International journal of training research</w:t>
      </w:r>
      <w:r>
        <w:rPr>
          <w:rFonts w:cstheme="minorHAnsi"/>
        </w:rPr>
        <w:t>, vol.13, no.1, pp.49</w:t>
      </w:r>
      <w:r w:rsidR="0078182E">
        <w:rPr>
          <w:rFonts w:cstheme="minorHAnsi"/>
        </w:rPr>
        <w:t>—</w:t>
      </w:r>
      <w:r>
        <w:rPr>
          <w:rFonts w:cstheme="minorHAnsi"/>
        </w:rPr>
        <w:t>63.</w:t>
      </w:r>
    </w:p>
    <w:p w14:paraId="5EA05CE8" w14:textId="60098381" w:rsidR="00913914" w:rsidRDefault="00913914" w:rsidP="0064477B">
      <w:pPr>
        <w:pStyle w:val="References"/>
        <w:rPr>
          <w:rFonts w:cstheme="minorHAnsi"/>
        </w:rPr>
      </w:pPr>
      <w:r>
        <w:rPr>
          <w:rFonts w:cstheme="minorHAnsi"/>
        </w:rPr>
        <w:t xml:space="preserve">Southren, M 2015, </w:t>
      </w:r>
      <w:r w:rsidR="0078182E">
        <w:rPr>
          <w:rFonts w:cstheme="minorHAnsi"/>
        </w:rPr>
        <w:t>‘</w:t>
      </w:r>
      <w:r>
        <w:rPr>
          <w:rFonts w:cstheme="minorHAnsi"/>
        </w:rPr>
        <w:t xml:space="preserve">Working with a competency-based </w:t>
      </w:r>
      <w:r w:rsidR="0078182E">
        <w:rPr>
          <w:rFonts w:cstheme="minorHAnsi"/>
        </w:rPr>
        <w:t>training package</w:t>
      </w:r>
      <w:r>
        <w:rPr>
          <w:rFonts w:cstheme="minorHAnsi"/>
        </w:rPr>
        <w:t xml:space="preserve">: a contextual investigation from the perspective of a group of TAFE teachers', </w:t>
      </w:r>
      <w:r>
        <w:rPr>
          <w:rFonts w:cstheme="minorHAnsi"/>
          <w:i/>
        </w:rPr>
        <w:t>International journal of training research</w:t>
      </w:r>
      <w:r>
        <w:rPr>
          <w:rFonts w:cstheme="minorHAnsi"/>
        </w:rPr>
        <w:t>, vol.13, no.3, pp.194</w:t>
      </w:r>
      <w:r w:rsidR="0078182E">
        <w:rPr>
          <w:rFonts w:cstheme="minorHAnsi"/>
        </w:rPr>
        <w:t>—</w:t>
      </w:r>
      <w:r>
        <w:rPr>
          <w:rFonts w:cstheme="minorHAnsi"/>
        </w:rPr>
        <w:t>213.</w:t>
      </w:r>
    </w:p>
    <w:p w14:paraId="70CE912B" w14:textId="25005A88" w:rsidR="00780E96" w:rsidRDefault="00780E96" w:rsidP="0064477B">
      <w:pPr>
        <w:pStyle w:val="References"/>
        <w:rPr>
          <w:rFonts w:cstheme="minorHAnsi"/>
        </w:rPr>
      </w:pPr>
      <w:r>
        <w:rPr>
          <w:rFonts w:cstheme="minorHAnsi"/>
        </w:rPr>
        <w:t>Tehan, D 2018, ‘Updating Australia’s education agenda’, media release by Hon. Dan Tehan, Minister for Education, viewed March 2019, &lt;</w:t>
      </w:r>
      <w:r w:rsidRPr="00D4358C">
        <w:t>https://ministers.education.gov.au/tehan/updating-australias-education-agenda</w:t>
      </w:r>
      <w:r>
        <w:t>&gt;.</w:t>
      </w:r>
    </w:p>
    <w:p w14:paraId="7A0CC367" w14:textId="65CA2776" w:rsidR="00853743" w:rsidRDefault="00853743" w:rsidP="0064477B">
      <w:pPr>
        <w:pStyle w:val="References"/>
        <w:rPr>
          <w:rFonts w:cstheme="minorHAnsi"/>
        </w:rPr>
      </w:pPr>
      <w:r>
        <w:rPr>
          <w:rFonts w:cstheme="minorHAnsi"/>
        </w:rPr>
        <w:t xml:space="preserve">Wheelahan, L 2008, </w:t>
      </w:r>
      <w:r w:rsidR="00DB2839">
        <w:rPr>
          <w:rFonts w:cstheme="minorHAnsi"/>
        </w:rPr>
        <w:t>‘</w:t>
      </w:r>
      <w:r>
        <w:rPr>
          <w:rFonts w:cstheme="minorHAnsi"/>
        </w:rPr>
        <w:t xml:space="preserve">Can learning outcomes be divorced from processes of learning? </w:t>
      </w:r>
      <w:r w:rsidR="00DB2839">
        <w:rPr>
          <w:rFonts w:cstheme="minorHAnsi"/>
        </w:rPr>
        <w:t>O</w:t>
      </w:r>
      <w:r>
        <w:rPr>
          <w:rFonts w:cstheme="minorHAnsi"/>
        </w:rPr>
        <w:t xml:space="preserve">r why </w:t>
      </w:r>
      <w:r w:rsidR="00D776AD">
        <w:rPr>
          <w:rFonts w:cstheme="minorHAnsi"/>
        </w:rPr>
        <w:t>training packages</w:t>
      </w:r>
      <w:r>
        <w:rPr>
          <w:rFonts w:cstheme="minorHAnsi"/>
        </w:rPr>
        <w:t xml:space="preserve"> make very bad curriculum</w:t>
      </w:r>
      <w:r w:rsidR="00DB2839">
        <w:rPr>
          <w:rFonts w:cstheme="minorHAnsi"/>
        </w:rPr>
        <w:t>’</w:t>
      </w:r>
      <w:r>
        <w:rPr>
          <w:rFonts w:cstheme="minorHAnsi"/>
        </w:rPr>
        <w:t>, paper presented at the 11th Australian Vocational Education and Training Research Association Conference, Sydney.</w:t>
      </w:r>
    </w:p>
    <w:p w14:paraId="56B13024" w14:textId="77777777" w:rsidR="00EE5409" w:rsidRDefault="00EE5409" w:rsidP="0064477B">
      <w:pPr>
        <w:pStyle w:val="References"/>
      </w:pPr>
    </w:p>
    <w:p w14:paraId="6690BA4E" w14:textId="77777777" w:rsidR="001D1324" w:rsidRDefault="001D1324" w:rsidP="0064477B">
      <w:pPr>
        <w:pStyle w:val="References"/>
      </w:pPr>
    </w:p>
    <w:p w14:paraId="59482B62" w14:textId="77777777" w:rsidR="001D1324" w:rsidRDefault="001D1324" w:rsidP="001D1324"/>
    <w:p w14:paraId="40B541C4" w14:textId="77777777" w:rsidR="001D1324" w:rsidRDefault="001D1324" w:rsidP="001D1324">
      <w:r>
        <w:t xml:space="preserve"> </w:t>
      </w:r>
    </w:p>
    <w:p w14:paraId="04A8DD04" w14:textId="77777777" w:rsidR="001D1324" w:rsidRDefault="001D1324" w:rsidP="001D1324"/>
    <w:p w14:paraId="5D3389A4" w14:textId="77777777" w:rsidR="001D1324" w:rsidRDefault="001D1324" w:rsidP="001D1324">
      <w:r>
        <w:t xml:space="preserve"> </w:t>
      </w:r>
    </w:p>
    <w:p w14:paraId="1D343258" w14:textId="77777777" w:rsidR="001D1324" w:rsidRDefault="001D1324" w:rsidP="001D1324"/>
    <w:p w14:paraId="683A8821" w14:textId="467C332D" w:rsidR="00DA7D14" w:rsidRDefault="001D1324" w:rsidP="0068288F">
      <w:pPr>
        <w:pStyle w:val="Heading1"/>
      </w:pPr>
      <w:r>
        <w:lastRenderedPageBreak/>
        <w:t xml:space="preserve"> </w:t>
      </w:r>
      <w:bookmarkStart w:id="232" w:name="_Toc485385693"/>
      <w:bookmarkStart w:id="233" w:name="_Toc523926185"/>
      <w:bookmarkStart w:id="234" w:name="_Toc527972232"/>
      <w:bookmarkStart w:id="235" w:name="_Toc528073846"/>
      <w:bookmarkStart w:id="236" w:name="_Toc523926188"/>
      <w:bookmarkStart w:id="237" w:name="_Toc4583632"/>
      <w:bookmarkEnd w:id="230"/>
      <w:r w:rsidR="00EE24DF">
        <w:rPr>
          <w:noProof/>
        </w:rPr>
        <w:drawing>
          <wp:anchor distT="0" distB="0" distL="114300" distR="114300" simplePos="0" relativeHeight="252051456" behindDoc="0" locked="0" layoutInCell="1" allowOverlap="1" wp14:anchorId="39676A9B" wp14:editId="0759206E">
            <wp:simplePos x="0" y="0"/>
            <wp:positionH relativeFrom="column">
              <wp:posOffset>2540</wp:posOffset>
            </wp:positionH>
            <wp:positionV relativeFrom="paragraph">
              <wp:posOffset>8626</wp:posOffset>
            </wp:positionV>
            <wp:extent cx="414020" cy="414020"/>
            <wp:effectExtent l="0" t="0" r="5080" b="5080"/>
            <wp:wrapSquare wrapText="bothSides"/>
            <wp:docPr id="44" name="Picture 44"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C07">
        <w:t>Appendix A: A</w:t>
      </w:r>
      <w:r w:rsidR="00431C07" w:rsidRPr="00EE0002">
        <w:t xml:space="preserve">bout the national </w:t>
      </w:r>
      <w:r w:rsidR="00300C88">
        <w:t>c</w:t>
      </w:r>
      <w:r w:rsidR="00DA7D14">
        <w:t>ollections</w:t>
      </w:r>
      <w:bookmarkEnd w:id="237"/>
    </w:p>
    <w:p w14:paraId="288545D0" w14:textId="009C3EBC" w:rsidR="00431C07" w:rsidRPr="00EE0002" w:rsidRDefault="00053E97" w:rsidP="00DA7D14">
      <w:pPr>
        <w:pStyle w:val="Heading2"/>
      </w:pPr>
      <w:bookmarkStart w:id="238" w:name="_Toc4583633"/>
      <w:r>
        <w:t xml:space="preserve">National </w:t>
      </w:r>
      <w:r w:rsidR="00431C07" w:rsidRPr="00EE0002">
        <w:t>VET</w:t>
      </w:r>
      <w:r w:rsidR="00431C07">
        <w:t xml:space="preserve"> in Schools</w:t>
      </w:r>
      <w:r w:rsidR="00431C07" w:rsidRPr="00EE0002">
        <w:t xml:space="preserve"> Collection</w:t>
      </w:r>
      <w:bookmarkEnd w:id="232"/>
      <w:bookmarkEnd w:id="233"/>
      <w:bookmarkEnd w:id="234"/>
      <w:bookmarkEnd w:id="235"/>
      <w:bookmarkEnd w:id="238"/>
      <w:r w:rsidR="00431C07" w:rsidRPr="00EE0002">
        <w:t xml:space="preserve"> </w:t>
      </w:r>
    </w:p>
    <w:p w14:paraId="1BD3FEA7" w14:textId="0AE93D61" w:rsidR="00431C07" w:rsidRDefault="00431C07" w:rsidP="00431C07">
      <w:pPr>
        <w:pStyle w:val="Text"/>
      </w:pPr>
      <w:r w:rsidRPr="00A96173">
        <w:t xml:space="preserve">Information on the uptake of </w:t>
      </w:r>
      <w:r>
        <w:t>VET programs by secondary school students</w:t>
      </w:r>
      <w:r w:rsidRPr="00A96173">
        <w:t xml:space="preserve"> is provid</w:t>
      </w:r>
      <w:r>
        <w:t xml:space="preserve">ed by the NCVER </w:t>
      </w:r>
      <w:r w:rsidR="007B0FB9">
        <w:t xml:space="preserve">National </w:t>
      </w:r>
      <w:r>
        <w:t>VET in Schools C</w:t>
      </w:r>
      <w:r w:rsidRPr="00A96173">
        <w:t>ollec</w:t>
      </w:r>
      <w:r>
        <w:t xml:space="preserve">tion. </w:t>
      </w:r>
      <w:r w:rsidR="007B0FB9">
        <w:t>This</w:t>
      </w:r>
      <w:r>
        <w:t xml:space="preserve"> </w:t>
      </w:r>
      <w:r w:rsidR="007B0FB9">
        <w:t>c</w:t>
      </w:r>
      <w:r w:rsidRPr="00A96173">
        <w:t>ollection provides data on secondary school student</w:t>
      </w:r>
      <w:r>
        <w:t>s</w:t>
      </w:r>
      <w:r w:rsidRPr="00A96173">
        <w:t xml:space="preserve"> who </w:t>
      </w:r>
      <w:r>
        <w:t>undertake</w:t>
      </w:r>
      <w:r w:rsidRPr="00A96173">
        <w:t xml:space="preserve"> v</w:t>
      </w:r>
      <w:r>
        <w:t>ocational education</w:t>
      </w:r>
      <w:r w:rsidRPr="00A96173">
        <w:t xml:space="preserve"> in schools</w:t>
      </w:r>
      <w:r>
        <w:t>, which</w:t>
      </w:r>
      <w:r w:rsidRPr="00A96173">
        <w:t xml:space="preserve"> includes practical workplace skills and nationally recognised VET qualifications</w:t>
      </w:r>
      <w:r>
        <w:t>,</w:t>
      </w:r>
      <w:r w:rsidRPr="00A96173">
        <w:t xml:space="preserve"> mainly at certificate I, II and III levels</w:t>
      </w:r>
      <w:r>
        <w:t>,</w:t>
      </w:r>
      <w:r w:rsidRPr="00A96173">
        <w:t xml:space="preserve"> in addition to the senior </w:t>
      </w:r>
      <w:r>
        <w:t xml:space="preserve">secondary </w:t>
      </w:r>
      <w:r w:rsidRPr="00A96173">
        <w:t>certificate</w:t>
      </w:r>
      <w:r>
        <w:t xml:space="preserve"> of education</w:t>
      </w:r>
      <w:r w:rsidRPr="00A96173">
        <w:t>. Students may also commence a part-time apprenticeship or traineeship while they are undertaking their senior secondary certificate</w:t>
      </w:r>
      <w:r>
        <w:t xml:space="preserve"> of education</w:t>
      </w:r>
      <w:r w:rsidRPr="00A96173">
        <w:t xml:space="preserve">. The data </w:t>
      </w:r>
      <w:r>
        <w:t>are</w:t>
      </w:r>
      <w:r w:rsidRPr="00A96173">
        <w:t xml:space="preserve"> collected via the senior secondary assessment</w:t>
      </w:r>
      <w:r>
        <w:t xml:space="preserve"> boards</w:t>
      </w:r>
      <w:r w:rsidRPr="00A96173">
        <w:t xml:space="preserve"> in each state or territory (known as the board of studies) and reported through state training author</w:t>
      </w:r>
      <w:r>
        <w:t>ities or directly through the boards of studies to NCVER.</w:t>
      </w:r>
    </w:p>
    <w:p w14:paraId="2EDD0816" w14:textId="77777777" w:rsidR="00431C07" w:rsidRDefault="00431C07" w:rsidP="00431C07">
      <w:pPr>
        <w:pStyle w:val="Text"/>
      </w:pPr>
      <w:r w:rsidRPr="00A96173">
        <w:t xml:space="preserve">Standardised data files are submitted to NCVER by 31 March each year. Records are submitted for individual students who have participated and contain data on demographics, schooling and prior education, and cultural and language attributes. Records are submitted for enrolments for each unit of competency or module enrolment for a student during the collection period. Individual records contain data on the delivery location for the client, module or unit of competency, start and end date, mode of delivery, outcome, and </w:t>
      </w:r>
      <w:r>
        <w:t xml:space="preserve">the </w:t>
      </w:r>
      <w:r w:rsidRPr="00A96173">
        <w:t xml:space="preserve">number of hours of delivery for students </w:t>
      </w:r>
      <w:r>
        <w:t>in VET in Schools programs.</w:t>
      </w:r>
    </w:p>
    <w:p w14:paraId="708C0F67" w14:textId="45F4654D" w:rsidR="00431C07" w:rsidRDefault="00431C07" w:rsidP="00431C07">
      <w:pPr>
        <w:pStyle w:val="Text"/>
      </w:pPr>
      <w:r w:rsidRPr="00A96173">
        <w:t xml:space="preserve">Records are submitted for each qualification or course associated with enrolment activity and completed qualifications during the collection period. Records contain data on the level and field of education, expected occupation outcome and national accreditation status of the qualification. Records are </w:t>
      </w:r>
      <w:r>
        <w:t xml:space="preserve">also </w:t>
      </w:r>
      <w:r w:rsidRPr="00A96173">
        <w:t>submitted for each module or unit of competency associated with enrolment activity. Individual records contain data on field of education and hours. Records are submitted for training organisations that deliver vocational education and training to school students. Individual records contain data on location and the registered training organisation trading name and national code. Locations associated with the delivery of enrolment activity are also provided.</w:t>
      </w:r>
    </w:p>
    <w:p w14:paraId="4837D356" w14:textId="77777777" w:rsidR="00DA7D14" w:rsidRDefault="00DA7D14">
      <w:pPr>
        <w:spacing w:before="0" w:line="240" w:lineRule="auto"/>
        <w:rPr>
          <w:rStyle w:val="Strong"/>
          <w:rFonts w:ascii="Arial" w:hAnsi="Arial" w:cs="Arial"/>
          <w:b w:val="0"/>
          <w:bCs w:val="0"/>
          <w:color w:val="333333"/>
          <w:sz w:val="28"/>
        </w:rPr>
      </w:pPr>
      <w:r>
        <w:rPr>
          <w:rStyle w:val="Strong"/>
          <w:rFonts w:cs="Arial"/>
          <w:b w:val="0"/>
          <w:bCs w:val="0"/>
          <w:color w:val="333333"/>
        </w:rPr>
        <w:br w:type="page"/>
      </w:r>
    </w:p>
    <w:p w14:paraId="20B359E5" w14:textId="105087A0" w:rsidR="00DA7D14" w:rsidRPr="004A4036" w:rsidRDefault="00DA7D14" w:rsidP="004A4036">
      <w:pPr>
        <w:pStyle w:val="Heading2"/>
      </w:pPr>
      <w:bookmarkStart w:id="239" w:name="_Toc4583634"/>
      <w:r w:rsidRPr="004A4036">
        <w:rPr>
          <w:rStyle w:val="Strong"/>
          <w:b w:val="0"/>
          <w:bCs w:val="0"/>
        </w:rPr>
        <w:lastRenderedPageBreak/>
        <w:t xml:space="preserve">National VET Provider Collection, including </w:t>
      </w:r>
      <w:r w:rsidR="007B0FB9">
        <w:rPr>
          <w:rStyle w:val="Strong"/>
          <w:b w:val="0"/>
          <w:bCs w:val="0"/>
        </w:rPr>
        <w:t>t</w:t>
      </w:r>
      <w:r w:rsidRPr="004A4036">
        <w:rPr>
          <w:rStyle w:val="Strong"/>
          <w:b w:val="0"/>
          <w:bCs w:val="0"/>
        </w:rPr>
        <w:t xml:space="preserve">otal VET </w:t>
      </w:r>
      <w:r w:rsidR="007B0FB9">
        <w:rPr>
          <w:rStyle w:val="Strong"/>
          <w:b w:val="0"/>
          <w:bCs w:val="0"/>
        </w:rPr>
        <w:t>a</w:t>
      </w:r>
      <w:r w:rsidRPr="004A4036">
        <w:rPr>
          <w:rStyle w:val="Strong"/>
          <w:b w:val="0"/>
          <w:bCs w:val="0"/>
        </w:rPr>
        <w:t>ctivity</w:t>
      </w:r>
      <w:bookmarkEnd w:id="239"/>
    </w:p>
    <w:p w14:paraId="72D4613B" w14:textId="02164EB0" w:rsidR="00DA7D14" w:rsidRDefault="00DA7D14" w:rsidP="00DA7D14">
      <w:pPr>
        <w:pStyle w:val="Text"/>
      </w:pPr>
      <w:r>
        <w:t xml:space="preserve">The National VET Provider Collection collects data on VET activity </w:t>
      </w:r>
      <w:r w:rsidR="00D14082">
        <w:t xml:space="preserve">to a nationally agreed standard and </w:t>
      </w:r>
      <w:r>
        <w:t>delivered by Australian training providers</w:t>
      </w:r>
      <w:r w:rsidR="00D14082">
        <w:t>.</w:t>
      </w:r>
      <w:r>
        <w:t xml:space="preserve"> It provides information on the number of training providers, students, program enrolments, subject enrolments, hours of delivery, program completions and source of funding.</w:t>
      </w:r>
    </w:p>
    <w:p w14:paraId="58A2FC6F" w14:textId="77777777" w:rsidR="00DA7D14" w:rsidRDefault="00DA7D14" w:rsidP="00DA7D14">
      <w:pPr>
        <w:pStyle w:val="Text"/>
      </w:pPr>
      <w:r>
        <w:t xml:space="preserve">The collection, which dates back to 1994, has historically reported on </w:t>
      </w:r>
      <w:r w:rsidRPr="00F20779">
        <w:rPr>
          <w:rStyle w:val="Strong"/>
          <w:b w:val="0"/>
          <w:i/>
        </w:rPr>
        <w:t>government-funded VET</w:t>
      </w:r>
      <w:r>
        <w:t>, which is broadly defined as Commonwealth and state/territory government-funded training delivered by TAFE institutes and other government providers, community education and other registered providers. This is collected and reported quarterly.</w:t>
      </w:r>
    </w:p>
    <w:p w14:paraId="7FBB0CA8" w14:textId="77777777" w:rsidR="00DA7D14" w:rsidRDefault="00DA7D14" w:rsidP="00DA7D14">
      <w:pPr>
        <w:pStyle w:val="Text"/>
      </w:pPr>
      <w:r>
        <w:t>In 2014, the scope of the collection was expanded to include </w:t>
      </w:r>
      <w:r w:rsidRPr="00F30601">
        <w:rPr>
          <w:rStyle w:val="Strong"/>
          <w:b w:val="0"/>
          <w:i/>
        </w:rPr>
        <w:t>total VET activity (TVA)</w:t>
      </w:r>
      <w:r w:rsidRPr="00F30601">
        <w:rPr>
          <w:b/>
          <w:i/>
        </w:rPr>
        <w:t>.</w:t>
      </w:r>
      <w:r>
        <w:t xml:space="preserve"> TVA refers to all domestic and overseas VET activity delivered by all types of Australian training providers and reports on students who undertook government-subsidised training and those who undertook training on a fee-for-service basis. This is collected and reported annually.</w:t>
      </w:r>
    </w:p>
    <w:p w14:paraId="45E17D2C" w14:textId="77777777" w:rsidR="00DA7D14" w:rsidRDefault="00DA7D14" w:rsidP="00DA7D14">
      <w:pPr>
        <w:pStyle w:val="Text"/>
      </w:pPr>
      <w:r>
        <w:t>Data are collected either directly from registered training organisations or via state training authorities.</w:t>
      </w:r>
    </w:p>
    <w:p w14:paraId="768BC970" w14:textId="77777777" w:rsidR="005E7331" w:rsidRDefault="005E7331">
      <w:pPr>
        <w:spacing w:before="0" w:line="240" w:lineRule="auto"/>
      </w:pPr>
      <w:r>
        <w:br w:type="page"/>
      </w:r>
    </w:p>
    <w:p w14:paraId="6BBBC053" w14:textId="553A48A7" w:rsidR="00975488" w:rsidRDefault="00CD0A6D" w:rsidP="00CD0A6D">
      <w:pPr>
        <w:pStyle w:val="Heading1"/>
        <w:ind w:left="851"/>
      </w:pPr>
      <w:bookmarkStart w:id="240" w:name="_Toc4583635"/>
      <w:r>
        <w:rPr>
          <w:noProof/>
        </w:rPr>
        <w:lastRenderedPageBreak/>
        <w:drawing>
          <wp:anchor distT="0" distB="0" distL="114300" distR="114300" simplePos="0" relativeHeight="252053504" behindDoc="0" locked="0" layoutInCell="1" allowOverlap="1" wp14:anchorId="380224FB" wp14:editId="6D50815A">
            <wp:simplePos x="0" y="0"/>
            <wp:positionH relativeFrom="column">
              <wp:posOffset>43132</wp:posOffset>
            </wp:positionH>
            <wp:positionV relativeFrom="paragraph">
              <wp:posOffset>25891</wp:posOffset>
            </wp:positionV>
            <wp:extent cx="414020" cy="414020"/>
            <wp:effectExtent l="0" t="0" r="5080" b="5080"/>
            <wp:wrapSquare wrapText="bothSides"/>
            <wp:docPr id="46" name="Picture 46"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488">
        <w:t xml:space="preserve">Appendix </w:t>
      </w:r>
      <w:r w:rsidR="00871891">
        <w:t>B</w:t>
      </w:r>
      <w:r w:rsidR="00975488">
        <w:t xml:space="preserve">: Most popular qualifications at </w:t>
      </w:r>
      <w:r w:rsidR="00494EA6">
        <w:t>c</w:t>
      </w:r>
      <w:r w:rsidR="00975488">
        <w:t xml:space="preserve">ertificate III and </w:t>
      </w:r>
      <w:r w:rsidR="00494EA6">
        <w:t>c</w:t>
      </w:r>
      <w:r w:rsidR="00975488">
        <w:t>ertificate II levels for males and females</w:t>
      </w:r>
      <w:bookmarkEnd w:id="240"/>
    </w:p>
    <w:p w14:paraId="1CCE2D0F" w14:textId="74DAFFD7" w:rsidR="005E7331" w:rsidRDefault="005E7331" w:rsidP="005E7331">
      <w:pPr>
        <w:pStyle w:val="tabletitle0"/>
      </w:pPr>
      <w:bookmarkStart w:id="241" w:name="_Toc4047401"/>
      <w:r>
        <w:t xml:space="preserve">Table </w:t>
      </w:r>
      <w:r w:rsidR="00871891">
        <w:t>B</w:t>
      </w:r>
      <w:r w:rsidR="00A83426">
        <w:t xml:space="preserve">1 </w:t>
      </w:r>
      <w:r w:rsidR="004A4036">
        <w:tab/>
      </w:r>
      <w:r>
        <w:t xml:space="preserve">Most popular </w:t>
      </w:r>
      <w:r w:rsidR="00494EA6">
        <w:t>c</w:t>
      </w:r>
      <w:r>
        <w:t>ertificate III qualifications</w:t>
      </w:r>
      <w:r w:rsidR="007E0F8E">
        <w:rPr>
          <w:rFonts w:ascii="Arial Bold" w:hAnsi="Arial Bold"/>
          <w:vertAlign w:val="superscript"/>
        </w:rPr>
        <w:t>1</w:t>
      </w:r>
      <w:r>
        <w:t xml:space="preserve"> where females outnumber males and males outnumber females</w:t>
      </w:r>
      <w:r w:rsidR="00382D07">
        <w:t>,</w:t>
      </w:r>
      <w:r>
        <w:t xml:space="preserve"> by name of qualification</w:t>
      </w:r>
      <w:bookmarkEnd w:id="241"/>
      <w:r>
        <w:t xml:space="preserve"> </w:t>
      </w:r>
    </w:p>
    <w:tbl>
      <w:tblPr>
        <w:tblStyle w:val="NCVERTable"/>
        <w:tblW w:w="0" w:type="auto"/>
        <w:tblLook w:val="04A0" w:firstRow="1" w:lastRow="0" w:firstColumn="1" w:lastColumn="0" w:noHBand="0" w:noVBand="1"/>
      </w:tblPr>
      <w:tblGrid>
        <w:gridCol w:w="3685"/>
        <w:gridCol w:w="3686"/>
      </w:tblGrid>
      <w:tr w:rsidR="005E7331" w14:paraId="7824E658" w14:textId="77777777" w:rsidTr="00A55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CA36A7F" w14:textId="709761AA" w:rsidR="005E7331" w:rsidRPr="000B23D5" w:rsidRDefault="005E7331" w:rsidP="00A55B14">
            <w:pPr>
              <w:pStyle w:val="Tableheading1"/>
            </w:pPr>
            <w:r w:rsidRPr="000B23D5">
              <w:t xml:space="preserve">Top 20 </w:t>
            </w:r>
            <w:r w:rsidR="00494EA6" w:rsidRPr="000B23D5">
              <w:t>c</w:t>
            </w:r>
            <w:r w:rsidRPr="000B23D5">
              <w:t>ertificate III qualifications where females outnumber males</w:t>
            </w:r>
          </w:p>
        </w:tc>
        <w:tc>
          <w:tcPr>
            <w:tcW w:w="3686" w:type="dxa"/>
          </w:tcPr>
          <w:p w14:paraId="14396002" w14:textId="47FB0123" w:rsidR="005E7331" w:rsidRDefault="005E7331" w:rsidP="00A55B14">
            <w:pPr>
              <w:pStyle w:val="Tableheading1"/>
              <w:cnfStyle w:val="100000000000" w:firstRow="1" w:lastRow="0" w:firstColumn="0" w:lastColumn="0" w:oddVBand="0" w:evenVBand="0" w:oddHBand="0" w:evenHBand="0" w:firstRowFirstColumn="0" w:firstRowLastColumn="0" w:lastRowFirstColumn="0" w:lastRowLastColumn="0"/>
            </w:pPr>
            <w:r>
              <w:t xml:space="preserve">Top 20 </w:t>
            </w:r>
            <w:r w:rsidR="00494EA6">
              <w:t>c</w:t>
            </w:r>
            <w:r>
              <w:t xml:space="preserve">ertificate </w:t>
            </w:r>
            <w:r w:rsidR="000B23D5">
              <w:t xml:space="preserve">III </w:t>
            </w:r>
            <w:r>
              <w:t>qualifications where males outnumber females</w:t>
            </w:r>
          </w:p>
        </w:tc>
      </w:tr>
      <w:tr w:rsidR="005E7331" w:rsidRPr="002E174D" w14:paraId="743F2EEF" w14:textId="77777777" w:rsidTr="00A55B1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tcBorders>
          </w:tcPr>
          <w:p w14:paraId="3AA5B1F5" w14:textId="20449F6C" w:rsidR="005E7331" w:rsidRPr="000B23D5" w:rsidRDefault="005E7331" w:rsidP="00A55B14">
            <w:pPr>
              <w:pStyle w:val="Tabletext"/>
              <w:rPr>
                <w:b w:val="0"/>
              </w:rPr>
            </w:pPr>
            <w:r w:rsidRPr="000B23D5">
              <w:rPr>
                <w:b w:val="0"/>
              </w:rPr>
              <w:t xml:space="preserve">CHC30113 </w:t>
            </w:r>
            <w:r w:rsidR="00494EA6" w:rsidRPr="000B23D5">
              <w:rPr>
                <w:b w:val="0"/>
              </w:rPr>
              <w:t>–</w:t>
            </w:r>
            <w:r w:rsidRPr="000B23D5">
              <w:rPr>
                <w:b w:val="0"/>
              </w:rPr>
              <w:t xml:space="preserve"> Certificate III in Early Childhood Education and Care</w:t>
            </w:r>
          </w:p>
        </w:tc>
        <w:tc>
          <w:tcPr>
            <w:tcW w:w="3686" w:type="dxa"/>
            <w:tcBorders>
              <w:top w:val="single" w:sz="4" w:space="0" w:color="auto"/>
            </w:tcBorders>
          </w:tcPr>
          <w:p w14:paraId="01A8E4BE" w14:textId="62B497E7"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2E174D">
              <w:t xml:space="preserve">SIS30115 </w:t>
            </w:r>
            <w:r w:rsidR="00494EA6">
              <w:t>–</w:t>
            </w:r>
            <w:r w:rsidRPr="002E174D">
              <w:t xml:space="preserve"> Certificate III in Sport and Recreation</w:t>
            </w:r>
          </w:p>
          <w:p w14:paraId="475BED3E" w14:textId="43A9D3C4"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2E174D">
              <w:t>SIS30513</w:t>
            </w:r>
            <w:r w:rsidR="00494EA6">
              <w:t xml:space="preserve"> –</w:t>
            </w:r>
            <w:r w:rsidRPr="002E174D">
              <w:t xml:space="preserve"> Certificate III in Sport and Recreation </w:t>
            </w:r>
          </w:p>
          <w:p w14:paraId="2CA94169" w14:textId="77777777"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p>
        </w:tc>
      </w:tr>
      <w:tr w:rsidR="005E7331" w:rsidRPr="002E174D" w14:paraId="1ED92F93" w14:textId="77777777" w:rsidTr="00A55B14">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6A6A6" w:themeColor="background1" w:themeShade="A6"/>
              <w:bottom w:val="single" w:sz="4" w:space="0" w:color="A6A6A6" w:themeColor="background1" w:themeShade="A6"/>
            </w:tcBorders>
          </w:tcPr>
          <w:p w14:paraId="36F88634" w14:textId="29BCD168" w:rsidR="005E7331" w:rsidRPr="000B23D5" w:rsidRDefault="005E7331" w:rsidP="00A55B14">
            <w:pPr>
              <w:pStyle w:val="Tabletext"/>
              <w:rPr>
                <w:b w:val="0"/>
              </w:rPr>
            </w:pPr>
            <w:r w:rsidRPr="000B23D5">
              <w:rPr>
                <w:b w:val="0"/>
              </w:rPr>
              <w:t>BSB30115</w:t>
            </w:r>
            <w:r w:rsidR="00494EA6" w:rsidRPr="000B23D5">
              <w:rPr>
                <w:b w:val="0"/>
              </w:rPr>
              <w:t xml:space="preserve"> – </w:t>
            </w:r>
            <w:r w:rsidRPr="000B23D5">
              <w:rPr>
                <w:b w:val="0"/>
              </w:rPr>
              <w:t>Certificate III in Business</w:t>
            </w:r>
          </w:p>
        </w:tc>
        <w:tc>
          <w:tcPr>
            <w:tcW w:w="3686" w:type="dxa"/>
            <w:tcBorders>
              <w:top w:val="single" w:sz="4" w:space="0" w:color="A6A6A6" w:themeColor="background1" w:themeShade="A6"/>
              <w:bottom w:val="single" w:sz="4" w:space="0" w:color="A6A6A6" w:themeColor="background1" w:themeShade="A6"/>
            </w:tcBorders>
          </w:tcPr>
          <w:p w14:paraId="77414AA2" w14:textId="43D9DB77" w:rsidR="005E7331" w:rsidRPr="002E174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ICT30115</w:t>
            </w:r>
            <w:r w:rsidR="00494EA6">
              <w:t xml:space="preserve"> – </w:t>
            </w:r>
            <w:r w:rsidRPr="002E174D">
              <w:t>Certificate III in Information, Digital Media and Technology</w:t>
            </w:r>
          </w:p>
        </w:tc>
      </w:tr>
      <w:tr w:rsidR="005E7331" w:rsidRPr="00CB2FB1" w14:paraId="12840E4C"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D02E4A9" w14:textId="045870CF" w:rsidR="005E7331" w:rsidRPr="000B23D5" w:rsidRDefault="005E7331" w:rsidP="00CB2FB1">
            <w:pPr>
              <w:pStyle w:val="Tabletext"/>
              <w:rPr>
                <w:b w:val="0"/>
              </w:rPr>
            </w:pPr>
            <w:r w:rsidRPr="000B23D5">
              <w:rPr>
                <w:b w:val="0"/>
              </w:rPr>
              <w:t>SIR30216</w:t>
            </w:r>
            <w:r w:rsidR="00494EA6" w:rsidRPr="000B23D5">
              <w:rPr>
                <w:b w:val="0"/>
              </w:rPr>
              <w:t xml:space="preserve"> – </w:t>
            </w:r>
            <w:r w:rsidRPr="000B23D5">
              <w:rPr>
                <w:b w:val="0"/>
              </w:rPr>
              <w:t>Certificate III in Retail</w:t>
            </w:r>
          </w:p>
        </w:tc>
        <w:tc>
          <w:tcPr>
            <w:tcW w:w="3686" w:type="dxa"/>
            <w:vAlign w:val="bottom"/>
          </w:tcPr>
          <w:p w14:paraId="430ADB18" w14:textId="3E27879C" w:rsidR="005E7331" w:rsidRPr="00CB2FB1" w:rsidRDefault="005E7331" w:rsidP="00CB2FB1">
            <w:pPr>
              <w:pStyle w:val="Tabletext"/>
              <w:cnfStyle w:val="000000100000" w:firstRow="0" w:lastRow="0" w:firstColumn="0" w:lastColumn="0" w:oddVBand="0" w:evenVBand="0" w:oddHBand="1" w:evenHBand="0" w:firstRowFirstColumn="0" w:firstRowLastColumn="0" w:lastRowFirstColumn="0" w:lastRowLastColumn="0"/>
            </w:pPr>
            <w:r w:rsidRPr="00CB2FB1">
              <w:t>CPC32413</w:t>
            </w:r>
            <w:r w:rsidR="00494EA6">
              <w:t xml:space="preserve"> – </w:t>
            </w:r>
            <w:r w:rsidRPr="00CB2FB1">
              <w:t>Certificate III in Plumbing</w:t>
            </w:r>
          </w:p>
        </w:tc>
      </w:tr>
      <w:tr w:rsidR="005E7331" w:rsidRPr="002E174D" w14:paraId="22EC020C" w14:textId="77777777" w:rsidTr="00A55B14">
        <w:tc>
          <w:tcPr>
            <w:cnfStyle w:val="001000000000" w:firstRow="0" w:lastRow="0" w:firstColumn="1" w:lastColumn="0" w:oddVBand="0" w:evenVBand="0" w:oddHBand="0" w:evenHBand="0" w:firstRowFirstColumn="0" w:firstRowLastColumn="0" w:lastRowFirstColumn="0" w:lastRowLastColumn="0"/>
            <w:tcW w:w="3685" w:type="dxa"/>
          </w:tcPr>
          <w:p w14:paraId="6F2546A2" w14:textId="22265FCE" w:rsidR="005E7331" w:rsidRPr="000B23D5" w:rsidRDefault="005E7331" w:rsidP="00A55B14">
            <w:pPr>
              <w:pStyle w:val="Tabletext"/>
              <w:rPr>
                <w:b w:val="0"/>
              </w:rPr>
            </w:pPr>
            <w:r w:rsidRPr="000B23D5">
              <w:rPr>
                <w:b w:val="0"/>
              </w:rPr>
              <w:t>SIT30616</w:t>
            </w:r>
            <w:r w:rsidR="00494EA6" w:rsidRPr="000B23D5">
              <w:rPr>
                <w:b w:val="0"/>
              </w:rPr>
              <w:t xml:space="preserve"> – </w:t>
            </w:r>
            <w:r w:rsidRPr="000B23D5">
              <w:rPr>
                <w:b w:val="0"/>
              </w:rPr>
              <w:t>Certificate III in Hospitality SIT30713</w:t>
            </w:r>
            <w:r w:rsidR="00494EA6" w:rsidRPr="000B23D5">
              <w:rPr>
                <w:b w:val="0"/>
              </w:rPr>
              <w:t xml:space="preserve"> – </w:t>
            </w:r>
            <w:r w:rsidRPr="000B23D5">
              <w:rPr>
                <w:b w:val="0"/>
              </w:rPr>
              <w:t>Certificate III in Hospitality</w:t>
            </w:r>
          </w:p>
        </w:tc>
        <w:tc>
          <w:tcPr>
            <w:tcW w:w="3686" w:type="dxa"/>
          </w:tcPr>
          <w:p w14:paraId="0413AA91" w14:textId="7BC49737"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SIS30315</w:t>
            </w:r>
            <w:r w:rsidR="00494EA6">
              <w:t xml:space="preserve"> – </w:t>
            </w:r>
            <w:r w:rsidRPr="002E174D">
              <w:t>Certificate III in Fitness</w:t>
            </w:r>
          </w:p>
          <w:p w14:paraId="01833DF1" w14:textId="06A019E3" w:rsidR="005E7331" w:rsidRPr="003B6984" w:rsidRDefault="005E7331" w:rsidP="00A55B14">
            <w:pPr>
              <w:pStyle w:val="Tabletext"/>
              <w:cnfStyle w:val="000000000000" w:firstRow="0" w:lastRow="0" w:firstColumn="0" w:lastColumn="0" w:oddVBand="0" w:evenVBand="0" w:oddHBand="0" w:evenHBand="0" w:firstRowFirstColumn="0" w:firstRowLastColumn="0" w:lastRowFirstColumn="0" w:lastRowLastColumn="0"/>
            </w:pPr>
            <w:r>
              <w:t>SIS30313</w:t>
            </w:r>
            <w:r w:rsidR="00E108B9">
              <w:t xml:space="preserve"> – </w:t>
            </w:r>
            <w:r>
              <w:t>Certificate III in Fitness</w:t>
            </w:r>
          </w:p>
        </w:tc>
      </w:tr>
      <w:tr w:rsidR="005E7331" w:rsidRPr="002E174D" w14:paraId="2A82578C"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53174261" w14:textId="13170EED" w:rsidR="005E7331" w:rsidRPr="000B23D5" w:rsidRDefault="005E7331" w:rsidP="00A55B14">
            <w:pPr>
              <w:pStyle w:val="Tabletext"/>
              <w:rPr>
                <w:b w:val="0"/>
              </w:rPr>
            </w:pPr>
            <w:r w:rsidRPr="000B23D5">
              <w:rPr>
                <w:b w:val="0"/>
              </w:rPr>
              <w:t>HLT33115</w:t>
            </w:r>
            <w:r w:rsidR="00494EA6" w:rsidRPr="000B23D5">
              <w:rPr>
                <w:b w:val="0"/>
              </w:rPr>
              <w:t xml:space="preserve"> – </w:t>
            </w:r>
            <w:r w:rsidRPr="000B23D5">
              <w:rPr>
                <w:b w:val="0"/>
              </w:rPr>
              <w:t>Certificate III in Health Services Assistance</w:t>
            </w:r>
          </w:p>
        </w:tc>
        <w:tc>
          <w:tcPr>
            <w:tcW w:w="3686" w:type="dxa"/>
          </w:tcPr>
          <w:p w14:paraId="3E5A552C" w14:textId="179179F7"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2E174D">
              <w:t>CUA30915</w:t>
            </w:r>
            <w:r w:rsidR="00494EA6">
              <w:t xml:space="preserve"> – </w:t>
            </w:r>
            <w:r w:rsidRPr="002E174D">
              <w:t>Certificate III in Music Industry</w:t>
            </w:r>
          </w:p>
        </w:tc>
      </w:tr>
      <w:tr w:rsidR="005E7331" w:rsidRPr="002E174D" w14:paraId="731E6E7E" w14:textId="77777777" w:rsidTr="00A55B14">
        <w:tc>
          <w:tcPr>
            <w:cnfStyle w:val="001000000000" w:firstRow="0" w:lastRow="0" w:firstColumn="1" w:lastColumn="0" w:oddVBand="0" w:evenVBand="0" w:oddHBand="0" w:evenHBand="0" w:firstRowFirstColumn="0" w:firstRowLastColumn="0" w:lastRowFirstColumn="0" w:lastRowLastColumn="0"/>
            <w:tcW w:w="3685" w:type="dxa"/>
          </w:tcPr>
          <w:p w14:paraId="6565522D" w14:textId="0EFA5AFA" w:rsidR="005E7331" w:rsidRPr="000B23D5" w:rsidRDefault="005E7331" w:rsidP="00A55B14">
            <w:pPr>
              <w:pStyle w:val="Tabletext"/>
              <w:rPr>
                <w:b w:val="0"/>
              </w:rPr>
            </w:pPr>
            <w:r w:rsidRPr="000B23D5">
              <w:rPr>
                <w:b w:val="0"/>
              </w:rPr>
              <w:t>CHC32015</w:t>
            </w:r>
            <w:r w:rsidR="00494EA6" w:rsidRPr="000B23D5">
              <w:rPr>
                <w:b w:val="0"/>
              </w:rPr>
              <w:t xml:space="preserve"> – </w:t>
            </w:r>
            <w:r w:rsidRPr="000B23D5">
              <w:rPr>
                <w:b w:val="0"/>
              </w:rPr>
              <w:t>Certificate III in Community Services</w:t>
            </w:r>
          </w:p>
        </w:tc>
        <w:tc>
          <w:tcPr>
            <w:tcW w:w="3686" w:type="dxa"/>
          </w:tcPr>
          <w:p w14:paraId="7B0E6AA6" w14:textId="77777777" w:rsidR="005E7331" w:rsidRPr="002E174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CUA 3105 Certificate III in Screen and Media</w:t>
            </w:r>
          </w:p>
        </w:tc>
      </w:tr>
      <w:tr w:rsidR="005E7331" w:rsidRPr="002E174D" w14:paraId="19DC226C"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7181D247" w14:textId="2C481902" w:rsidR="005E7331" w:rsidRPr="000B23D5" w:rsidRDefault="005E7331" w:rsidP="00A55B14">
            <w:pPr>
              <w:pStyle w:val="Tabletext"/>
              <w:rPr>
                <w:b w:val="0"/>
              </w:rPr>
            </w:pPr>
            <w:r w:rsidRPr="000B23D5">
              <w:rPr>
                <w:b w:val="0"/>
              </w:rPr>
              <w:t>SHB30115</w:t>
            </w:r>
            <w:r w:rsidR="00494EA6" w:rsidRPr="000B23D5">
              <w:rPr>
                <w:b w:val="0"/>
              </w:rPr>
              <w:t xml:space="preserve"> – </w:t>
            </w:r>
            <w:r w:rsidRPr="000B23D5">
              <w:rPr>
                <w:b w:val="0"/>
              </w:rPr>
              <w:t>Certificate III in Beauty Services</w:t>
            </w:r>
          </w:p>
        </w:tc>
        <w:tc>
          <w:tcPr>
            <w:tcW w:w="3686" w:type="dxa"/>
          </w:tcPr>
          <w:p w14:paraId="1C6CED66" w14:textId="05BD8CB4"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2E174D">
              <w:t>UEE30811</w:t>
            </w:r>
            <w:r w:rsidR="00E108B9">
              <w:t xml:space="preserve"> –</w:t>
            </w:r>
            <w:r w:rsidRPr="002E174D">
              <w:t xml:space="preserve"> </w:t>
            </w:r>
            <w:r w:rsidR="00E108B9">
              <w:t>C</w:t>
            </w:r>
            <w:r w:rsidRPr="002E174D">
              <w:t>ertificate III in Electro-technology</w:t>
            </w:r>
            <w:r>
              <w:t xml:space="preserve"> (electrician)</w:t>
            </w:r>
          </w:p>
        </w:tc>
      </w:tr>
      <w:tr w:rsidR="005E7331" w:rsidRPr="002E174D" w14:paraId="72BC4E32" w14:textId="77777777" w:rsidTr="00A55B14">
        <w:tc>
          <w:tcPr>
            <w:cnfStyle w:val="001000000000" w:firstRow="0" w:lastRow="0" w:firstColumn="1" w:lastColumn="0" w:oddVBand="0" w:evenVBand="0" w:oddHBand="0" w:evenHBand="0" w:firstRowFirstColumn="0" w:firstRowLastColumn="0" w:lastRowFirstColumn="0" w:lastRowLastColumn="0"/>
            <w:tcW w:w="3685" w:type="dxa"/>
          </w:tcPr>
          <w:p w14:paraId="2D213DD6" w14:textId="0384F611" w:rsidR="005E7331" w:rsidRPr="000B23D5" w:rsidRDefault="005E7331" w:rsidP="00A55B14">
            <w:pPr>
              <w:pStyle w:val="Tabletext"/>
              <w:rPr>
                <w:b w:val="0"/>
              </w:rPr>
            </w:pPr>
            <w:r w:rsidRPr="000B23D5">
              <w:rPr>
                <w:b w:val="0"/>
              </w:rPr>
              <w:t>HLT33015</w:t>
            </w:r>
            <w:r w:rsidR="00494EA6" w:rsidRPr="000B23D5">
              <w:rPr>
                <w:b w:val="0"/>
              </w:rPr>
              <w:t xml:space="preserve"> – </w:t>
            </w:r>
            <w:r w:rsidRPr="000B23D5">
              <w:rPr>
                <w:b w:val="0"/>
              </w:rPr>
              <w:t>Certificate III in Allied Health Assistance</w:t>
            </w:r>
          </w:p>
        </w:tc>
        <w:tc>
          <w:tcPr>
            <w:tcW w:w="3686" w:type="dxa"/>
          </w:tcPr>
          <w:p w14:paraId="6F4E01D9" w14:textId="28A87161" w:rsidR="005E7331" w:rsidRPr="002E174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CPC30211</w:t>
            </w:r>
            <w:r w:rsidR="00494EA6">
              <w:t xml:space="preserve"> – </w:t>
            </w:r>
            <w:r w:rsidRPr="002E174D">
              <w:t>Certificate III in Carpentry</w:t>
            </w:r>
          </w:p>
          <w:p w14:paraId="1EA9CA22" w14:textId="393389AF" w:rsidR="005E7331" w:rsidRPr="002E174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CPC32011</w:t>
            </w:r>
            <w:r w:rsidR="00E108B9">
              <w:t xml:space="preserve"> – </w:t>
            </w:r>
            <w:r w:rsidRPr="002E174D">
              <w:t>Certificate III in Carpentry and Joinery</w:t>
            </w:r>
          </w:p>
        </w:tc>
      </w:tr>
      <w:tr w:rsidR="005E7331" w:rsidRPr="002E174D" w14:paraId="5E30D813"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D10B7D2" w14:textId="1768EEB9" w:rsidR="005E7331" w:rsidRPr="000B23D5" w:rsidRDefault="005E7331" w:rsidP="00A55B14">
            <w:pPr>
              <w:pStyle w:val="Tabletext"/>
              <w:rPr>
                <w:b w:val="0"/>
              </w:rPr>
            </w:pPr>
            <w:r w:rsidRPr="000B23D5">
              <w:rPr>
                <w:b w:val="0"/>
              </w:rPr>
              <w:t>CHC33015</w:t>
            </w:r>
            <w:r w:rsidR="00494EA6" w:rsidRPr="000B23D5">
              <w:rPr>
                <w:b w:val="0"/>
              </w:rPr>
              <w:t xml:space="preserve"> – </w:t>
            </w:r>
            <w:r w:rsidRPr="000B23D5">
              <w:rPr>
                <w:b w:val="0"/>
              </w:rPr>
              <w:t>Certificate III in Individual Support</w:t>
            </w:r>
          </w:p>
        </w:tc>
        <w:tc>
          <w:tcPr>
            <w:tcW w:w="3686" w:type="dxa"/>
          </w:tcPr>
          <w:p w14:paraId="4568BD3E" w14:textId="69EBE2A3"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2E174D">
              <w:t>MEM30305</w:t>
            </w:r>
            <w:r w:rsidR="00494EA6">
              <w:t xml:space="preserve"> – </w:t>
            </w:r>
            <w:r w:rsidRPr="002E174D">
              <w:t>Certificate III in Engineering</w:t>
            </w:r>
            <w:r w:rsidR="00494EA6">
              <w:t xml:space="preserve"> – </w:t>
            </w:r>
            <w:r w:rsidRPr="002E174D">
              <w:t>Fabrication Trade</w:t>
            </w:r>
          </w:p>
        </w:tc>
      </w:tr>
      <w:tr w:rsidR="005E7331" w:rsidRPr="002E174D" w14:paraId="6EC4B076" w14:textId="77777777" w:rsidTr="00A55B14">
        <w:tc>
          <w:tcPr>
            <w:cnfStyle w:val="001000000000" w:firstRow="0" w:lastRow="0" w:firstColumn="1" w:lastColumn="0" w:oddVBand="0" w:evenVBand="0" w:oddHBand="0" w:evenHBand="0" w:firstRowFirstColumn="0" w:firstRowLastColumn="0" w:lastRowFirstColumn="0" w:lastRowLastColumn="0"/>
            <w:tcW w:w="3685" w:type="dxa"/>
          </w:tcPr>
          <w:p w14:paraId="12DE47F7" w14:textId="735C6C44" w:rsidR="005E7331" w:rsidRPr="000B23D5" w:rsidRDefault="005E7331" w:rsidP="00A55B14">
            <w:pPr>
              <w:pStyle w:val="Tabletext"/>
              <w:rPr>
                <w:b w:val="0"/>
              </w:rPr>
            </w:pPr>
            <w:r w:rsidRPr="000B23D5">
              <w:rPr>
                <w:b w:val="0"/>
              </w:rPr>
              <w:t>CUA31115</w:t>
            </w:r>
            <w:r w:rsidR="00494EA6" w:rsidRPr="000B23D5">
              <w:rPr>
                <w:b w:val="0"/>
              </w:rPr>
              <w:t xml:space="preserve"> – </w:t>
            </w:r>
            <w:r w:rsidRPr="000B23D5">
              <w:rPr>
                <w:b w:val="0"/>
              </w:rPr>
              <w:t>Certificate III in Visual Arts</w:t>
            </w:r>
          </w:p>
        </w:tc>
        <w:tc>
          <w:tcPr>
            <w:tcW w:w="3686" w:type="dxa"/>
          </w:tcPr>
          <w:p w14:paraId="747B9A41" w14:textId="44962E39"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AHC30110</w:t>
            </w:r>
            <w:r w:rsidR="00494EA6">
              <w:t xml:space="preserve"> – </w:t>
            </w:r>
            <w:r w:rsidRPr="002E174D">
              <w:t>Certificate III in Agriculture</w:t>
            </w:r>
          </w:p>
          <w:p w14:paraId="44D9B36A" w14:textId="2840B9D2" w:rsidR="005E7331" w:rsidRPr="00FF1913"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AHC30116</w:t>
            </w:r>
            <w:r w:rsidR="00494EA6">
              <w:t xml:space="preserve"> – </w:t>
            </w:r>
            <w:r w:rsidRPr="002E174D">
              <w:t>Certificate III in Agriculture</w:t>
            </w:r>
          </w:p>
        </w:tc>
      </w:tr>
      <w:tr w:rsidR="005E7331" w:rsidRPr="002E174D" w14:paraId="27E460FC"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AB29F99" w14:textId="76C1058C" w:rsidR="005E7331" w:rsidRPr="000B23D5" w:rsidRDefault="005E7331" w:rsidP="00A55B14">
            <w:pPr>
              <w:pStyle w:val="Tabletext"/>
              <w:rPr>
                <w:b w:val="0"/>
              </w:rPr>
            </w:pPr>
            <w:r w:rsidRPr="000B23D5">
              <w:rPr>
                <w:b w:val="0"/>
              </w:rPr>
              <w:t>SIR30212</w:t>
            </w:r>
            <w:r w:rsidR="00494EA6" w:rsidRPr="000B23D5">
              <w:rPr>
                <w:b w:val="0"/>
              </w:rPr>
              <w:t xml:space="preserve"> – </w:t>
            </w:r>
            <w:r w:rsidRPr="000B23D5">
              <w:rPr>
                <w:b w:val="0"/>
              </w:rPr>
              <w:t>Certificate III in Retail Operations</w:t>
            </w:r>
          </w:p>
        </w:tc>
        <w:tc>
          <w:tcPr>
            <w:tcW w:w="3686" w:type="dxa"/>
          </w:tcPr>
          <w:p w14:paraId="01A16676" w14:textId="58100844"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2E174D">
              <w:t>MEM30505</w:t>
            </w:r>
            <w:r w:rsidR="00494EA6">
              <w:t xml:space="preserve"> – </w:t>
            </w:r>
            <w:r w:rsidRPr="002E174D">
              <w:t>Certificate III in Engineering</w:t>
            </w:r>
            <w:r w:rsidR="00494EA6">
              <w:t xml:space="preserve"> – </w:t>
            </w:r>
            <w:r w:rsidRPr="002E174D">
              <w:t>Technical</w:t>
            </w:r>
          </w:p>
        </w:tc>
      </w:tr>
      <w:tr w:rsidR="005E7331" w:rsidRPr="002E174D" w14:paraId="6274E60C" w14:textId="77777777" w:rsidTr="00A55B14">
        <w:tc>
          <w:tcPr>
            <w:cnfStyle w:val="001000000000" w:firstRow="0" w:lastRow="0" w:firstColumn="1" w:lastColumn="0" w:oddVBand="0" w:evenVBand="0" w:oddHBand="0" w:evenHBand="0" w:firstRowFirstColumn="0" w:firstRowLastColumn="0" w:lastRowFirstColumn="0" w:lastRowLastColumn="0"/>
            <w:tcW w:w="3685" w:type="dxa"/>
          </w:tcPr>
          <w:p w14:paraId="7F696C26" w14:textId="4FEDB681" w:rsidR="005E7331" w:rsidRPr="000B23D5" w:rsidRDefault="005E7331" w:rsidP="00A55B14">
            <w:pPr>
              <w:pStyle w:val="Tabletext"/>
              <w:rPr>
                <w:b w:val="0"/>
              </w:rPr>
            </w:pPr>
            <w:r w:rsidRPr="000B23D5">
              <w:rPr>
                <w:b w:val="0"/>
              </w:rPr>
              <w:t>SIT30116</w:t>
            </w:r>
            <w:r w:rsidR="00494EA6" w:rsidRPr="000B23D5">
              <w:rPr>
                <w:b w:val="0"/>
              </w:rPr>
              <w:t xml:space="preserve"> – </w:t>
            </w:r>
            <w:r w:rsidRPr="000B23D5">
              <w:rPr>
                <w:b w:val="0"/>
              </w:rPr>
              <w:t>Certificate III in Tourism</w:t>
            </w:r>
          </w:p>
          <w:p w14:paraId="0A66F9E3" w14:textId="3795ADA5" w:rsidR="005E7331" w:rsidRPr="000B23D5" w:rsidRDefault="005E7331" w:rsidP="00A55B14">
            <w:pPr>
              <w:pStyle w:val="Tabletext"/>
              <w:rPr>
                <w:b w:val="0"/>
              </w:rPr>
            </w:pPr>
            <w:r w:rsidRPr="000B23D5">
              <w:rPr>
                <w:b w:val="0"/>
              </w:rPr>
              <w:t>SIT30112</w:t>
            </w:r>
            <w:r w:rsidR="007E0F8E">
              <w:rPr>
                <w:b w:val="0"/>
              </w:rPr>
              <w:t xml:space="preserve"> –</w:t>
            </w:r>
            <w:r w:rsidRPr="000B23D5">
              <w:rPr>
                <w:b w:val="0"/>
              </w:rPr>
              <w:t xml:space="preserve"> Certificate III in Tourism</w:t>
            </w:r>
          </w:p>
        </w:tc>
        <w:tc>
          <w:tcPr>
            <w:tcW w:w="3686" w:type="dxa"/>
          </w:tcPr>
          <w:p w14:paraId="2B8D2FF0" w14:textId="42B3157A" w:rsidR="005E7331" w:rsidRPr="002E174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MEM30205</w:t>
            </w:r>
            <w:r w:rsidR="00494EA6">
              <w:t xml:space="preserve"> – </w:t>
            </w:r>
            <w:r w:rsidRPr="002E174D">
              <w:t>Certificate III in Engineering</w:t>
            </w:r>
            <w:r w:rsidR="00494EA6">
              <w:t xml:space="preserve"> – </w:t>
            </w:r>
            <w:r w:rsidRPr="002E174D">
              <w:t>Mechanical Trade</w:t>
            </w:r>
          </w:p>
        </w:tc>
      </w:tr>
      <w:tr w:rsidR="005E7331" w:rsidRPr="002E174D" w14:paraId="336C9D36"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9AA4EB9" w14:textId="52D0217B" w:rsidR="005E7331" w:rsidRPr="000B23D5" w:rsidRDefault="005E7331" w:rsidP="00A55B14">
            <w:pPr>
              <w:pStyle w:val="Tabletext"/>
              <w:rPr>
                <w:b w:val="0"/>
              </w:rPr>
            </w:pPr>
            <w:r w:rsidRPr="000B23D5">
              <w:rPr>
                <w:b w:val="0"/>
              </w:rPr>
              <w:t>SHB30215</w:t>
            </w:r>
            <w:r w:rsidR="00494EA6" w:rsidRPr="000B23D5">
              <w:rPr>
                <w:b w:val="0"/>
              </w:rPr>
              <w:t xml:space="preserve"> – </w:t>
            </w:r>
            <w:r w:rsidRPr="000B23D5">
              <w:rPr>
                <w:b w:val="0"/>
              </w:rPr>
              <w:t>Certificate III in Make-Up</w:t>
            </w:r>
          </w:p>
        </w:tc>
        <w:tc>
          <w:tcPr>
            <w:tcW w:w="3686" w:type="dxa"/>
          </w:tcPr>
          <w:p w14:paraId="559AEC6B" w14:textId="6A02D42C"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2E174D">
              <w:t>SIT30816</w:t>
            </w:r>
            <w:r w:rsidR="00494EA6">
              <w:t xml:space="preserve"> – </w:t>
            </w:r>
            <w:r w:rsidRPr="002E174D">
              <w:t>Certificate III in Commercial Cookery</w:t>
            </w:r>
          </w:p>
        </w:tc>
      </w:tr>
      <w:tr w:rsidR="005E7331" w:rsidRPr="002E174D" w14:paraId="0D0C47E8" w14:textId="77777777" w:rsidTr="00A55B14">
        <w:tc>
          <w:tcPr>
            <w:cnfStyle w:val="001000000000" w:firstRow="0" w:lastRow="0" w:firstColumn="1" w:lastColumn="0" w:oddVBand="0" w:evenVBand="0" w:oddHBand="0" w:evenHBand="0" w:firstRowFirstColumn="0" w:firstRowLastColumn="0" w:lastRowFirstColumn="0" w:lastRowLastColumn="0"/>
            <w:tcW w:w="3685" w:type="dxa"/>
          </w:tcPr>
          <w:p w14:paraId="68D80060" w14:textId="572B7E5E" w:rsidR="005E7331" w:rsidRPr="000B23D5" w:rsidRDefault="005E7331" w:rsidP="00A55B14">
            <w:pPr>
              <w:pStyle w:val="Tabletext"/>
              <w:rPr>
                <w:b w:val="0"/>
              </w:rPr>
            </w:pPr>
            <w:r w:rsidRPr="000B23D5">
              <w:rPr>
                <w:b w:val="0"/>
              </w:rPr>
              <w:t>SIT30516</w:t>
            </w:r>
            <w:r w:rsidR="00494EA6" w:rsidRPr="000B23D5">
              <w:rPr>
                <w:b w:val="0"/>
              </w:rPr>
              <w:t xml:space="preserve"> – </w:t>
            </w:r>
            <w:r w:rsidRPr="000B23D5">
              <w:rPr>
                <w:b w:val="0"/>
              </w:rPr>
              <w:t>Certificate III in Events</w:t>
            </w:r>
          </w:p>
          <w:p w14:paraId="419341F6" w14:textId="470DDB07" w:rsidR="005E7331" w:rsidRPr="000B23D5" w:rsidRDefault="005E7331" w:rsidP="00A55B14">
            <w:pPr>
              <w:pStyle w:val="Tabletext"/>
              <w:rPr>
                <w:b w:val="0"/>
              </w:rPr>
            </w:pPr>
            <w:r w:rsidRPr="000B23D5">
              <w:rPr>
                <w:b w:val="0"/>
              </w:rPr>
              <w:t>SIT30612</w:t>
            </w:r>
            <w:r w:rsidR="007E0F8E">
              <w:rPr>
                <w:b w:val="0"/>
              </w:rPr>
              <w:t xml:space="preserve"> –</w:t>
            </w:r>
            <w:r w:rsidRPr="000B23D5">
              <w:rPr>
                <w:b w:val="0"/>
              </w:rPr>
              <w:t xml:space="preserve"> Certificate III in Events</w:t>
            </w:r>
          </w:p>
        </w:tc>
        <w:tc>
          <w:tcPr>
            <w:tcW w:w="3686" w:type="dxa"/>
          </w:tcPr>
          <w:p w14:paraId="49564119" w14:textId="0672D09D" w:rsidR="005E7331" w:rsidRPr="002E174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MSF31113</w:t>
            </w:r>
            <w:r w:rsidR="00494EA6">
              <w:t xml:space="preserve"> – </w:t>
            </w:r>
            <w:r w:rsidRPr="002E174D">
              <w:t>Certificate III in Cabinet Making</w:t>
            </w:r>
          </w:p>
        </w:tc>
      </w:tr>
      <w:tr w:rsidR="005E7331" w:rsidRPr="002E174D" w14:paraId="3A99D9E0"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B2F515F" w14:textId="5E46F67B" w:rsidR="005E7331" w:rsidRPr="000B23D5" w:rsidRDefault="005E7331" w:rsidP="00A55B14">
            <w:pPr>
              <w:pStyle w:val="Tabletext"/>
              <w:rPr>
                <w:b w:val="0"/>
              </w:rPr>
            </w:pPr>
            <w:r w:rsidRPr="000B23D5">
              <w:rPr>
                <w:b w:val="0"/>
              </w:rPr>
              <w:t>BSB30415</w:t>
            </w:r>
            <w:r w:rsidR="00494EA6" w:rsidRPr="000B23D5">
              <w:rPr>
                <w:b w:val="0"/>
              </w:rPr>
              <w:t xml:space="preserve"> – </w:t>
            </w:r>
            <w:r w:rsidRPr="000B23D5">
              <w:rPr>
                <w:b w:val="0"/>
              </w:rPr>
              <w:t>Certificate III in Business Administration</w:t>
            </w:r>
          </w:p>
        </w:tc>
        <w:tc>
          <w:tcPr>
            <w:tcW w:w="3686" w:type="dxa"/>
          </w:tcPr>
          <w:p w14:paraId="515164EE" w14:textId="0FF0186C"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2E174D">
              <w:t>MSA30208</w:t>
            </w:r>
            <w:r w:rsidR="00494EA6">
              <w:t xml:space="preserve"> – </w:t>
            </w:r>
            <w:r w:rsidRPr="002E174D">
              <w:t>Certificate III in Manufacturing Technology</w:t>
            </w:r>
          </w:p>
        </w:tc>
      </w:tr>
      <w:tr w:rsidR="005E7331" w:rsidRPr="002E174D" w14:paraId="54E4315C" w14:textId="77777777" w:rsidTr="00A55B14">
        <w:tc>
          <w:tcPr>
            <w:cnfStyle w:val="001000000000" w:firstRow="0" w:lastRow="0" w:firstColumn="1" w:lastColumn="0" w:oddVBand="0" w:evenVBand="0" w:oddHBand="0" w:evenHBand="0" w:firstRowFirstColumn="0" w:firstRowLastColumn="0" w:lastRowFirstColumn="0" w:lastRowLastColumn="0"/>
            <w:tcW w:w="3685" w:type="dxa"/>
          </w:tcPr>
          <w:p w14:paraId="3B4830EE" w14:textId="6A30D803" w:rsidR="005E7331" w:rsidRPr="000B23D5" w:rsidRDefault="005E7331" w:rsidP="00A55B14">
            <w:pPr>
              <w:pStyle w:val="Tabletext"/>
              <w:rPr>
                <w:b w:val="0"/>
              </w:rPr>
            </w:pPr>
            <w:r w:rsidRPr="000B23D5">
              <w:rPr>
                <w:b w:val="0"/>
              </w:rPr>
              <w:t>CUA30715</w:t>
            </w:r>
            <w:r w:rsidR="00494EA6" w:rsidRPr="000B23D5">
              <w:rPr>
                <w:b w:val="0"/>
              </w:rPr>
              <w:t xml:space="preserve"> – </w:t>
            </w:r>
            <w:r w:rsidRPr="000B23D5">
              <w:rPr>
                <w:b w:val="0"/>
              </w:rPr>
              <w:t>Certificate III in Design Fundamentals</w:t>
            </w:r>
          </w:p>
        </w:tc>
        <w:tc>
          <w:tcPr>
            <w:tcW w:w="3686" w:type="dxa"/>
          </w:tcPr>
          <w:p w14:paraId="5B89EA09" w14:textId="7952D787" w:rsidR="005E7331" w:rsidRPr="002E174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AVI30316</w:t>
            </w:r>
            <w:r w:rsidR="00494EA6">
              <w:t xml:space="preserve"> – </w:t>
            </w:r>
            <w:r w:rsidRPr="002E174D">
              <w:t>Certificate III in Aviation (Remote Pilot</w:t>
            </w:r>
            <w:r w:rsidR="00494EA6">
              <w:t xml:space="preserve"> – </w:t>
            </w:r>
            <w:r w:rsidRPr="002E174D">
              <w:t>Visual Line of Sight)</w:t>
            </w:r>
          </w:p>
        </w:tc>
      </w:tr>
      <w:tr w:rsidR="005E7331" w:rsidRPr="006325E3" w14:paraId="394C7B02"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51468B4F" w14:textId="36605B47" w:rsidR="005E7331" w:rsidRPr="000B23D5" w:rsidRDefault="005E7331" w:rsidP="00A55B14">
            <w:pPr>
              <w:pStyle w:val="Tabletext"/>
              <w:rPr>
                <w:b w:val="0"/>
              </w:rPr>
            </w:pPr>
            <w:r w:rsidRPr="000B23D5">
              <w:rPr>
                <w:b w:val="0"/>
              </w:rPr>
              <w:t>SHB30416</w:t>
            </w:r>
            <w:r w:rsidR="00494EA6" w:rsidRPr="000B23D5">
              <w:rPr>
                <w:b w:val="0"/>
              </w:rPr>
              <w:t xml:space="preserve"> – </w:t>
            </w:r>
            <w:r w:rsidRPr="000B23D5">
              <w:rPr>
                <w:b w:val="0"/>
              </w:rPr>
              <w:t>Certificate III in Hairdressing</w:t>
            </w:r>
          </w:p>
        </w:tc>
        <w:tc>
          <w:tcPr>
            <w:tcW w:w="3686" w:type="dxa"/>
            <w:vAlign w:val="bottom"/>
          </w:tcPr>
          <w:p w14:paraId="1A5B3D54" w14:textId="250CE2D3" w:rsidR="005E7331" w:rsidRPr="006325E3"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25E3">
              <w:t>PUA31312</w:t>
            </w:r>
            <w:r w:rsidR="00494EA6">
              <w:t xml:space="preserve"> – </w:t>
            </w:r>
            <w:r w:rsidRPr="006325E3">
              <w:t>Certificate III in Public Safety (Aquatic Search and Rescue)</w:t>
            </w:r>
          </w:p>
        </w:tc>
      </w:tr>
      <w:tr w:rsidR="005E7331" w:rsidRPr="002E174D" w14:paraId="3EC17042" w14:textId="77777777" w:rsidTr="00A55B14">
        <w:trPr>
          <w:trHeight w:val="508"/>
        </w:trPr>
        <w:tc>
          <w:tcPr>
            <w:cnfStyle w:val="001000000000" w:firstRow="0" w:lastRow="0" w:firstColumn="1" w:lastColumn="0" w:oddVBand="0" w:evenVBand="0" w:oddHBand="0" w:evenHBand="0" w:firstRowFirstColumn="0" w:firstRowLastColumn="0" w:lastRowFirstColumn="0" w:lastRowLastColumn="0"/>
            <w:tcW w:w="3685" w:type="dxa"/>
          </w:tcPr>
          <w:p w14:paraId="4617DE1B" w14:textId="590C9D31" w:rsidR="005E7331" w:rsidRPr="000B23D5" w:rsidRDefault="005E7331" w:rsidP="00A55B14">
            <w:pPr>
              <w:pStyle w:val="Tabletext"/>
              <w:rPr>
                <w:b w:val="0"/>
              </w:rPr>
            </w:pPr>
            <w:r w:rsidRPr="000B23D5">
              <w:rPr>
                <w:b w:val="0"/>
              </w:rPr>
              <w:lastRenderedPageBreak/>
              <w:t>CHC30213</w:t>
            </w:r>
            <w:r w:rsidR="00E108B9" w:rsidRPr="000B23D5">
              <w:rPr>
                <w:b w:val="0"/>
              </w:rPr>
              <w:t xml:space="preserve"> – </w:t>
            </w:r>
            <w:r w:rsidRPr="000B23D5">
              <w:rPr>
                <w:b w:val="0"/>
              </w:rPr>
              <w:t>Certificate III in Education Support</w:t>
            </w:r>
          </w:p>
        </w:tc>
        <w:tc>
          <w:tcPr>
            <w:tcW w:w="3686" w:type="dxa"/>
          </w:tcPr>
          <w:p w14:paraId="1CB09E9B" w14:textId="48DE622C" w:rsidR="005E7331" w:rsidRPr="002E174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DD31F8">
              <w:t>FNS30315</w:t>
            </w:r>
            <w:r w:rsidR="00494EA6">
              <w:t xml:space="preserve"> – </w:t>
            </w:r>
            <w:r w:rsidRPr="00DD31F8">
              <w:t>Certificate III in Accounts Administration</w:t>
            </w:r>
          </w:p>
        </w:tc>
      </w:tr>
      <w:tr w:rsidR="005E7331" w:rsidRPr="002E174D" w14:paraId="313F4504"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DFC668D" w14:textId="4F914BBD" w:rsidR="005E7331" w:rsidRPr="000B23D5" w:rsidRDefault="005E7331" w:rsidP="00A55B14">
            <w:pPr>
              <w:pStyle w:val="Tabletext"/>
              <w:rPr>
                <w:b w:val="0"/>
              </w:rPr>
            </w:pPr>
            <w:r w:rsidRPr="000B23D5">
              <w:rPr>
                <w:b w:val="0"/>
              </w:rPr>
              <w:t>ACM30110</w:t>
            </w:r>
            <w:r w:rsidR="00E108B9" w:rsidRPr="000B23D5">
              <w:rPr>
                <w:b w:val="0"/>
              </w:rPr>
              <w:t xml:space="preserve"> –</w:t>
            </w:r>
            <w:r w:rsidRPr="000B23D5">
              <w:rPr>
                <w:b w:val="0"/>
              </w:rPr>
              <w:t xml:space="preserve"> Certificate III in Animal Studies </w:t>
            </w:r>
          </w:p>
        </w:tc>
        <w:tc>
          <w:tcPr>
            <w:tcW w:w="3686" w:type="dxa"/>
          </w:tcPr>
          <w:p w14:paraId="76F6E924" w14:textId="59D74E37" w:rsidR="005E7331" w:rsidRPr="00DD31F8"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DD31F8">
              <w:t>CPP30211</w:t>
            </w:r>
            <w:r w:rsidR="00494EA6">
              <w:t xml:space="preserve"> – </w:t>
            </w:r>
            <w:r w:rsidRPr="00DD31F8">
              <w:t>Certificate III in Property Services (Agency)</w:t>
            </w:r>
          </w:p>
          <w:p w14:paraId="795AF393" w14:textId="77777777" w:rsidR="005E7331" w:rsidRPr="002E174D" w:rsidRDefault="005E7331" w:rsidP="00A55B14">
            <w:pPr>
              <w:pStyle w:val="Tabletext"/>
              <w:cnfStyle w:val="000000100000" w:firstRow="0" w:lastRow="0" w:firstColumn="0" w:lastColumn="0" w:oddVBand="0" w:evenVBand="0" w:oddHBand="1" w:evenHBand="0" w:firstRowFirstColumn="0" w:firstRowLastColumn="0" w:lastRowFirstColumn="0" w:lastRowLastColumn="0"/>
            </w:pPr>
          </w:p>
        </w:tc>
      </w:tr>
      <w:tr w:rsidR="005E7331" w:rsidRPr="002E174D" w14:paraId="17B22C91" w14:textId="77777777" w:rsidTr="00A55B14">
        <w:tc>
          <w:tcPr>
            <w:cnfStyle w:val="001000000000" w:firstRow="0" w:lastRow="0" w:firstColumn="1" w:lastColumn="0" w:oddVBand="0" w:evenVBand="0" w:oddHBand="0" w:evenHBand="0" w:firstRowFirstColumn="0" w:firstRowLastColumn="0" w:lastRowFirstColumn="0" w:lastRowLastColumn="0"/>
            <w:tcW w:w="3685" w:type="dxa"/>
          </w:tcPr>
          <w:p w14:paraId="6347729B" w14:textId="7A2E0A6D" w:rsidR="005E7331" w:rsidRPr="000B23D5" w:rsidRDefault="00CB2FB1" w:rsidP="00A55B14">
            <w:pPr>
              <w:pStyle w:val="Tabletext"/>
              <w:rPr>
                <w:b w:val="0"/>
              </w:rPr>
            </w:pPr>
            <w:r w:rsidRPr="000B23D5">
              <w:rPr>
                <w:b w:val="0"/>
              </w:rPr>
              <w:t>MSL30116</w:t>
            </w:r>
            <w:r w:rsidR="00E108B9" w:rsidRPr="000B23D5">
              <w:rPr>
                <w:b w:val="0"/>
              </w:rPr>
              <w:t xml:space="preserve"> –</w:t>
            </w:r>
            <w:r w:rsidRPr="000B23D5">
              <w:rPr>
                <w:b w:val="0"/>
              </w:rPr>
              <w:t xml:space="preserve"> Certificate III in Laboratory Skills</w:t>
            </w:r>
          </w:p>
        </w:tc>
        <w:tc>
          <w:tcPr>
            <w:tcW w:w="3686" w:type="dxa"/>
          </w:tcPr>
          <w:p w14:paraId="4704A170" w14:textId="46B082A1" w:rsidR="005E7331" w:rsidRPr="002E174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2E174D">
              <w:t>AUR30612</w:t>
            </w:r>
            <w:r w:rsidR="00494EA6">
              <w:t xml:space="preserve"> – </w:t>
            </w:r>
            <w:r w:rsidRPr="002E174D">
              <w:t>Certificate III in Light Vehicle Mechanical Technology</w:t>
            </w:r>
          </w:p>
        </w:tc>
      </w:tr>
    </w:tbl>
    <w:p w14:paraId="1E9D5D73" w14:textId="5BF4E685" w:rsidR="00E108B9" w:rsidRDefault="00E108B9" w:rsidP="004A4036">
      <w:pPr>
        <w:pStyle w:val="Tabletext"/>
        <w:tabs>
          <w:tab w:val="left" w:pos="567"/>
        </w:tabs>
      </w:pPr>
      <w:r>
        <w:t xml:space="preserve">Note: </w:t>
      </w:r>
      <w:r w:rsidR="004A4036">
        <w:tab/>
        <w:t xml:space="preserve"> </w:t>
      </w:r>
      <w:r w:rsidR="007E0F8E">
        <w:t>1</w:t>
      </w:r>
      <w:r>
        <w:t xml:space="preserve"> </w:t>
      </w:r>
      <w:r w:rsidR="00344DC0">
        <w:t>w</w:t>
      </w:r>
      <w:r>
        <w:t>here the number of students in the course was 100 or more.</w:t>
      </w:r>
    </w:p>
    <w:p w14:paraId="29647937" w14:textId="2D6C01B8" w:rsidR="00CB2FB1" w:rsidRDefault="00CB2FB1" w:rsidP="00CB2FB1">
      <w:pPr>
        <w:pStyle w:val="Tabletext"/>
      </w:pPr>
      <w:r>
        <w:t>Source: National VET in Schools Collection, 2017</w:t>
      </w:r>
      <w:r w:rsidR="00E023E2">
        <w:t>.</w:t>
      </w:r>
    </w:p>
    <w:p w14:paraId="0E8AF1D9" w14:textId="453DF43F" w:rsidR="00CB2FB1" w:rsidRDefault="00CB2FB1" w:rsidP="00E108B9">
      <w:pPr>
        <w:pStyle w:val="Source"/>
        <w:ind w:left="720" w:firstLine="0"/>
      </w:pPr>
    </w:p>
    <w:p w14:paraId="0121BF1F" w14:textId="687D268A" w:rsidR="00CB2FB1" w:rsidRDefault="00CB2FB1" w:rsidP="00F45B95">
      <w:pPr>
        <w:pStyle w:val="Dotpoint1"/>
      </w:pPr>
      <w:r>
        <w:t xml:space="preserve">Outside </w:t>
      </w:r>
      <w:r w:rsidR="008B7FE5">
        <w:t xml:space="preserve">the </w:t>
      </w:r>
      <w:r>
        <w:t xml:space="preserve">top 20 </w:t>
      </w:r>
      <w:r w:rsidR="008B7FE5">
        <w:t xml:space="preserve">qualifications </w:t>
      </w:r>
      <w:r>
        <w:t xml:space="preserve">for females where they outnumbered males: </w:t>
      </w:r>
      <w:r w:rsidRPr="00D53A8A">
        <w:t>CUA30113</w:t>
      </w:r>
      <w:r w:rsidR="007E0F8E">
        <w:t xml:space="preserve"> —</w:t>
      </w:r>
      <w:r w:rsidRPr="00D53A8A">
        <w:t xml:space="preserve"> Certificate III in Dance</w:t>
      </w:r>
      <w:r>
        <w:t xml:space="preserve">; </w:t>
      </w:r>
      <w:r w:rsidRPr="00D53A8A">
        <w:t>FDF30710</w:t>
      </w:r>
      <w:r w:rsidR="00193F66">
        <w:t xml:space="preserve"> — </w:t>
      </w:r>
      <w:r w:rsidRPr="00D53A8A">
        <w:t>Certificate III in Retail Baking (</w:t>
      </w:r>
      <w:r w:rsidR="009962F0">
        <w:t>C</w:t>
      </w:r>
      <w:r w:rsidRPr="00D53A8A">
        <w:t>ombined)</w:t>
      </w:r>
    </w:p>
    <w:p w14:paraId="06ADC2B6" w14:textId="48AD6EEF" w:rsidR="00CB2FB1" w:rsidRPr="00CB2FB1" w:rsidRDefault="008B7FE5" w:rsidP="00F45B95">
      <w:pPr>
        <w:pStyle w:val="Dotpoint1"/>
      </w:pPr>
      <w:r>
        <w:t>Outside the top 20 for males where they outnumbered females: AMP30815</w:t>
      </w:r>
      <w:r w:rsidR="00494EA6">
        <w:t xml:space="preserve"> </w:t>
      </w:r>
      <w:r w:rsidR="00382D07">
        <w:t>—</w:t>
      </w:r>
      <w:r w:rsidR="00494EA6">
        <w:t xml:space="preserve"> </w:t>
      </w:r>
      <w:r>
        <w:t>Certificate III in Meat Processing (Retail Butcher); AUR31116</w:t>
      </w:r>
      <w:r w:rsidR="00494EA6">
        <w:t xml:space="preserve"> </w:t>
      </w:r>
      <w:r w:rsidR="00E108B9">
        <w:t>—</w:t>
      </w:r>
      <w:r w:rsidR="00494EA6">
        <w:t xml:space="preserve"> </w:t>
      </w:r>
      <w:r>
        <w:t>Certificate III in Heavy Commercial Vehicle Mechanical Technology; and CPC32612</w:t>
      </w:r>
      <w:r w:rsidR="00494EA6">
        <w:t xml:space="preserve"> </w:t>
      </w:r>
      <w:r w:rsidR="00E108B9">
        <w:t>—</w:t>
      </w:r>
      <w:r w:rsidR="00494EA6">
        <w:t xml:space="preserve"> </w:t>
      </w:r>
      <w:r>
        <w:t>Certificate III in Roof Plumbing.</w:t>
      </w:r>
    </w:p>
    <w:p w14:paraId="486F36C4" w14:textId="77777777" w:rsidR="0002277B" w:rsidRDefault="0002277B">
      <w:pPr>
        <w:spacing w:before="0" w:line="240" w:lineRule="auto"/>
        <w:rPr>
          <w:rFonts w:ascii="Arial" w:hAnsi="Arial"/>
          <w:b/>
          <w:sz w:val="17"/>
        </w:rPr>
      </w:pPr>
      <w:r>
        <w:br w:type="page"/>
      </w:r>
    </w:p>
    <w:p w14:paraId="5313674E" w14:textId="53E30CCF" w:rsidR="005E7331" w:rsidRPr="004B0242" w:rsidRDefault="005E7331" w:rsidP="00A83426">
      <w:pPr>
        <w:pStyle w:val="tabletitle0"/>
      </w:pPr>
      <w:bookmarkStart w:id="242" w:name="_Toc4047402"/>
      <w:r w:rsidRPr="004B0242">
        <w:lastRenderedPageBreak/>
        <w:t>Table</w:t>
      </w:r>
      <w:r w:rsidR="00A83426">
        <w:t xml:space="preserve"> </w:t>
      </w:r>
      <w:r w:rsidR="00871891">
        <w:t>B2</w:t>
      </w:r>
      <w:r w:rsidRPr="004B0242">
        <w:t xml:space="preserve"> </w:t>
      </w:r>
      <w:r w:rsidR="004A4036">
        <w:tab/>
      </w:r>
      <w:r w:rsidRPr="004B0242">
        <w:t xml:space="preserve">Most popular </w:t>
      </w:r>
      <w:r w:rsidR="00E108B9">
        <w:t>c</w:t>
      </w:r>
      <w:r w:rsidRPr="004B0242">
        <w:t>ertificate II programs</w:t>
      </w:r>
      <w:r w:rsidR="007E0F8E">
        <w:rPr>
          <w:rFonts w:ascii="Arial Bold" w:hAnsi="Arial Bold"/>
          <w:vertAlign w:val="superscript"/>
        </w:rPr>
        <w:t>1</w:t>
      </w:r>
      <w:r w:rsidRPr="004B0242">
        <w:t xml:space="preserve"> for males where they outnumbered females</w:t>
      </w:r>
      <w:r w:rsidR="00382D07">
        <w:t>,</w:t>
      </w:r>
      <w:r w:rsidRPr="004B0242">
        <w:t xml:space="preserve"> </w:t>
      </w:r>
      <w:r w:rsidR="004A4036">
        <w:br/>
      </w:r>
      <w:r w:rsidRPr="004B0242">
        <w:t>by industry area</w:t>
      </w:r>
      <w:bookmarkEnd w:id="242"/>
      <w:r w:rsidRPr="004B0242">
        <w:t xml:space="preserve"> </w:t>
      </w:r>
    </w:p>
    <w:tbl>
      <w:tblPr>
        <w:tblStyle w:val="NCVERTable"/>
        <w:tblW w:w="0" w:type="auto"/>
        <w:tblLook w:val="04A0" w:firstRow="1" w:lastRow="0" w:firstColumn="1" w:lastColumn="0" w:noHBand="0" w:noVBand="1"/>
      </w:tblPr>
      <w:tblGrid>
        <w:gridCol w:w="1843"/>
        <w:gridCol w:w="1842"/>
        <w:gridCol w:w="3686"/>
      </w:tblGrid>
      <w:tr w:rsidR="005E7331" w:rsidRPr="0063371B" w14:paraId="1078EA9A" w14:textId="77777777" w:rsidTr="00A55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gridSpan w:val="2"/>
          </w:tcPr>
          <w:p w14:paraId="2A6F009A" w14:textId="77777777" w:rsidR="005E7331" w:rsidRPr="0063371B" w:rsidRDefault="005E7331" w:rsidP="00A55B14">
            <w:pPr>
              <w:pStyle w:val="Tabletext"/>
            </w:pPr>
            <w:r>
              <w:t>Industry area</w:t>
            </w:r>
          </w:p>
        </w:tc>
        <w:tc>
          <w:tcPr>
            <w:tcW w:w="3686" w:type="dxa"/>
          </w:tcPr>
          <w:p w14:paraId="7F76ED42" w14:textId="77777777" w:rsidR="005E7331" w:rsidRPr="0063371B" w:rsidRDefault="005E7331" w:rsidP="007E0F8E">
            <w:pPr>
              <w:pStyle w:val="Tabletext"/>
              <w:ind w:left="-111"/>
              <w:cnfStyle w:val="100000000000" w:firstRow="1" w:lastRow="0" w:firstColumn="0" w:lastColumn="0" w:oddVBand="0" w:evenVBand="0" w:oddHBand="0" w:evenHBand="0" w:firstRowFirstColumn="0" w:firstRowLastColumn="0" w:lastRowFirstColumn="0" w:lastRowLastColumn="0"/>
            </w:pPr>
            <w:r>
              <w:t>Qualifications</w:t>
            </w:r>
          </w:p>
        </w:tc>
      </w:tr>
      <w:tr w:rsidR="005E7331" w:rsidRPr="0063371B" w14:paraId="27CFDD6B"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CCBF89" w14:textId="77777777" w:rsidR="005E7331" w:rsidRPr="0063371B" w:rsidRDefault="005E7331" w:rsidP="00A55B14">
            <w:pPr>
              <w:pStyle w:val="Tabletext"/>
            </w:pPr>
            <w:r>
              <w:t>Building and Construction</w:t>
            </w:r>
          </w:p>
        </w:tc>
        <w:tc>
          <w:tcPr>
            <w:tcW w:w="5528" w:type="dxa"/>
            <w:gridSpan w:val="2"/>
          </w:tcPr>
          <w:p w14:paraId="0EDC96FB" w14:textId="30E0D8E2"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CPC20211</w:t>
            </w:r>
            <w:r w:rsidR="00494EA6">
              <w:t xml:space="preserve"> – </w:t>
            </w:r>
            <w:r w:rsidRPr="0063371B">
              <w:t>Certificate II in Construction Pathways</w:t>
            </w:r>
          </w:p>
          <w:p w14:paraId="3F98D51B" w14:textId="6EB76BDD"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CPC20112</w:t>
            </w:r>
            <w:r w:rsidR="00494EA6">
              <w:t xml:space="preserve"> – </w:t>
            </w:r>
            <w:r w:rsidRPr="0063371B">
              <w:t>Certificate II in Construction</w:t>
            </w:r>
          </w:p>
          <w:p w14:paraId="65342FF1" w14:textId="01130124"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1C60ED">
              <w:t>52443WA</w:t>
            </w:r>
            <w:r w:rsidRPr="001C60ED">
              <w:tab/>
            </w:r>
            <w:r w:rsidR="00E108B9">
              <w:t xml:space="preserve"> – </w:t>
            </w:r>
            <w:r w:rsidRPr="001C60ED">
              <w:t>Certificate II in Building and Construction (Pathway</w:t>
            </w:r>
            <w:r w:rsidR="00E108B9">
              <w:t xml:space="preserve"> –</w:t>
            </w:r>
            <w:r w:rsidRPr="001C60ED">
              <w:t xml:space="preserve"> </w:t>
            </w:r>
            <w:r>
              <w:t>t</w:t>
            </w:r>
            <w:r w:rsidRPr="001C60ED">
              <w:t>rades)</w:t>
            </w:r>
          </w:p>
          <w:p w14:paraId="1E20272A" w14:textId="744AAC28"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3B54C5">
              <w:t>52700WA</w:t>
            </w:r>
            <w:r w:rsidRPr="003B54C5">
              <w:tab/>
            </w:r>
            <w:r w:rsidR="00E108B9">
              <w:t xml:space="preserve"> – </w:t>
            </w:r>
            <w:r w:rsidRPr="003B54C5">
              <w:t>Certificate II in Plumbing</w:t>
            </w:r>
            <w:r>
              <w:t xml:space="preserve"> </w:t>
            </w:r>
          </w:p>
          <w:p w14:paraId="528B3E57" w14:textId="3C64C2EE"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3B54C5">
              <w:t>52824WA</w:t>
            </w:r>
            <w:r w:rsidRPr="003B54C5">
              <w:tab/>
            </w:r>
            <w:r w:rsidR="00E108B9">
              <w:t xml:space="preserve"> – </w:t>
            </w:r>
            <w:r w:rsidRPr="003B54C5">
              <w:t>Certificate II in Building and Construction (Pathwa</w:t>
            </w:r>
            <w:r>
              <w:t>y</w:t>
            </w:r>
            <w:r w:rsidRPr="003B54C5">
              <w:t xml:space="preserve"> </w:t>
            </w:r>
            <w:r w:rsidR="00E108B9">
              <w:t>– t</w:t>
            </w:r>
            <w:r w:rsidRPr="003B54C5">
              <w:t>rades)</w:t>
            </w:r>
          </w:p>
          <w:p w14:paraId="42E35F67" w14:textId="01D0D0F8" w:rsidR="005E7331" w:rsidRPr="001C60E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3B54C5">
              <w:t>22304VIC</w:t>
            </w:r>
            <w:r w:rsidR="00E108B9">
              <w:t xml:space="preserve"> – </w:t>
            </w:r>
            <w:r w:rsidRPr="003B54C5">
              <w:t>Certificate II in Plumbing (Pre-apprenticeship)</w:t>
            </w:r>
            <w:r w:rsidRPr="003B54C5">
              <w:tab/>
            </w:r>
          </w:p>
        </w:tc>
      </w:tr>
      <w:tr w:rsidR="005E7331" w:rsidRPr="0063371B" w14:paraId="099F3377" w14:textId="77777777" w:rsidTr="00A55B14">
        <w:tc>
          <w:tcPr>
            <w:cnfStyle w:val="001000000000" w:firstRow="0" w:lastRow="0" w:firstColumn="1" w:lastColumn="0" w:oddVBand="0" w:evenVBand="0" w:oddHBand="0" w:evenHBand="0" w:firstRowFirstColumn="0" w:firstRowLastColumn="0" w:lastRowFirstColumn="0" w:lastRowLastColumn="0"/>
            <w:tcW w:w="1843" w:type="dxa"/>
          </w:tcPr>
          <w:p w14:paraId="6C6E1408" w14:textId="77777777" w:rsidR="005E7331" w:rsidRPr="0063371B" w:rsidRDefault="005E7331" w:rsidP="00A55B14">
            <w:pPr>
              <w:pStyle w:val="Tabletext"/>
            </w:pPr>
            <w:r>
              <w:t>Engineering</w:t>
            </w:r>
          </w:p>
        </w:tc>
        <w:tc>
          <w:tcPr>
            <w:tcW w:w="5528" w:type="dxa"/>
            <w:gridSpan w:val="2"/>
          </w:tcPr>
          <w:p w14:paraId="56035FA8" w14:textId="7DE99216"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MEM20413</w:t>
            </w:r>
            <w:r w:rsidR="00494EA6">
              <w:t xml:space="preserve"> – </w:t>
            </w:r>
            <w:r w:rsidRPr="0063371B">
              <w:t>Certificate II in Engineering Pathways</w:t>
            </w:r>
          </w:p>
          <w:p w14:paraId="5A798779" w14:textId="189A954A"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MEM20105</w:t>
            </w:r>
            <w:r w:rsidR="00494EA6">
              <w:t xml:space="preserve"> – </w:t>
            </w:r>
            <w:r w:rsidRPr="0063371B">
              <w:t>Certificate II in Engineering</w:t>
            </w:r>
          </w:p>
          <w:p w14:paraId="034F05D3" w14:textId="1626A517" w:rsidR="005E7331" w:rsidRPr="001C60ED"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1C60ED">
              <w:t>22209VIC</w:t>
            </w:r>
            <w:r w:rsidR="00494EA6">
              <w:t xml:space="preserve"> – </w:t>
            </w:r>
            <w:r w:rsidRPr="001C60ED">
              <w:t>Certificate II in Engineering Studies</w:t>
            </w:r>
          </w:p>
        </w:tc>
      </w:tr>
      <w:tr w:rsidR="005E7331" w:rsidRPr="0063371B" w14:paraId="2C5C1BBC"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B861E78" w14:textId="77777777" w:rsidR="005E7331" w:rsidRPr="0063371B" w:rsidRDefault="005E7331" w:rsidP="00A55B14">
            <w:pPr>
              <w:pStyle w:val="Tabletext"/>
            </w:pPr>
            <w:r>
              <w:t>Work Preparation Pathways</w:t>
            </w:r>
          </w:p>
        </w:tc>
        <w:tc>
          <w:tcPr>
            <w:tcW w:w="5528" w:type="dxa"/>
            <w:gridSpan w:val="2"/>
          </w:tcPr>
          <w:p w14:paraId="234BC1F2" w14:textId="5D62F308" w:rsidR="005E7331" w:rsidRPr="0063371B"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FSK20113</w:t>
            </w:r>
            <w:r w:rsidR="00494EA6">
              <w:t xml:space="preserve"> – </w:t>
            </w:r>
            <w:r w:rsidRPr="0063371B">
              <w:t>Certificate II in Skills for Work and Vocational Pathways</w:t>
            </w:r>
          </w:p>
        </w:tc>
      </w:tr>
      <w:tr w:rsidR="005E7331" w:rsidRPr="0063371B" w14:paraId="0BC7A281" w14:textId="77777777" w:rsidTr="00A55B14">
        <w:tc>
          <w:tcPr>
            <w:cnfStyle w:val="001000000000" w:firstRow="0" w:lastRow="0" w:firstColumn="1" w:lastColumn="0" w:oddVBand="0" w:evenVBand="0" w:oddHBand="0" w:evenHBand="0" w:firstRowFirstColumn="0" w:firstRowLastColumn="0" w:lastRowFirstColumn="0" w:lastRowLastColumn="0"/>
            <w:tcW w:w="1843" w:type="dxa"/>
          </w:tcPr>
          <w:p w14:paraId="64A0C553" w14:textId="77777777" w:rsidR="005E7331" w:rsidRPr="0063371B" w:rsidRDefault="005E7331" w:rsidP="00A55B14">
            <w:pPr>
              <w:pStyle w:val="Tabletext"/>
            </w:pPr>
            <w:r>
              <w:t>Information and Communications Technology</w:t>
            </w:r>
          </w:p>
        </w:tc>
        <w:tc>
          <w:tcPr>
            <w:tcW w:w="5528" w:type="dxa"/>
            <w:gridSpan w:val="2"/>
          </w:tcPr>
          <w:p w14:paraId="06BEECAE" w14:textId="34068255"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ICT20115</w:t>
            </w:r>
            <w:r w:rsidR="00494EA6">
              <w:t xml:space="preserve"> – </w:t>
            </w:r>
            <w:r w:rsidRPr="0063371B">
              <w:t>Certificate II in Information, Digital Media and Technology</w:t>
            </w:r>
          </w:p>
          <w:p w14:paraId="658A756C" w14:textId="08652773" w:rsidR="005E7331" w:rsidRPr="003B54C5"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3B54C5">
              <w:t>22289VIC</w:t>
            </w:r>
            <w:r w:rsidR="00E108B9">
              <w:t xml:space="preserve"> – </w:t>
            </w:r>
            <w:r w:rsidRPr="003B54C5">
              <w:t>Certificate II in Integrated Technologies</w:t>
            </w:r>
          </w:p>
        </w:tc>
      </w:tr>
      <w:tr w:rsidR="005E7331" w:rsidRPr="0063371B" w14:paraId="0F6092E6"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4B1E26B" w14:textId="77777777" w:rsidR="005E7331" w:rsidRPr="0063371B" w:rsidRDefault="005E7331" w:rsidP="00A55B14">
            <w:pPr>
              <w:pStyle w:val="Tabletext"/>
            </w:pPr>
            <w:r>
              <w:t>Sport and Recreation</w:t>
            </w:r>
          </w:p>
        </w:tc>
        <w:tc>
          <w:tcPr>
            <w:tcW w:w="5528" w:type="dxa"/>
            <w:gridSpan w:val="2"/>
          </w:tcPr>
          <w:p w14:paraId="3747D526" w14:textId="6477B865"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SIS20115</w:t>
            </w:r>
            <w:r w:rsidR="00494EA6">
              <w:t xml:space="preserve"> – </w:t>
            </w:r>
            <w:r w:rsidRPr="0063371B">
              <w:t>Certificate II in Sport and Recreation</w:t>
            </w:r>
          </w:p>
          <w:p w14:paraId="59C8E812" w14:textId="29C1A91D" w:rsidR="005E7331" w:rsidRPr="00BD7E7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SIS20</w:t>
            </w:r>
            <w:r>
              <w:t>3</w:t>
            </w:r>
            <w:r w:rsidRPr="0063371B">
              <w:t>1</w:t>
            </w:r>
            <w:r>
              <w:t>3</w:t>
            </w:r>
            <w:r w:rsidR="00494EA6">
              <w:t xml:space="preserve"> – </w:t>
            </w:r>
            <w:r w:rsidRPr="0063371B">
              <w:t>Certificate II in Sport and Recreation</w:t>
            </w:r>
          </w:p>
          <w:p w14:paraId="0B7BEF81" w14:textId="54127827"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SIS20412</w:t>
            </w:r>
            <w:r w:rsidR="00494EA6">
              <w:t xml:space="preserve"> – </w:t>
            </w:r>
            <w:r w:rsidRPr="0063371B">
              <w:t>Certificate II in Sport Career Oriented Participation</w:t>
            </w:r>
          </w:p>
          <w:p w14:paraId="2C9FF018" w14:textId="687DD0CE"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SIS20513</w:t>
            </w:r>
            <w:r w:rsidR="00494EA6">
              <w:t xml:space="preserve"> – </w:t>
            </w:r>
            <w:r w:rsidRPr="0063371B">
              <w:t>Certificate II in Sport Coaching</w:t>
            </w:r>
          </w:p>
          <w:p w14:paraId="0ECAA675" w14:textId="17518843" w:rsidR="005E7331" w:rsidRPr="00BD7E7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SIS20213</w:t>
            </w:r>
            <w:r w:rsidR="00494EA6">
              <w:t xml:space="preserve"> – </w:t>
            </w:r>
            <w:r w:rsidRPr="0063371B">
              <w:t>Certificate II in Outdoor Recreation</w:t>
            </w:r>
          </w:p>
        </w:tc>
      </w:tr>
      <w:tr w:rsidR="005E7331" w:rsidRPr="0063371B" w14:paraId="7C3955D7" w14:textId="77777777" w:rsidTr="00A55B14">
        <w:tc>
          <w:tcPr>
            <w:cnfStyle w:val="001000000000" w:firstRow="0" w:lastRow="0" w:firstColumn="1" w:lastColumn="0" w:oddVBand="0" w:evenVBand="0" w:oddHBand="0" w:evenHBand="0" w:firstRowFirstColumn="0" w:firstRowLastColumn="0" w:lastRowFirstColumn="0" w:lastRowLastColumn="0"/>
            <w:tcW w:w="1843" w:type="dxa"/>
          </w:tcPr>
          <w:p w14:paraId="06F04478" w14:textId="77777777" w:rsidR="005E7331" w:rsidRPr="0063371B" w:rsidRDefault="005E7331" w:rsidP="00A55B14">
            <w:pPr>
              <w:pStyle w:val="Tabletext"/>
            </w:pPr>
            <w:r>
              <w:t>Automotive</w:t>
            </w:r>
          </w:p>
        </w:tc>
        <w:tc>
          <w:tcPr>
            <w:tcW w:w="5528" w:type="dxa"/>
            <w:gridSpan w:val="2"/>
          </w:tcPr>
          <w:p w14:paraId="4A7F6AF0" w14:textId="4A0E1E6D"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AUR20716</w:t>
            </w:r>
            <w:r w:rsidR="00494EA6">
              <w:t xml:space="preserve"> – </w:t>
            </w:r>
            <w:r w:rsidRPr="0063371B">
              <w:t>Certificate II in Automotive Vocational Preparation</w:t>
            </w:r>
          </w:p>
          <w:p w14:paraId="15364DA2" w14:textId="3DCD7146"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AUR20712</w:t>
            </w:r>
            <w:r w:rsidR="00494EA6">
              <w:t xml:space="preserve"> – </w:t>
            </w:r>
            <w:r w:rsidRPr="0063371B">
              <w:t>Certificate II in Automotive Vocational Preparation</w:t>
            </w:r>
          </w:p>
          <w:p w14:paraId="5F4D0E86" w14:textId="68F7969A"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AUR21216</w:t>
            </w:r>
            <w:r w:rsidR="00494EA6">
              <w:t xml:space="preserve"> – </w:t>
            </w:r>
            <w:r w:rsidRPr="0063371B">
              <w:t>Certificate II in Automotive Underbody Technology</w:t>
            </w:r>
          </w:p>
          <w:p w14:paraId="2A33203E" w14:textId="63E20613" w:rsidR="005E7331" w:rsidRPr="00166764" w:rsidRDefault="005E7331" w:rsidP="00A55B14">
            <w:pPr>
              <w:pStyle w:val="Tabletext"/>
              <w:cnfStyle w:val="000000000000" w:firstRow="0" w:lastRow="0" w:firstColumn="0" w:lastColumn="0" w:oddVBand="0" w:evenVBand="0" w:oddHBand="0" w:evenHBand="0" w:firstRowFirstColumn="0" w:firstRowLastColumn="0" w:lastRowFirstColumn="0" w:lastRowLastColumn="0"/>
            </w:pPr>
            <w:r>
              <w:t>AUR20516</w:t>
            </w:r>
            <w:r w:rsidR="00E108B9">
              <w:t xml:space="preserve"> – </w:t>
            </w:r>
            <w:r>
              <w:t>Certificate II in Automotive Servicing Technology</w:t>
            </w:r>
          </w:p>
          <w:p w14:paraId="0668C424" w14:textId="06D9ECD8" w:rsidR="005E7331" w:rsidRPr="00977A5E" w:rsidRDefault="005E7331" w:rsidP="00CB2FB1">
            <w:pPr>
              <w:pStyle w:val="Tabletext"/>
              <w:cnfStyle w:val="000000000000" w:firstRow="0" w:lastRow="0" w:firstColumn="0" w:lastColumn="0" w:oddVBand="0" w:evenVBand="0" w:oddHBand="0" w:evenHBand="0" w:firstRowFirstColumn="0" w:firstRowLastColumn="0" w:lastRowFirstColumn="0" w:lastRowLastColumn="0"/>
            </w:pPr>
            <w:r w:rsidRPr="00225130">
              <w:t>22015VIC</w:t>
            </w:r>
            <w:r w:rsidR="00E108B9">
              <w:t xml:space="preserve"> – </w:t>
            </w:r>
            <w:r w:rsidRPr="00225130">
              <w:t>Certificate II in Automotive Studies (Pre-vocational)</w:t>
            </w:r>
          </w:p>
        </w:tc>
      </w:tr>
      <w:tr w:rsidR="005E7331" w:rsidRPr="0063371B" w14:paraId="541E1650"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E9F2539" w14:textId="77777777" w:rsidR="005E7331" w:rsidRPr="0063371B" w:rsidRDefault="005E7331" w:rsidP="00A55B14">
            <w:pPr>
              <w:pStyle w:val="Tabletext"/>
            </w:pPr>
            <w:r>
              <w:t>Electrotechnology</w:t>
            </w:r>
          </w:p>
        </w:tc>
        <w:tc>
          <w:tcPr>
            <w:tcW w:w="5528" w:type="dxa"/>
            <w:gridSpan w:val="2"/>
          </w:tcPr>
          <w:p w14:paraId="7A63C8F4" w14:textId="6D407064"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UEE22011</w:t>
            </w:r>
            <w:r w:rsidR="00494EA6">
              <w:t xml:space="preserve"> – </w:t>
            </w:r>
            <w:r w:rsidRPr="0063371B">
              <w:t>Certificate II in Electrotechnology (Career Start)</w:t>
            </w:r>
          </w:p>
          <w:p w14:paraId="61214342" w14:textId="05F02FAD" w:rsidR="005E7331" w:rsidRPr="001C60ED"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1C60ED">
              <w:t>22261VIC</w:t>
            </w:r>
            <w:r w:rsidRPr="001C60ED">
              <w:tab/>
            </w:r>
            <w:r w:rsidR="00494EA6">
              <w:t xml:space="preserve"> – </w:t>
            </w:r>
            <w:r w:rsidRPr="001C60ED">
              <w:t>Certificate II in Electrotechnology Studies (Pre-vocational)</w:t>
            </w:r>
            <w:r w:rsidRPr="001C60ED">
              <w:tab/>
            </w:r>
          </w:p>
        </w:tc>
      </w:tr>
      <w:tr w:rsidR="005E7331" w:rsidRPr="0063371B" w14:paraId="3389F09F" w14:textId="77777777" w:rsidTr="00A55B14">
        <w:tc>
          <w:tcPr>
            <w:cnfStyle w:val="001000000000" w:firstRow="0" w:lastRow="0" w:firstColumn="1" w:lastColumn="0" w:oddVBand="0" w:evenVBand="0" w:oddHBand="0" w:evenHBand="0" w:firstRowFirstColumn="0" w:firstRowLastColumn="0" w:lastRowFirstColumn="0" w:lastRowLastColumn="0"/>
            <w:tcW w:w="1843" w:type="dxa"/>
          </w:tcPr>
          <w:p w14:paraId="214AE503" w14:textId="77777777" w:rsidR="005E7331" w:rsidRPr="0063371B" w:rsidRDefault="005E7331" w:rsidP="00A55B14">
            <w:pPr>
              <w:pStyle w:val="Tabletext"/>
            </w:pPr>
            <w:r>
              <w:t>Agriculture and Horticulture</w:t>
            </w:r>
          </w:p>
        </w:tc>
        <w:tc>
          <w:tcPr>
            <w:tcW w:w="5528" w:type="dxa"/>
            <w:gridSpan w:val="2"/>
          </w:tcPr>
          <w:p w14:paraId="514077C9" w14:textId="3EDC0356"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AHC20116</w:t>
            </w:r>
            <w:r w:rsidR="00494EA6">
              <w:t xml:space="preserve"> – </w:t>
            </w:r>
            <w:r w:rsidRPr="0063371B">
              <w:t>Certificate II in Agriculture</w:t>
            </w:r>
          </w:p>
          <w:p w14:paraId="31402FBD" w14:textId="4B7B5AA7"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AHC20110</w:t>
            </w:r>
            <w:r w:rsidR="00494EA6">
              <w:t xml:space="preserve"> – </w:t>
            </w:r>
            <w:r w:rsidRPr="0063371B">
              <w:t>Certificate II in Agriculture</w:t>
            </w:r>
          </w:p>
          <w:p w14:paraId="067437B6" w14:textId="725CAD79" w:rsidR="005E7331" w:rsidRPr="00225130" w:rsidRDefault="005E7331" w:rsidP="00A55B14">
            <w:pPr>
              <w:pStyle w:val="Tabletext"/>
              <w:cnfStyle w:val="000000000000" w:firstRow="0" w:lastRow="0" w:firstColumn="0" w:lastColumn="0" w:oddVBand="0" w:evenVBand="0" w:oddHBand="0" w:evenHBand="0" w:firstRowFirstColumn="0" w:firstRowLastColumn="0" w:lastRowFirstColumn="0" w:lastRowLastColumn="0"/>
            </w:pPr>
            <w:r>
              <w:t>AHC20416</w:t>
            </w:r>
            <w:r w:rsidR="00E108B9">
              <w:t xml:space="preserve"> –</w:t>
            </w:r>
            <w:r>
              <w:t xml:space="preserve"> Certificate II in Horticulture</w:t>
            </w:r>
          </w:p>
        </w:tc>
      </w:tr>
      <w:tr w:rsidR="005E7331" w:rsidRPr="0063371B" w14:paraId="7511903B"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E0E3BF" w14:textId="77777777" w:rsidR="005E7331" w:rsidRPr="0063371B" w:rsidRDefault="005E7331" w:rsidP="00A55B14">
            <w:pPr>
              <w:pStyle w:val="Tabletext"/>
            </w:pPr>
            <w:r>
              <w:t>Furniture Manufacturing</w:t>
            </w:r>
          </w:p>
        </w:tc>
        <w:tc>
          <w:tcPr>
            <w:tcW w:w="5528" w:type="dxa"/>
            <w:gridSpan w:val="2"/>
          </w:tcPr>
          <w:p w14:paraId="478DE403" w14:textId="15065907"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MSF20516</w:t>
            </w:r>
            <w:r w:rsidR="00494EA6">
              <w:t xml:space="preserve"> – </w:t>
            </w:r>
            <w:r w:rsidRPr="0063371B">
              <w:t>Certificate II in Furniture Making Pathways</w:t>
            </w:r>
          </w:p>
          <w:p w14:paraId="297127D3" w14:textId="133D06FB" w:rsidR="005E7331" w:rsidRPr="00977A5E"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MSF20313</w:t>
            </w:r>
            <w:r w:rsidR="00494EA6">
              <w:t xml:space="preserve"> – </w:t>
            </w:r>
            <w:r w:rsidRPr="0063371B">
              <w:t>Certificate II in Furniture Making</w:t>
            </w:r>
          </w:p>
        </w:tc>
      </w:tr>
      <w:tr w:rsidR="005E7331" w:rsidRPr="0063371B" w14:paraId="408038D2" w14:textId="77777777" w:rsidTr="00A55B14">
        <w:tc>
          <w:tcPr>
            <w:cnfStyle w:val="001000000000" w:firstRow="0" w:lastRow="0" w:firstColumn="1" w:lastColumn="0" w:oddVBand="0" w:evenVBand="0" w:oddHBand="0" w:evenHBand="0" w:firstRowFirstColumn="0" w:firstRowLastColumn="0" w:lastRowFirstColumn="0" w:lastRowLastColumn="0"/>
            <w:tcW w:w="1843" w:type="dxa"/>
          </w:tcPr>
          <w:p w14:paraId="3DD72BAF" w14:textId="77777777" w:rsidR="005E7331" w:rsidRPr="0063371B" w:rsidRDefault="005E7331" w:rsidP="00A55B14">
            <w:pPr>
              <w:pStyle w:val="Tabletext"/>
            </w:pPr>
            <w:r>
              <w:t>Creative Industries</w:t>
            </w:r>
          </w:p>
        </w:tc>
        <w:tc>
          <w:tcPr>
            <w:tcW w:w="5528" w:type="dxa"/>
            <w:gridSpan w:val="2"/>
          </w:tcPr>
          <w:p w14:paraId="02B3A2FB" w14:textId="191A6EBF" w:rsidR="005E7331" w:rsidRPr="0063371B"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CUA20215</w:t>
            </w:r>
            <w:r w:rsidR="00494EA6">
              <w:t xml:space="preserve"> – </w:t>
            </w:r>
            <w:r w:rsidRPr="0063371B">
              <w:t>Certificate II in Creative Industries</w:t>
            </w:r>
          </w:p>
        </w:tc>
      </w:tr>
      <w:tr w:rsidR="005E7331" w:rsidRPr="0063371B" w14:paraId="4216C785"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210AEA1" w14:textId="77777777" w:rsidR="005E7331" w:rsidRPr="0063371B" w:rsidRDefault="005E7331" w:rsidP="00A55B14">
            <w:pPr>
              <w:pStyle w:val="Tabletext"/>
            </w:pPr>
            <w:r>
              <w:t>Music Industry</w:t>
            </w:r>
          </w:p>
        </w:tc>
        <w:tc>
          <w:tcPr>
            <w:tcW w:w="5528" w:type="dxa"/>
            <w:gridSpan w:val="2"/>
          </w:tcPr>
          <w:p w14:paraId="250814E8" w14:textId="68FC594E" w:rsidR="005E7331" w:rsidRPr="0063371B"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CUA20615</w:t>
            </w:r>
            <w:r w:rsidR="00494EA6">
              <w:t xml:space="preserve"> – </w:t>
            </w:r>
            <w:r w:rsidRPr="0063371B">
              <w:t>Certificate II in Music Industry</w:t>
            </w:r>
          </w:p>
        </w:tc>
      </w:tr>
      <w:tr w:rsidR="005E7331" w:rsidRPr="0063371B" w14:paraId="54587AC1" w14:textId="77777777" w:rsidTr="00A55B14">
        <w:tc>
          <w:tcPr>
            <w:cnfStyle w:val="001000000000" w:firstRow="0" w:lastRow="0" w:firstColumn="1" w:lastColumn="0" w:oddVBand="0" w:evenVBand="0" w:oddHBand="0" w:evenHBand="0" w:firstRowFirstColumn="0" w:firstRowLastColumn="0" w:lastRowFirstColumn="0" w:lastRowLastColumn="0"/>
            <w:tcW w:w="1843" w:type="dxa"/>
          </w:tcPr>
          <w:p w14:paraId="7EF11ED7" w14:textId="77777777" w:rsidR="005E7331" w:rsidRPr="0063371B" w:rsidRDefault="005E7331" w:rsidP="00A55B14">
            <w:pPr>
              <w:pStyle w:val="Tabletext"/>
            </w:pPr>
            <w:r>
              <w:t>Resources and Infrastructure</w:t>
            </w:r>
          </w:p>
        </w:tc>
        <w:tc>
          <w:tcPr>
            <w:tcW w:w="5528" w:type="dxa"/>
            <w:gridSpan w:val="2"/>
          </w:tcPr>
          <w:p w14:paraId="03392308" w14:textId="3D5B8FF9" w:rsidR="005E7331" w:rsidRDefault="005E7331" w:rsidP="00A55B14">
            <w:pPr>
              <w:pStyle w:val="Tabletext"/>
              <w:cnfStyle w:val="000000000000" w:firstRow="0" w:lastRow="0" w:firstColumn="0" w:lastColumn="0" w:oddVBand="0" w:evenVBand="0" w:oddHBand="0" w:evenHBand="0" w:firstRowFirstColumn="0" w:firstRowLastColumn="0" w:lastRowFirstColumn="0" w:lastRowLastColumn="0"/>
            </w:pPr>
            <w:r w:rsidRPr="0063371B">
              <w:t>RII20115</w:t>
            </w:r>
            <w:r w:rsidR="00494EA6">
              <w:t xml:space="preserve"> – </w:t>
            </w:r>
            <w:r w:rsidRPr="0063371B">
              <w:t>Certificate II in Resources and Infrastructure Work Preparation</w:t>
            </w:r>
          </w:p>
          <w:p w14:paraId="4201A660" w14:textId="77777777" w:rsidR="005E7331" w:rsidRPr="00BD7E71" w:rsidRDefault="005E7331" w:rsidP="00A55B14">
            <w:pPr>
              <w:pStyle w:val="Tabletext"/>
              <w:cnfStyle w:val="000000000000" w:firstRow="0" w:lastRow="0" w:firstColumn="0" w:lastColumn="0" w:oddVBand="0" w:evenVBand="0" w:oddHBand="0" w:evenHBand="0" w:firstRowFirstColumn="0" w:firstRowLastColumn="0" w:lastRowFirstColumn="0" w:lastRowLastColumn="0"/>
            </w:pPr>
          </w:p>
        </w:tc>
      </w:tr>
      <w:tr w:rsidR="005E7331" w:rsidRPr="0063371B" w14:paraId="677E2BC0" w14:textId="77777777" w:rsidTr="00A55B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16A32B3" w14:textId="77777777" w:rsidR="005E7331" w:rsidRPr="0063371B" w:rsidRDefault="005E7331" w:rsidP="00A55B14">
            <w:pPr>
              <w:pStyle w:val="Tabletext"/>
            </w:pPr>
            <w:r>
              <w:t>Logistics</w:t>
            </w:r>
          </w:p>
        </w:tc>
        <w:tc>
          <w:tcPr>
            <w:tcW w:w="5528" w:type="dxa"/>
            <w:gridSpan w:val="2"/>
          </w:tcPr>
          <w:p w14:paraId="4227EF25" w14:textId="644EA66D" w:rsidR="005E733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TLI21616</w:t>
            </w:r>
            <w:r w:rsidR="00494EA6">
              <w:t xml:space="preserve"> – </w:t>
            </w:r>
            <w:r w:rsidRPr="0063371B">
              <w:t>Certificate II in Warehousing Operations</w:t>
            </w:r>
          </w:p>
          <w:p w14:paraId="110E2A6C" w14:textId="7A5B512D" w:rsidR="005E7331" w:rsidRPr="00BD7E71" w:rsidRDefault="005E7331" w:rsidP="00A55B14">
            <w:pPr>
              <w:pStyle w:val="Tabletext"/>
              <w:cnfStyle w:val="000000100000" w:firstRow="0" w:lastRow="0" w:firstColumn="0" w:lastColumn="0" w:oddVBand="0" w:evenVBand="0" w:oddHBand="1" w:evenHBand="0" w:firstRowFirstColumn="0" w:firstRowLastColumn="0" w:lastRowFirstColumn="0" w:lastRowLastColumn="0"/>
            </w:pPr>
            <w:r w:rsidRPr="0063371B">
              <w:t>TLI21815</w:t>
            </w:r>
            <w:r w:rsidR="00494EA6">
              <w:t xml:space="preserve"> – </w:t>
            </w:r>
            <w:r w:rsidRPr="0063371B">
              <w:t>Certificate II in Logistics</w:t>
            </w:r>
          </w:p>
        </w:tc>
      </w:tr>
      <w:tr w:rsidR="005E7331" w:rsidRPr="0063371B" w14:paraId="6859964A" w14:textId="77777777" w:rsidTr="00A55B14">
        <w:tc>
          <w:tcPr>
            <w:cnfStyle w:val="001000000000" w:firstRow="0" w:lastRow="0" w:firstColumn="1" w:lastColumn="0" w:oddVBand="0" w:evenVBand="0" w:oddHBand="0" w:evenHBand="0" w:firstRowFirstColumn="0" w:firstRowLastColumn="0" w:lastRowFirstColumn="0" w:lastRowLastColumn="0"/>
            <w:tcW w:w="1843" w:type="dxa"/>
          </w:tcPr>
          <w:p w14:paraId="6E615FA1" w14:textId="77777777" w:rsidR="005E7331" w:rsidRPr="0063371B" w:rsidRDefault="005E7331" w:rsidP="00A55B14">
            <w:pPr>
              <w:pStyle w:val="Tabletext"/>
            </w:pPr>
            <w:r>
              <w:t>Public Safety</w:t>
            </w:r>
          </w:p>
        </w:tc>
        <w:tc>
          <w:tcPr>
            <w:tcW w:w="5528" w:type="dxa"/>
            <w:gridSpan w:val="2"/>
          </w:tcPr>
          <w:p w14:paraId="289E9F7F" w14:textId="4CC7BD89" w:rsidR="005E7331" w:rsidRPr="00BD7E71" w:rsidRDefault="005E7331" w:rsidP="00CB2FB1">
            <w:pPr>
              <w:pStyle w:val="Tabletext"/>
              <w:cnfStyle w:val="000000000000" w:firstRow="0" w:lastRow="0" w:firstColumn="0" w:lastColumn="0" w:oddVBand="0" w:evenVBand="0" w:oddHBand="0" w:evenHBand="0" w:firstRowFirstColumn="0" w:firstRowLastColumn="0" w:lastRowFirstColumn="0" w:lastRowLastColumn="0"/>
            </w:pPr>
            <w:r w:rsidRPr="0063371B">
              <w:t>PUA20713</w:t>
            </w:r>
            <w:r w:rsidR="00494EA6">
              <w:t xml:space="preserve"> – </w:t>
            </w:r>
            <w:r w:rsidRPr="0063371B">
              <w:t>Certificate II in Public Safety (Firefighting Operations)</w:t>
            </w:r>
          </w:p>
        </w:tc>
      </w:tr>
    </w:tbl>
    <w:p w14:paraId="4FE775D7" w14:textId="39800EAA" w:rsidR="005E7331" w:rsidRDefault="005E7331" w:rsidP="008F03AF">
      <w:pPr>
        <w:pStyle w:val="Source"/>
        <w:ind w:left="0" w:firstLine="0"/>
      </w:pPr>
      <w:r>
        <w:t xml:space="preserve">Note: </w:t>
      </w:r>
      <w:r w:rsidR="007E0F8E">
        <w:t>1</w:t>
      </w:r>
      <w:r>
        <w:t xml:space="preserve"> </w:t>
      </w:r>
      <w:r w:rsidR="00D53B38">
        <w:t>I</w:t>
      </w:r>
      <w:r>
        <w:t>n qualifications or combination of same qualifications with a total of 100 students and over.</w:t>
      </w:r>
    </w:p>
    <w:p w14:paraId="7DA09497" w14:textId="77777777" w:rsidR="005E7331" w:rsidRDefault="005E7331" w:rsidP="005E7331">
      <w:pPr>
        <w:spacing w:before="0" w:line="240" w:lineRule="auto"/>
        <w:rPr>
          <w:color w:val="000000"/>
        </w:rPr>
      </w:pPr>
    </w:p>
    <w:p w14:paraId="14715CBE" w14:textId="77777777" w:rsidR="00DE36EE" w:rsidRDefault="00DE36EE">
      <w:pPr>
        <w:spacing w:before="0" w:line="240" w:lineRule="auto"/>
        <w:sectPr w:rsidR="00DE36EE" w:rsidSect="00930671">
          <w:headerReference w:type="even" r:id="rId84"/>
          <w:headerReference w:type="default" r:id="rId85"/>
          <w:footerReference w:type="even" r:id="rId86"/>
          <w:headerReference w:type="first" r:id="rId87"/>
          <w:pgSz w:w="11907" w:h="16840" w:code="9"/>
          <w:pgMar w:top="1276" w:right="2835" w:bottom="992" w:left="1134" w:header="709" w:footer="556" w:gutter="0"/>
          <w:cols w:space="708"/>
          <w:docGrid w:linePitch="360"/>
        </w:sectPr>
      </w:pPr>
    </w:p>
    <w:p w14:paraId="5BFFB07A" w14:textId="4F325F52" w:rsidR="009952F5" w:rsidRDefault="00CD0A6D" w:rsidP="00CD0A6D">
      <w:pPr>
        <w:pStyle w:val="Heading1"/>
        <w:ind w:left="851"/>
      </w:pPr>
      <w:bookmarkStart w:id="243" w:name="_Toc4583636"/>
      <w:r>
        <w:rPr>
          <w:noProof/>
        </w:rPr>
        <w:lastRenderedPageBreak/>
        <w:drawing>
          <wp:anchor distT="0" distB="0" distL="114300" distR="114300" simplePos="0" relativeHeight="252055552" behindDoc="0" locked="0" layoutInCell="1" allowOverlap="1" wp14:anchorId="4695C8DC" wp14:editId="5F019140">
            <wp:simplePos x="0" y="0"/>
            <wp:positionH relativeFrom="column">
              <wp:posOffset>0</wp:posOffset>
            </wp:positionH>
            <wp:positionV relativeFrom="paragraph">
              <wp:posOffset>25892</wp:posOffset>
            </wp:positionV>
            <wp:extent cx="414020" cy="414020"/>
            <wp:effectExtent l="0" t="0" r="5080" b="5080"/>
            <wp:wrapSquare wrapText="bothSides"/>
            <wp:docPr id="47" name="Picture 47"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2F5">
        <w:t xml:space="preserve">Appendix </w:t>
      </w:r>
      <w:r w:rsidR="00871891">
        <w:t>C</w:t>
      </w:r>
      <w:r w:rsidR="009952F5">
        <w:t xml:space="preserve">: </w:t>
      </w:r>
      <w:r w:rsidR="00CB3806">
        <w:t>Uptake and participation</w:t>
      </w:r>
      <w:r w:rsidR="00373B0F">
        <w:t xml:space="preserve"> across states and territories</w:t>
      </w:r>
      <w:bookmarkEnd w:id="243"/>
    </w:p>
    <w:p w14:paraId="38DB266D" w14:textId="20E6017B" w:rsidR="009952F5" w:rsidRDefault="009952F5" w:rsidP="004A4036">
      <w:pPr>
        <w:pStyle w:val="tabletitle0"/>
        <w:tabs>
          <w:tab w:val="left" w:pos="851"/>
        </w:tabs>
      </w:pPr>
      <w:bookmarkStart w:id="244" w:name="_Toc4047403"/>
      <w:r>
        <w:t xml:space="preserve">Table </w:t>
      </w:r>
      <w:r w:rsidR="00871891">
        <w:t>C</w:t>
      </w:r>
      <w:r>
        <w:t xml:space="preserve">1 </w:t>
      </w:r>
      <w:r w:rsidR="004A4036">
        <w:tab/>
      </w:r>
      <w:r>
        <w:t>Number of students in VET programs for secondary school students by states and territories, 2006</w:t>
      </w:r>
      <w:r w:rsidR="00E108B9">
        <w:t>–</w:t>
      </w:r>
      <w:r>
        <w:t>17</w:t>
      </w:r>
      <w:bookmarkEnd w:id="244"/>
    </w:p>
    <w:tbl>
      <w:tblPr>
        <w:tblW w:w="0" w:type="auto"/>
        <w:tblInd w:w="-30" w:type="dxa"/>
        <w:tblLayout w:type="fixed"/>
        <w:tblLook w:val="0000" w:firstRow="0" w:lastRow="0" w:firstColumn="0" w:lastColumn="0" w:noHBand="0" w:noVBand="0"/>
      </w:tblPr>
      <w:tblGrid>
        <w:gridCol w:w="1836"/>
        <w:gridCol w:w="1032"/>
        <w:gridCol w:w="1032"/>
        <w:gridCol w:w="1032"/>
        <w:gridCol w:w="1032"/>
        <w:gridCol w:w="1032"/>
        <w:gridCol w:w="1032"/>
        <w:gridCol w:w="1032"/>
        <w:gridCol w:w="1032"/>
        <w:gridCol w:w="1032"/>
        <w:gridCol w:w="1032"/>
        <w:gridCol w:w="1032"/>
        <w:gridCol w:w="1032"/>
      </w:tblGrid>
      <w:tr w:rsidR="004457CC" w14:paraId="0F9DB212" w14:textId="77777777" w:rsidTr="00AE5B93">
        <w:trPr>
          <w:trHeight w:val="290"/>
        </w:trPr>
        <w:tc>
          <w:tcPr>
            <w:tcW w:w="1836" w:type="dxa"/>
            <w:tcBorders>
              <w:top w:val="single" w:sz="4" w:space="0" w:color="auto"/>
              <w:left w:val="nil"/>
              <w:bottom w:val="single" w:sz="4" w:space="0" w:color="auto"/>
              <w:right w:val="nil"/>
            </w:tcBorders>
            <w:vAlign w:val="bottom"/>
          </w:tcPr>
          <w:p w14:paraId="4A5DE9A8" w14:textId="77777777" w:rsidR="004457CC" w:rsidRDefault="004457CC" w:rsidP="004457CC">
            <w:pPr>
              <w:pStyle w:val="Tabletext"/>
            </w:pPr>
          </w:p>
        </w:tc>
        <w:tc>
          <w:tcPr>
            <w:tcW w:w="1032" w:type="dxa"/>
            <w:tcBorders>
              <w:top w:val="single" w:sz="4" w:space="0" w:color="auto"/>
              <w:left w:val="nil"/>
              <w:bottom w:val="single" w:sz="4" w:space="0" w:color="auto"/>
              <w:right w:val="nil"/>
            </w:tcBorders>
            <w:vAlign w:val="bottom"/>
          </w:tcPr>
          <w:p w14:paraId="0FD9A581" w14:textId="77777777" w:rsidR="004457CC" w:rsidRDefault="004457CC" w:rsidP="00AE5B93">
            <w:pPr>
              <w:pStyle w:val="Tablehead1"/>
              <w:jc w:val="right"/>
            </w:pPr>
            <w:r>
              <w:t>2006</w:t>
            </w:r>
          </w:p>
        </w:tc>
        <w:tc>
          <w:tcPr>
            <w:tcW w:w="1032" w:type="dxa"/>
            <w:tcBorders>
              <w:top w:val="single" w:sz="4" w:space="0" w:color="auto"/>
              <w:left w:val="nil"/>
              <w:bottom w:val="single" w:sz="4" w:space="0" w:color="auto"/>
              <w:right w:val="nil"/>
            </w:tcBorders>
            <w:vAlign w:val="bottom"/>
          </w:tcPr>
          <w:p w14:paraId="2BAF06AE" w14:textId="77777777" w:rsidR="004457CC" w:rsidRDefault="004457CC" w:rsidP="00AE5B93">
            <w:pPr>
              <w:pStyle w:val="Tablehead1"/>
              <w:jc w:val="right"/>
            </w:pPr>
            <w:r>
              <w:t>2007</w:t>
            </w:r>
          </w:p>
        </w:tc>
        <w:tc>
          <w:tcPr>
            <w:tcW w:w="1032" w:type="dxa"/>
            <w:tcBorders>
              <w:top w:val="single" w:sz="4" w:space="0" w:color="auto"/>
              <w:left w:val="nil"/>
              <w:bottom w:val="single" w:sz="4" w:space="0" w:color="auto"/>
              <w:right w:val="nil"/>
            </w:tcBorders>
            <w:vAlign w:val="bottom"/>
          </w:tcPr>
          <w:p w14:paraId="749FF941" w14:textId="77777777" w:rsidR="004457CC" w:rsidRDefault="004457CC" w:rsidP="00AE5B93">
            <w:pPr>
              <w:pStyle w:val="Tablehead1"/>
              <w:jc w:val="right"/>
            </w:pPr>
            <w:r>
              <w:t>2008</w:t>
            </w:r>
          </w:p>
        </w:tc>
        <w:tc>
          <w:tcPr>
            <w:tcW w:w="1032" w:type="dxa"/>
            <w:tcBorders>
              <w:top w:val="single" w:sz="4" w:space="0" w:color="auto"/>
              <w:left w:val="nil"/>
              <w:bottom w:val="single" w:sz="4" w:space="0" w:color="auto"/>
              <w:right w:val="nil"/>
            </w:tcBorders>
            <w:vAlign w:val="bottom"/>
          </w:tcPr>
          <w:p w14:paraId="382A2DB9" w14:textId="77777777" w:rsidR="004457CC" w:rsidRDefault="004457CC" w:rsidP="00AE5B93">
            <w:pPr>
              <w:pStyle w:val="Tablehead1"/>
              <w:jc w:val="right"/>
            </w:pPr>
            <w:r>
              <w:t>2009</w:t>
            </w:r>
          </w:p>
        </w:tc>
        <w:tc>
          <w:tcPr>
            <w:tcW w:w="1032" w:type="dxa"/>
            <w:tcBorders>
              <w:top w:val="single" w:sz="4" w:space="0" w:color="auto"/>
              <w:left w:val="nil"/>
              <w:bottom w:val="single" w:sz="4" w:space="0" w:color="auto"/>
              <w:right w:val="nil"/>
            </w:tcBorders>
            <w:vAlign w:val="bottom"/>
          </w:tcPr>
          <w:p w14:paraId="4528D677" w14:textId="77777777" w:rsidR="004457CC" w:rsidRDefault="004457CC" w:rsidP="00AE5B93">
            <w:pPr>
              <w:pStyle w:val="Tablehead1"/>
              <w:jc w:val="right"/>
            </w:pPr>
            <w:r>
              <w:t>2010</w:t>
            </w:r>
          </w:p>
        </w:tc>
        <w:tc>
          <w:tcPr>
            <w:tcW w:w="1032" w:type="dxa"/>
            <w:tcBorders>
              <w:top w:val="single" w:sz="4" w:space="0" w:color="auto"/>
              <w:left w:val="nil"/>
              <w:bottom w:val="single" w:sz="4" w:space="0" w:color="auto"/>
              <w:right w:val="nil"/>
            </w:tcBorders>
            <w:vAlign w:val="bottom"/>
          </w:tcPr>
          <w:p w14:paraId="4AB87F47" w14:textId="77777777" w:rsidR="004457CC" w:rsidRDefault="004457CC" w:rsidP="00AE5B93">
            <w:pPr>
              <w:pStyle w:val="Tablehead1"/>
              <w:jc w:val="right"/>
            </w:pPr>
            <w:r>
              <w:t>2011</w:t>
            </w:r>
          </w:p>
        </w:tc>
        <w:tc>
          <w:tcPr>
            <w:tcW w:w="1032" w:type="dxa"/>
            <w:tcBorders>
              <w:top w:val="single" w:sz="4" w:space="0" w:color="auto"/>
              <w:left w:val="nil"/>
              <w:bottom w:val="single" w:sz="4" w:space="0" w:color="auto"/>
              <w:right w:val="nil"/>
            </w:tcBorders>
            <w:vAlign w:val="bottom"/>
          </w:tcPr>
          <w:p w14:paraId="22F79DC9" w14:textId="77777777" w:rsidR="004457CC" w:rsidRDefault="004457CC" w:rsidP="00AE5B93">
            <w:pPr>
              <w:pStyle w:val="Tablehead1"/>
              <w:jc w:val="right"/>
            </w:pPr>
            <w:r>
              <w:t>2012</w:t>
            </w:r>
          </w:p>
        </w:tc>
        <w:tc>
          <w:tcPr>
            <w:tcW w:w="1032" w:type="dxa"/>
            <w:tcBorders>
              <w:top w:val="single" w:sz="4" w:space="0" w:color="auto"/>
              <w:left w:val="nil"/>
              <w:bottom w:val="single" w:sz="4" w:space="0" w:color="auto"/>
              <w:right w:val="nil"/>
            </w:tcBorders>
            <w:vAlign w:val="bottom"/>
          </w:tcPr>
          <w:p w14:paraId="106CFD71" w14:textId="77777777" w:rsidR="004457CC" w:rsidRDefault="004457CC" w:rsidP="00AE5B93">
            <w:pPr>
              <w:pStyle w:val="Tablehead1"/>
              <w:jc w:val="right"/>
            </w:pPr>
            <w:r>
              <w:t>2013</w:t>
            </w:r>
          </w:p>
        </w:tc>
        <w:tc>
          <w:tcPr>
            <w:tcW w:w="1032" w:type="dxa"/>
            <w:tcBorders>
              <w:top w:val="single" w:sz="4" w:space="0" w:color="auto"/>
              <w:left w:val="nil"/>
              <w:bottom w:val="single" w:sz="4" w:space="0" w:color="auto"/>
              <w:right w:val="nil"/>
            </w:tcBorders>
            <w:vAlign w:val="bottom"/>
          </w:tcPr>
          <w:p w14:paraId="40438E39" w14:textId="77777777" w:rsidR="004457CC" w:rsidRDefault="004457CC" w:rsidP="00AE5B93">
            <w:pPr>
              <w:pStyle w:val="Tablehead1"/>
              <w:jc w:val="right"/>
            </w:pPr>
            <w:r>
              <w:t>2014</w:t>
            </w:r>
          </w:p>
        </w:tc>
        <w:tc>
          <w:tcPr>
            <w:tcW w:w="1032" w:type="dxa"/>
            <w:tcBorders>
              <w:top w:val="single" w:sz="4" w:space="0" w:color="auto"/>
              <w:left w:val="nil"/>
              <w:bottom w:val="single" w:sz="4" w:space="0" w:color="auto"/>
              <w:right w:val="nil"/>
            </w:tcBorders>
            <w:vAlign w:val="bottom"/>
          </w:tcPr>
          <w:p w14:paraId="7AB4070E" w14:textId="77777777" w:rsidR="004457CC" w:rsidRDefault="004457CC" w:rsidP="00AE5B93">
            <w:pPr>
              <w:pStyle w:val="Tablehead1"/>
              <w:jc w:val="right"/>
            </w:pPr>
            <w:r>
              <w:t>2015</w:t>
            </w:r>
          </w:p>
        </w:tc>
        <w:tc>
          <w:tcPr>
            <w:tcW w:w="1032" w:type="dxa"/>
            <w:tcBorders>
              <w:top w:val="single" w:sz="4" w:space="0" w:color="auto"/>
              <w:left w:val="nil"/>
              <w:bottom w:val="single" w:sz="4" w:space="0" w:color="auto"/>
              <w:right w:val="nil"/>
            </w:tcBorders>
            <w:vAlign w:val="bottom"/>
          </w:tcPr>
          <w:p w14:paraId="677FA8EF" w14:textId="77777777" w:rsidR="004457CC" w:rsidRDefault="004457CC" w:rsidP="00AE5B93">
            <w:pPr>
              <w:pStyle w:val="Tablehead1"/>
              <w:jc w:val="right"/>
            </w:pPr>
            <w:r>
              <w:t>2016</w:t>
            </w:r>
          </w:p>
        </w:tc>
        <w:tc>
          <w:tcPr>
            <w:tcW w:w="1032" w:type="dxa"/>
            <w:tcBorders>
              <w:top w:val="single" w:sz="4" w:space="0" w:color="auto"/>
              <w:left w:val="nil"/>
              <w:bottom w:val="single" w:sz="4" w:space="0" w:color="auto"/>
              <w:right w:val="nil"/>
            </w:tcBorders>
            <w:vAlign w:val="bottom"/>
          </w:tcPr>
          <w:p w14:paraId="2780B49D" w14:textId="77777777" w:rsidR="004457CC" w:rsidRDefault="004457CC" w:rsidP="00AE5B93">
            <w:pPr>
              <w:pStyle w:val="Tablehead1"/>
              <w:jc w:val="right"/>
            </w:pPr>
            <w:r>
              <w:t>2017</w:t>
            </w:r>
          </w:p>
        </w:tc>
      </w:tr>
      <w:tr w:rsidR="004457CC" w14:paraId="3901002F" w14:textId="77777777" w:rsidTr="00AE5B93">
        <w:trPr>
          <w:trHeight w:val="290"/>
        </w:trPr>
        <w:tc>
          <w:tcPr>
            <w:tcW w:w="1836" w:type="dxa"/>
            <w:tcBorders>
              <w:top w:val="single" w:sz="4" w:space="0" w:color="auto"/>
              <w:left w:val="nil"/>
              <w:bottom w:val="nil"/>
              <w:right w:val="nil"/>
            </w:tcBorders>
            <w:vAlign w:val="bottom"/>
          </w:tcPr>
          <w:p w14:paraId="2FC51782" w14:textId="77777777" w:rsidR="004457CC" w:rsidRPr="00E171D3" w:rsidRDefault="004457CC" w:rsidP="00E171D3">
            <w:pPr>
              <w:pStyle w:val="Tabletext"/>
            </w:pPr>
            <w:r w:rsidRPr="00E171D3">
              <w:t>New South Wales</w:t>
            </w:r>
          </w:p>
        </w:tc>
        <w:tc>
          <w:tcPr>
            <w:tcW w:w="1032" w:type="dxa"/>
            <w:tcBorders>
              <w:top w:val="single" w:sz="4" w:space="0" w:color="auto"/>
              <w:left w:val="nil"/>
              <w:bottom w:val="nil"/>
              <w:right w:val="nil"/>
            </w:tcBorders>
            <w:vAlign w:val="bottom"/>
          </w:tcPr>
          <w:p w14:paraId="3723AE31" w14:textId="77777777" w:rsidR="004457CC" w:rsidRPr="004457CC" w:rsidRDefault="004457CC" w:rsidP="00AE5B93">
            <w:pPr>
              <w:pStyle w:val="Tabletext"/>
              <w:jc w:val="right"/>
            </w:pPr>
            <w:r w:rsidRPr="004457CC">
              <w:t>52</w:t>
            </w:r>
            <w:r>
              <w:t xml:space="preserve"> </w:t>
            </w:r>
            <w:r w:rsidRPr="004457CC">
              <w:t>339</w:t>
            </w:r>
          </w:p>
        </w:tc>
        <w:tc>
          <w:tcPr>
            <w:tcW w:w="1032" w:type="dxa"/>
            <w:tcBorders>
              <w:top w:val="single" w:sz="4" w:space="0" w:color="auto"/>
              <w:left w:val="nil"/>
              <w:bottom w:val="nil"/>
              <w:right w:val="nil"/>
            </w:tcBorders>
            <w:vAlign w:val="bottom"/>
          </w:tcPr>
          <w:p w14:paraId="6EDE7114" w14:textId="77777777" w:rsidR="004457CC" w:rsidRPr="004457CC" w:rsidRDefault="004457CC" w:rsidP="00AE5B93">
            <w:pPr>
              <w:pStyle w:val="Tabletext"/>
              <w:jc w:val="right"/>
            </w:pPr>
            <w:r w:rsidRPr="004457CC">
              <w:t>53</w:t>
            </w:r>
            <w:r>
              <w:t xml:space="preserve"> </w:t>
            </w:r>
            <w:r w:rsidRPr="004457CC">
              <w:t>469</w:t>
            </w:r>
          </w:p>
        </w:tc>
        <w:tc>
          <w:tcPr>
            <w:tcW w:w="1032" w:type="dxa"/>
            <w:tcBorders>
              <w:top w:val="single" w:sz="4" w:space="0" w:color="auto"/>
              <w:left w:val="nil"/>
              <w:bottom w:val="nil"/>
              <w:right w:val="nil"/>
            </w:tcBorders>
            <w:vAlign w:val="bottom"/>
          </w:tcPr>
          <w:p w14:paraId="66A4FFF4" w14:textId="77777777" w:rsidR="004457CC" w:rsidRPr="004457CC" w:rsidRDefault="004457CC" w:rsidP="00AE5B93">
            <w:pPr>
              <w:pStyle w:val="Tabletext"/>
              <w:jc w:val="right"/>
            </w:pPr>
            <w:r w:rsidRPr="004457CC">
              <w:t>54</w:t>
            </w:r>
            <w:r>
              <w:t xml:space="preserve"> </w:t>
            </w:r>
            <w:r w:rsidRPr="004457CC">
              <w:t>927</w:t>
            </w:r>
          </w:p>
        </w:tc>
        <w:tc>
          <w:tcPr>
            <w:tcW w:w="1032" w:type="dxa"/>
            <w:tcBorders>
              <w:top w:val="single" w:sz="4" w:space="0" w:color="auto"/>
              <w:left w:val="nil"/>
              <w:bottom w:val="nil"/>
              <w:right w:val="nil"/>
            </w:tcBorders>
            <w:vAlign w:val="bottom"/>
          </w:tcPr>
          <w:p w14:paraId="62FC1EDC" w14:textId="77777777" w:rsidR="004457CC" w:rsidRPr="004457CC" w:rsidRDefault="004457CC" w:rsidP="00AE5B93">
            <w:pPr>
              <w:pStyle w:val="Tabletext"/>
              <w:jc w:val="right"/>
            </w:pPr>
            <w:r w:rsidRPr="004457CC">
              <w:t>55</w:t>
            </w:r>
            <w:r>
              <w:t xml:space="preserve"> </w:t>
            </w:r>
            <w:r w:rsidRPr="004457CC">
              <w:t>069</w:t>
            </w:r>
          </w:p>
        </w:tc>
        <w:tc>
          <w:tcPr>
            <w:tcW w:w="1032" w:type="dxa"/>
            <w:tcBorders>
              <w:top w:val="single" w:sz="4" w:space="0" w:color="auto"/>
              <w:left w:val="nil"/>
              <w:bottom w:val="nil"/>
              <w:right w:val="nil"/>
            </w:tcBorders>
            <w:vAlign w:val="bottom"/>
          </w:tcPr>
          <w:p w14:paraId="7D38DB59" w14:textId="77777777" w:rsidR="004457CC" w:rsidRPr="004457CC" w:rsidRDefault="004457CC" w:rsidP="00AE5B93">
            <w:pPr>
              <w:pStyle w:val="Tabletext"/>
              <w:jc w:val="right"/>
            </w:pPr>
            <w:r w:rsidRPr="004457CC">
              <w:t>60</w:t>
            </w:r>
            <w:r>
              <w:t xml:space="preserve"> </w:t>
            </w:r>
            <w:r w:rsidRPr="004457CC">
              <w:t>601</w:t>
            </w:r>
          </w:p>
        </w:tc>
        <w:tc>
          <w:tcPr>
            <w:tcW w:w="1032" w:type="dxa"/>
            <w:tcBorders>
              <w:top w:val="single" w:sz="4" w:space="0" w:color="auto"/>
              <w:left w:val="nil"/>
              <w:bottom w:val="nil"/>
              <w:right w:val="nil"/>
            </w:tcBorders>
            <w:vAlign w:val="bottom"/>
          </w:tcPr>
          <w:p w14:paraId="0943E816" w14:textId="77777777" w:rsidR="004457CC" w:rsidRPr="004457CC" w:rsidRDefault="004457CC" w:rsidP="00AE5B93">
            <w:pPr>
              <w:pStyle w:val="Tabletext"/>
              <w:jc w:val="right"/>
            </w:pPr>
            <w:r w:rsidRPr="004457CC">
              <w:t>64</w:t>
            </w:r>
            <w:r>
              <w:t xml:space="preserve"> </w:t>
            </w:r>
            <w:r w:rsidRPr="004457CC">
              <w:t>360</w:t>
            </w:r>
          </w:p>
        </w:tc>
        <w:tc>
          <w:tcPr>
            <w:tcW w:w="1032" w:type="dxa"/>
            <w:tcBorders>
              <w:top w:val="single" w:sz="4" w:space="0" w:color="auto"/>
              <w:left w:val="nil"/>
              <w:bottom w:val="nil"/>
              <w:right w:val="nil"/>
            </w:tcBorders>
            <w:vAlign w:val="bottom"/>
          </w:tcPr>
          <w:p w14:paraId="0D2B461F" w14:textId="77777777" w:rsidR="004457CC" w:rsidRPr="004457CC" w:rsidRDefault="004457CC" w:rsidP="00AE5B93">
            <w:pPr>
              <w:pStyle w:val="Tabletext"/>
              <w:jc w:val="right"/>
            </w:pPr>
            <w:r w:rsidRPr="004457CC">
              <w:t>61</w:t>
            </w:r>
            <w:r>
              <w:t xml:space="preserve"> </w:t>
            </w:r>
            <w:r w:rsidRPr="004457CC">
              <w:t>803</w:t>
            </w:r>
          </w:p>
        </w:tc>
        <w:tc>
          <w:tcPr>
            <w:tcW w:w="1032" w:type="dxa"/>
            <w:tcBorders>
              <w:top w:val="single" w:sz="4" w:space="0" w:color="auto"/>
              <w:left w:val="nil"/>
              <w:bottom w:val="nil"/>
              <w:right w:val="nil"/>
            </w:tcBorders>
            <w:vAlign w:val="bottom"/>
          </w:tcPr>
          <w:p w14:paraId="502DDA98" w14:textId="77777777" w:rsidR="004457CC" w:rsidRPr="004457CC" w:rsidRDefault="004457CC" w:rsidP="00AE5B93">
            <w:pPr>
              <w:pStyle w:val="Tabletext"/>
              <w:jc w:val="right"/>
            </w:pPr>
            <w:r w:rsidRPr="004457CC">
              <w:t>60</w:t>
            </w:r>
            <w:r>
              <w:t xml:space="preserve"> </w:t>
            </w:r>
            <w:r w:rsidRPr="004457CC">
              <w:t>774</w:t>
            </w:r>
          </w:p>
        </w:tc>
        <w:tc>
          <w:tcPr>
            <w:tcW w:w="1032" w:type="dxa"/>
            <w:tcBorders>
              <w:top w:val="single" w:sz="4" w:space="0" w:color="auto"/>
              <w:left w:val="nil"/>
              <w:bottom w:val="nil"/>
              <w:right w:val="nil"/>
            </w:tcBorders>
            <w:vAlign w:val="bottom"/>
          </w:tcPr>
          <w:p w14:paraId="0A27D010" w14:textId="77777777" w:rsidR="004457CC" w:rsidRPr="004457CC" w:rsidRDefault="004457CC" w:rsidP="00AE5B93">
            <w:pPr>
              <w:pStyle w:val="Tabletext"/>
              <w:jc w:val="right"/>
            </w:pPr>
            <w:r w:rsidRPr="004457CC">
              <w:t>61</w:t>
            </w:r>
            <w:r>
              <w:t xml:space="preserve"> </w:t>
            </w:r>
            <w:r w:rsidRPr="004457CC">
              <w:t>220</w:t>
            </w:r>
          </w:p>
        </w:tc>
        <w:tc>
          <w:tcPr>
            <w:tcW w:w="1032" w:type="dxa"/>
            <w:tcBorders>
              <w:top w:val="single" w:sz="4" w:space="0" w:color="auto"/>
              <w:left w:val="nil"/>
              <w:bottom w:val="nil"/>
              <w:right w:val="nil"/>
            </w:tcBorders>
            <w:vAlign w:val="bottom"/>
          </w:tcPr>
          <w:p w14:paraId="3465BD4C" w14:textId="77777777" w:rsidR="004457CC" w:rsidRPr="004457CC" w:rsidRDefault="004457CC" w:rsidP="00AE5B93">
            <w:pPr>
              <w:pStyle w:val="Tabletext"/>
              <w:jc w:val="right"/>
            </w:pPr>
            <w:r w:rsidRPr="004457CC">
              <w:t>54</w:t>
            </w:r>
            <w:r>
              <w:t xml:space="preserve"> </w:t>
            </w:r>
            <w:r w:rsidRPr="004457CC">
              <w:t>096</w:t>
            </w:r>
          </w:p>
        </w:tc>
        <w:tc>
          <w:tcPr>
            <w:tcW w:w="1032" w:type="dxa"/>
            <w:tcBorders>
              <w:top w:val="single" w:sz="4" w:space="0" w:color="auto"/>
              <w:left w:val="nil"/>
              <w:bottom w:val="nil"/>
              <w:right w:val="nil"/>
            </w:tcBorders>
            <w:vAlign w:val="bottom"/>
          </w:tcPr>
          <w:p w14:paraId="3E1BCB06" w14:textId="77777777" w:rsidR="004457CC" w:rsidRPr="004457CC" w:rsidRDefault="004457CC" w:rsidP="00AE5B93">
            <w:pPr>
              <w:pStyle w:val="Tabletext"/>
              <w:jc w:val="right"/>
            </w:pPr>
            <w:r w:rsidRPr="004457CC">
              <w:t>52</w:t>
            </w:r>
            <w:r>
              <w:t xml:space="preserve"> </w:t>
            </w:r>
            <w:r w:rsidRPr="004457CC">
              <w:t>571</w:t>
            </w:r>
          </w:p>
        </w:tc>
        <w:tc>
          <w:tcPr>
            <w:tcW w:w="1032" w:type="dxa"/>
            <w:tcBorders>
              <w:top w:val="single" w:sz="4" w:space="0" w:color="auto"/>
              <w:left w:val="nil"/>
              <w:bottom w:val="nil"/>
              <w:right w:val="nil"/>
            </w:tcBorders>
            <w:vAlign w:val="bottom"/>
          </w:tcPr>
          <w:p w14:paraId="4B488AC8" w14:textId="77777777" w:rsidR="004457CC" w:rsidRPr="004457CC" w:rsidRDefault="004457CC" w:rsidP="00AE5B93">
            <w:pPr>
              <w:pStyle w:val="Tabletext"/>
              <w:jc w:val="right"/>
            </w:pPr>
            <w:r w:rsidRPr="004457CC">
              <w:t>50</w:t>
            </w:r>
            <w:r>
              <w:t xml:space="preserve"> </w:t>
            </w:r>
            <w:r w:rsidRPr="004457CC">
              <w:t>167</w:t>
            </w:r>
          </w:p>
        </w:tc>
      </w:tr>
      <w:tr w:rsidR="004457CC" w14:paraId="2A78C4A0" w14:textId="77777777" w:rsidTr="0085543C">
        <w:trPr>
          <w:trHeight w:val="290"/>
        </w:trPr>
        <w:tc>
          <w:tcPr>
            <w:tcW w:w="1836" w:type="dxa"/>
            <w:tcBorders>
              <w:top w:val="nil"/>
              <w:left w:val="nil"/>
              <w:bottom w:val="nil"/>
              <w:right w:val="nil"/>
            </w:tcBorders>
            <w:vAlign w:val="bottom"/>
          </w:tcPr>
          <w:p w14:paraId="7670E9A1" w14:textId="77777777" w:rsidR="004457CC" w:rsidRPr="00E171D3" w:rsidRDefault="004457CC" w:rsidP="00E171D3">
            <w:pPr>
              <w:pStyle w:val="Tabletext"/>
            </w:pPr>
            <w:r w:rsidRPr="00E171D3">
              <w:t>Victoria</w:t>
            </w:r>
          </w:p>
        </w:tc>
        <w:tc>
          <w:tcPr>
            <w:tcW w:w="1032" w:type="dxa"/>
            <w:tcBorders>
              <w:top w:val="nil"/>
              <w:left w:val="nil"/>
              <w:bottom w:val="nil"/>
              <w:right w:val="nil"/>
            </w:tcBorders>
            <w:vAlign w:val="bottom"/>
          </w:tcPr>
          <w:p w14:paraId="64BFCE88" w14:textId="77777777" w:rsidR="004457CC" w:rsidRPr="004457CC" w:rsidRDefault="004457CC" w:rsidP="00AE5B93">
            <w:pPr>
              <w:pStyle w:val="Tabletext"/>
              <w:jc w:val="right"/>
            </w:pPr>
            <w:r w:rsidRPr="004457CC">
              <w:t>38</w:t>
            </w:r>
            <w:r>
              <w:t xml:space="preserve"> </w:t>
            </w:r>
            <w:r w:rsidRPr="004457CC">
              <w:t>100</w:t>
            </w:r>
          </w:p>
        </w:tc>
        <w:tc>
          <w:tcPr>
            <w:tcW w:w="1032" w:type="dxa"/>
            <w:tcBorders>
              <w:top w:val="nil"/>
              <w:left w:val="nil"/>
              <w:bottom w:val="nil"/>
              <w:right w:val="nil"/>
            </w:tcBorders>
            <w:vAlign w:val="bottom"/>
          </w:tcPr>
          <w:p w14:paraId="2D6319CA" w14:textId="77777777" w:rsidR="004457CC" w:rsidRPr="004457CC" w:rsidRDefault="004457CC" w:rsidP="00AE5B93">
            <w:pPr>
              <w:pStyle w:val="Tabletext"/>
              <w:jc w:val="right"/>
            </w:pPr>
            <w:r w:rsidRPr="004457CC">
              <w:t>40</w:t>
            </w:r>
            <w:r>
              <w:t xml:space="preserve"> </w:t>
            </w:r>
            <w:r w:rsidRPr="004457CC">
              <w:t>595</w:t>
            </w:r>
          </w:p>
        </w:tc>
        <w:tc>
          <w:tcPr>
            <w:tcW w:w="1032" w:type="dxa"/>
            <w:tcBorders>
              <w:top w:val="nil"/>
              <w:left w:val="nil"/>
              <w:bottom w:val="nil"/>
              <w:right w:val="nil"/>
            </w:tcBorders>
            <w:vAlign w:val="bottom"/>
          </w:tcPr>
          <w:p w14:paraId="4DE120D1" w14:textId="77777777" w:rsidR="004457CC" w:rsidRPr="004457CC" w:rsidRDefault="004457CC" w:rsidP="00AE5B93">
            <w:pPr>
              <w:pStyle w:val="Tabletext"/>
              <w:jc w:val="right"/>
            </w:pPr>
            <w:r w:rsidRPr="004457CC">
              <w:t>43</w:t>
            </w:r>
            <w:r>
              <w:t xml:space="preserve"> </w:t>
            </w:r>
            <w:r w:rsidRPr="004457CC">
              <w:t>354</w:t>
            </w:r>
          </w:p>
        </w:tc>
        <w:tc>
          <w:tcPr>
            <w:tcW w:w="1032" w:type="dxa"/>
            <w:tcBorders>
              <w:top w:val="nil"/>
              <w:left w:val="nil"/>
              <w:bottom w:val="nil"/>
              <w:right w:val="nil"/>
            </w:tcBorders>
            <w:vAlign w:val="bottom"/>
          </w:tcPr>
          <w:p w14:paraId="50B4C1E0" w14:textId="77777777" w:rsidR="004457CC" w:rsidRPr="004457CC" w:rsidRDefault="004457CC" w:rsidP="00AE5B93">
            <w:pPr>
              <w:pStyle w:val="Tabletext"/>
              <w:jc w:val="right"/>
            </w:pPr>
            <w:r w:rsidRPr="004457CC">
              <w:t>44</w:t>
            </w:r>
            <w:r>
              <w:t xml:space="preserve"> </w:t>
            </w:r>
            <w:r w:rsidRPr="004457CC">
              <w:t>410</w:t>
            </w:r>
          </w:p>
        </w:tc>
        <w:tc>
          <w:tcPr>
            <w:tcW w:w="1032" w:type="dxa"/>
            <w:tcBorders>
              <w:top w:val="nil"/>
              <w:left w:val="nil"/>
              <w:bottom w:val="nil"/>
              <w:right w:val="nil"/>
            </w:tcBorders>
            <w:vAlign w:val="bottom"/>
          </w:tcPr>
          <w:p w14:paraId="417E80F2" w14:textId="77777777" w:rsidR="004457CC" w:rsidRPr="004457CC" w:rsidRDefault="004457CC" w:rsidP="00AE5B93">
            <w:pPr>
              <w:pStyle w:val="Tabletext"/>
              <w:jc w:val="right"/>
            </w:pPr>
            <w:r w:rsidRPr="004457CC">
              <w:t>46</w:t>
            </w:r>
            <w:r>
              <w:t xml:space="preserve"> </w:t>
            </w:r>
            <w:r w:rsidRPr="004457CC">
              <w:t>537</w:t>
            </w:r>
          </w:p>
        </w:tc>
        <w:tc>
          <w:tcPr>
            <w:tcW w:w="1032" w:type="dxa"/>
            <w:tcBorders>
              <w:top w:val="nil"/>
              <w:left w:val="nil"/>
              <w:bottom w:val="nil"/>
              <w:right w:val="nil"/>
            </w:tcBorders>
            <w:vAlign w:val="bottom"/>
          </w:tcPr>
          <w:p w14:paraId="2D25A433" w14:textId="77777777" w:rsidR="004457CC" w:rsidRPr="004457CC" w:rsidRDefault="004457CC" w:rsidP="00AE5B93">
            <w:pPr>
              <w:pStyle w:val="Tabletext"/>
              <w:jc w:val="right"/>
            </w:pPr>
            <w:r w:rsidRPr="004457CC">
              <w:t>48</w:t>
            </w:r>
            <w:r>
              <w:t xml:space="preserve"> </w:t>
            </w:r>
            <w:r w:rsidRPr="004457CC">
              <w:t>347</w:t>
            </w:r>
          </w:p>
        </w:tc>
        <w:tc>
          <w:tcPr>
            <w:tcW w:w="1032" w:type="dxa"/>
            <w:tcBorders>
              <w:top w:val="nil"/>
              <w:left w:val="nil"/>
              <w:bottom w:val="nil"/>
              <w:right w:val="nil"/>
            </w:tcBorders>
            <w:vAlign w:val="bottom"/>
          </w:tcPr>
          <w:p w14:paraId="1818FBAA" w14:textId="77777777" w:rsidR="004457CC" w:rsidRPr="004457CC" w:rsidRDefault="004457CC" w:rsidP="00AE5B93">
            <w:pPr>
              <w:pStyle w:val="Tabletext"/>
              <w:jc w:val="right"/>
            </w:pPr>
            <w:r w:rsidRPr="004457CC">
              <w:t>49</w:t>
            </w:r>
            <w:r>
              <w:t xml:space="preserve"> </w:t>
            </w:r>
            <w:r w:rsidRPr="004457CC">
              <w:t>839</w:t>
            </w:r>
          </w:p>
        </w:tc>
        <w:tc>
          <w:tcPr>
            <w:tcW w:w="1032" w:type="dxa"/>
            <w:tcBorders>
              <w:top w:val="nil"/>
              <w:left w:val="nil"/>
              <w:bottom w:val="nil"/>
              <w:right w:val="nil"/>
            </w:tcBorders>
            <w:vAlign w:val="bottom"/>
          </w:tcPr>
          <w:p w14:paraId="117B7902" w14:textId="77777777" w:rsidR="004457CC" w:rsidRPr="004457CC" w:rsidRDefault="004457CC" w:rsidP="00AE5B93">
            <w:pPr>
              <w:pStyle w:val="Tabletext"/>
              <w:jc w:val="right"/>
            </w:pPr>
            <w:r w:rsidRPr="004457CC">
              <w:t>49</w:t>
            </w:r>
            <w:r>
              <w:t xml:space="preserve"> </w:t>
            </w:r>
            <w:r w:rsidRPr="004457CC">
              <w:t>283</w:t>
            </w:r>
          </w:p>
        </w:tc>
        <w:tc>
          <w:tcPr>
            <w:tcW w:w="1032" w:type="dxa"/>
            <w:tcBorders>
              <w:top w:val="nil"/>
              <w:left w:val="nil"/>
              <w:bottom w:val="nil"/>
              <w:right w:val="nil"/>
            </w:tcBorders>
            <w:vAlign w:val="bottom"/>
          </w:tcPr>
          <w:p w14:paraId="48DE09CF" w14:textId="77777777" w:rsidR="004457CC" w:rsidRPr="004457CC" w:rsidRDefault="004457CC" w:rsidP="00AE5B93">
            <w:pPr>
              <w:pStyle w:val="Tabletext"/>
              <w:jc w:val="right"/>
            </w:pPr>
            <w:r w:rsidRPr="004457CC">
              <w:t>50</w:t>
            </w:r>
            <w:r>
              <w:t xml:space="preserve"> </w:t>
            </w:r>
            <w:r w:rsidRPr="004457CC">
              <w:t>504</w:t>
            </w:r>
          </w:p>
        </w:tc>
        <w:tc>
          <w:tcPr>
            <w:tcW w:w="1032" w:type="dxa"/>
            <w:tcBorders>
              <w:top w:val="nil"/>
              <w:left w:val="nil"/>
              <w:bottom w:val="nil"/>
              <w:right w:val="nil"/>
            </w:tcBorders>
            <w:vAlign w:val="bottom"/>
          </w:tcPr>
          <w:p w14:paraId="092B1A00" w14:textId="77777777" w:rsidR="004457CC" w:rsidRPr="004457CC" w:rsidRDefault="004457CC" w:rsidP="00AE5B93">
            <w:pPr>
              <w:pStyle w:val="Tabletext"/>
              <w:jc w:val="right"/>
            </w:pPr>
            <w:r w:rsidRPr="004457CC">
              <w:t>51</w:t>
            </w:r>
            <w:r>
              <w:t xml:space="preserve"> </w:t>
            </w:r>
            <w:r w:rsidRPr="004457CC">
              <w:t>484</w:t>
            </w:r>
          </w:p>
        </w:tc>
        <w:tc>
          <w:tcPr>
            <w:tcW w:w="1032" w:type="dxa"/>
            <w:tcBorders>
              <w:top w:val="nil"/>
              <w:left w:val="nil"/>
              <w:bottom w:val="nil"/>
              <w:right w:val="nil"/>
            </w:tcBorders>
            <w:vAlign w:val="bottom"/>
          </w:tcPr>
          <w:p w14:paraId="559136A2" w14:textId="77777777" w:rsidR="004457CC" w:rsidRPr="004457CC" w:rsidRDefault="004457CC" w:rsidP="00AE5B93">
            <w:pPr>
              <w:pStyle w:val="Tabletext"/>
              <w:jc w:val="right"/>
            </w:pPr>
            <w:r w:rsidRPr="004457CC">
              <w:t>50</w:t>
            </w:r>
            <w:r>
              <w:t xml:space="preserve"> </w:t>
            </w:r>
            <w:r w:rsidRPr="004457CC">
              <w:t>963</w:t>
            </w:r>
          </w:p>
        </w:tc>
        <w:tc>
          <w:tcPr>
            <w:tcW w:w="1032" w:type="dxa"/>
            <w:tcBorders>
              <w:top w:val="nil"/>
              <w:left w:val="nil"/>
              <w:bottom w:val="nil"/>
              <w:right w:val="nil"/>
            </w:tcBorders>
            <w:vAlign w:val="bottom"/>
          </w:tcPr>
          <w:p w14:paraId="3EE9CD60" w14:textId="77777777" w:rsidR="004457CC" w:rsidRPr="004457CC" w:rsidRDefault="004457CC" w:rsidP="00AE5B93">
            <w:pPr>
              <w:pStyle w:val="Tabletext"/>
              <w:jc w:val="right"/>
            </w:pPr>
            <w:r w:rsidRPr="004457CC">
              <w:t>50</w:t>
            </w:r>
            <w:r>
              <w:t xml:space="preserve"> </w:t>
            </w:r>
            <w:r w:rsidRPr="004457CC">
              <w:t>439</w:t>
            </w:r>
          </w:p>
        </w:tc>
      </w:tr>
      <w:tr w:rsidR="004457CC" w14:paraId="7B75E608" w14:textId="77777777" w:rsidTr="0085543C">
        <w:trPr>
          <w:trHeight w:val="290"/>
        </w:trPr>
        <w:tc>
          <w:tcPr>
            <w:tcW w:w="1836" w:type="dxa"/>
            <w:tcBorders>
              <w:top w:val="nil"/>
              <w:left w:val="nil"/>
              <w:bottom w:val="nil"/>
              <w:right w:val="nil"/>
            </w:tcBorders>
            <w:vAlign w:val="bottom"/>
          </w:tcPr>
          <w:p w14:paraId="761C056A" w14:textId="77777777" w:rsidR="004457CC" w:rsidRPr="00E171D3" w:rsidRDefault="004457CC" w:rsidP="00E171D3">
            <w:pPr>
              <w:pStyle w:val="Tabletext"/>
            </w:pPr>
            <w:r w:rsidRPr="00E171D3">
              <w:t>Queensland</w:t>
            </w:r>
          </w:p>
        </w:tc>
        <w:tc>
          <w:tcPr>
            <w:tcW w:w="1032" w:type="dxa"/>
            <w:tcBorders>
              <w:top w:val="nil"/>
              <w:left w:val="nil"/>
              <w:bottom w:val="nil"/>
              <w:right w:val="nil"/>
            </w:tcBorders>
            <w:vAlign w:val="bottom"/>
          </w:tcPr>
          <w:p w14:paraId="2C08A4CD" w14:textId="77777777" w:rsidR="004457CC" w:rsidRPr="004457CC" w:rsidRDefault="004457CC" w:rsidP="00AE5B93">
            <w:pPr>
              <w:pStyle w:val="Tabletext"/>
              <w:jc w:val="right"/>
            </w:pPr>
            <w:r w:rsidRPr="004457CC">
              <w:t>42</w:t>
            </w:r>
            <w:r>
              <w:t xml:space="preserve"> </w:t>
            </w:r>
            <w:r w:rsidRPr="004457CC">
              <w:t>173</w:t>
            </w:r>
          </w:p>
        </w:tc>
        <w:tc>
          <w:tcPr>
            <w:tcW w:w="1032" w:type="dxa"/>
            <w:tcBorders>
              <w:top w:val="nil"/>
              <w:left w:val="nil"/>
              <w:bottom w:val="nil"/>
              <w:right w:val="nil"/>
            </w:tcBorders>
            <w:vAlign w:val="bottom"/>
          </w:tcPr>
          <w:p w14:paraId="62A71886" w14:textId="77777777" w:rsidR="004457CC" w:rsidRPr="004457CC" w:rsidRDefault="004457CC" w:rsidP="00AE5B93">
            <w:pPr>
              <w:pStyle w:val="Tabletext"/>
              <w:jc w:val="right"/>
            </w:pPr>
            <w:r w:rsidRPr="004457CC">
              <w:t>43</w:t>
            </w:r>
            <w:r>
              <w:t xml:space="preserve"> </w:t>
            </w:r>
            <w:r w:rsidRPr="004457CC">
              <w:t>131</w:t>
            </w:r>
          </w:p>
        </w:tc>
        <w:tc>
          <w:tcPr>
            <w:tcW w:w="1032" w:type="dxa"/>
            <w:tcBorders>
              <w:top w:val="nil"/>
              <w:left w:val="nil"/>
              <w:bottom w:val="nil"/>
              <w:right w:val="nil"/>
            </w:tcBorders>
            <w:vAlign w:val="bottom"/>
          </w:tcPr>
          <w:p w14:paraId="3F64B488" w14:textId="77777777" w:rsidR="004457CC" w:rsidRPr="004457CC" w:rsidRDefault="004457CC" w:rsidP="00AE5B93">
            <w:pPr>
              <w:pStyle w:val="Tabletext"/>
              <w:jc w:val="right"/>
            </w:pPr>
            <w:r w:rsidRPr="004457CC">
              <w:t>78</w:t>
            </w:r>
            <w:r>
              <w:t xml:space="preserve"> </w:t>
            </w:r>
            <w:r w:rsidRPr="004457CC">
              <w:t>352</w:t>
            </w:r>
          </w:p>
        </w:tc>
        <w:tc>
          <w:tcPr>
            <w:tcW w:w="1032" w:type="dxa"/>
            <w:tcBorders>
              <w:top w:val="nil"/>
              <w:left w:val="nil"/>
              <w:bottom w:val="nil"/>
              <w:right w:val="nil"/>
            </w:tcBorders>
            <w:vAlign w:val="bottom"/>
          </w:tcPr>
          <w:p w14:paraId="156E95CF" w14:textId="77777777" w:rsidR="004457CC" w:rsidRPr="004457CC" w:rsidRDefault="004457CC" w:rsidP="00AE5B93">
            <w:pPr>
              <w:pStyle w:val="Tabletext"/>
              <w:jc w:val="right"/>
            </w:pPr>
            <w:r w:rsidRPr="004457CC">
              <w:t>86</w:t>
            </w:r>
            <w:r>
              <w:t xml:space="preserve"> </w:t>
            </w:r>
            <w:r w:rsidRPr="004457CC">
              <w:t>090</w:t>
            </w:r>
          </w:p>
        </w:tc>
        <w:tc>
          <w:tcPr>
            <w:tcW w:w="1032" w:type="dxa"/>
            <w:tcBorders>
              <w:top w:val="nil"/>
              <w:left w:val="nil"/>
              <w:bottom w:val="nil"/>
              <w:right w:val="nil"/>
            </w:tcBorders>
            <w:vAlign w:val="bottom"/>
          </w:tcPr>
          <w:p w14:paraId="4E75D5DA" w14:textId="77777777" w:rsidR="004457CC" w:rsidRPr="004457CC" w:rsidRDefault="004457CC" w:rsidP="00AE5B93">
            <w:pPr>
              <w:pStyle w:val="Tabletext"/>
              <w:jc w:val="right"/>
            </w:pPr>
            <w:r w:rsidRPr="004457CC">
              <w:t>80</w:t>
            </w:r>
            <w:r>
              <w:t xml:space="preserve"> </w:t>
            </w:r>
            <w:r w:rsidRPr="004457CC">
              <w:t>988</w:t>
            </w:r>
          </w:p>
        </w:tc>
        <w:tc>
          <w:tcPr>
            <w:tcW w:w="1032" w:type="dxa"/>
            <w:tcBorders>
              <w:top w:val="nil"/>
              <w:left w:val="nil"/>
              <w:bottom w:val="nil"/>
              <w:right w:val="nil"/>
            </w:tcBorders>
            <w:vAlign w:val="bottom"/>
          </w:tcPr>
          <w:p w14:paraId="1999FA1E" w14:textId="77777777" w:rsidR="004457CC" w:rsidRPr="004457CC" w:rsidRDefault="004457CC" w:rsidP="00AE5B93">
            <w:pPr>
              <w:pStyle w:val="Tabletext"/>
              <w:jc w:val="right"/>
            </w:pPr>
            <w:r w:rsidRPr="004457CC">
              <w:t>87</w:t>
            </w:r>
            <w:r>
              <w:t xml:space="preserve"> </w:t>
            </w:r>
            <w:r w:rsidRPr="004457CC">
              <w:t>285</w:t>
            </w:r>
          </w:p>
        </w:tc>
        <w:tc>
          <w:tcPr>
            <w:tcW w:w="1032" w:type="dxa"/>
            <w:tcBorders>
              <w:top w:val="nil"/>
              <w:left w:val="nil"/>
              <w:bottom w:val="nil"/>
              <w:right w:val="nil"/>
            </w:tcBorders>
            <w:vAlign w:val="bottom"/>
          </w:tcPr>
          <w:p w14:paraId="431D1648" w14:textId="77777777" w:rsidR="004457CC" w:rsidRPr="004457CC" w:rsidRDefault="004457CC" w:rsidP="00AE5B93">
            <w:pPr>
              <w:pStyle w:val="Tabletext"/>
              <w:jc w:val="right"/>
            </w:pPr>
            <w:r w:rsidRPr="004457CC">
              <w:t>89</w:t>
            </w:r>
            <w:r>
              <w:t xml:space="preserve"> </w:t>
            </w:r>
            <w:r w:rsidRPr="004457CC">
              <w:t>938</w:t>
            </w:r>
          </w:p>
        </w:tc>
        <w:tc>
          <w:tcPr>
            <w:tcW w:w="1032" w:type="dxa"/>
            <w:tcBorders>
              <w:top w:val="nil"/>
              <w:left w:val="nil"/>
              <w:bottom w:val="nil"/>
              <w:right w:val="nil"/>
            </w:tcBorders>
            <w:vAlign w:val="bottom"/>
          </w:tcPr>
          <w:p w14:paraId="4DECA9A3" w14:textId="77777777" w:rsidR="004457CC" w:rsidRPr="004457CC" w:rsidRDefault="004457CC" w:rsidP="00AE5B93">
            <w:pPr>
              <w:pStyle w:val="Tabletext"/>
              <w:jc w:val="right"/>
            </w:pPr>
            <w:r w:rsidRPr="004457CC">
              <w:t>91</w:t>
            </w:r>
            <w:r>
              <w:t xml:space="preserve"> </w:t>
            </w:r>
            <w:r w:rsidRPr="004457CC">
              <w:t>133</w:t>
            </w:r>
          </w:p>
        </w:tc>
        <w:tc>
          <w:tcPr>
            <w:tcW w:w="1032" w:type="dxa"/>
            <w:tcBorders>
              <w:top w:val="nil"/>
              <w:left w:val="nil"/>
              <w:bottom w:val="nil"/>
              <w:right w:val="nil"/>
            </w:tcBorders>
            <w:vAlign w:val="bottom"/>
          </w:tcPr>
          <w:p w14:paraId="0B34B81F" w14:textId="77777777" w:rsidR="004457CC" w:rsidRPr="004457CC" w:rsidRDefault="004457CC" w:rsidP="00AE5B93">
            <w:pPr>
              <w:pStyle w:val="Tabletext"/>
              <w:jc w:val="right"/>
            </w:pPr>
            <w:r w:rsidRPr="004457CC">
              <w:t>83</w:t>
            </w:r>
            <w:r>
              <w:t xml:space="preserve"> </w:t>
            </w:r>
            <w:r w:rsidRPr="004457CC">
              <w:t>242</w:t>
            </w:r>
          </w:p>
        </w:tc>
        <w:tc>
          <w:tcPr>
            <w:tcW w:w="1032" w:type="dxa"/>
            <w:tcBorders>
              <w:top w:val="nil"/>
              <w:left w:val="nil"/>
              <w:bottom w:val="nil"/>
              <w:right w:val="nil"/>
            </w:tcBorders>
            <w:vAlign w:val="bottom"/>
          </w:tcPr>
          <w:p w14:paraId="008831F1" w14:textId="77777777" w:rsidR="004457CC" w:rsidRPr="004457CC" w:rsidRDefault="004457CC" w:rsidP="00AE5B93">
            <w:pPr>
              <w:pStyle w:val="Tabletext"/>
              <w:jc w:val="right"/>
            </w:pPr>
            <w:r w:rsidRPr="004457CC">
              <w:t>94</w:t>
            </w:r>
            <w:r>
              <w:t xml:space="preserve"> </w:t>
            </w:r>
            <w:r w:rsidRPr="004457CC">
              <w:t>242</w:t>
            </w:r>
          </w:p>
        </w:tc>
        <w:tc>
          <w:tcPr>
            <w:tcW w:w="1032" w:type="dxa"/>
            <w:tcBorders>
              <w:top w:val="nil"/>
              <w:left w:val="nil"/>
              <w:bottom w:val="nil"/>
              <w:right w:val="nil"/>
            </w:tcBorders>
            <w:vAlign w:val="bottom"/>
          </w:tcPr>
          <w:p w14:paraId="03F09244" w14:textId="77777777" w:rsidR="004457CC" w:rsidRPr="004457CC" w:rsidRDefault="004457CC" w:rsidP="00AE5B93">
            <w:pPr>
              <w:pStyle w:val="Tabletext"/>
              <w:jc w:val="right"/>
            </w:pPr>
            <w:r w:rsidRPr="004457CC">
              <w:t>81</w:t>
            </w:r>
            <w:r>
              <w:t xml:space="preserve"> </w:t>
            </w:r>
            <w:r w:rsidRPr="004457CC">
              <w:t>292</w:t>
            </w:r>
          </w:p>
        </w:tc>
        <w:tc>
          <w:tcPr>
            <w:tcW w:w="1032" w:type="dxa"/>
            <w:tcBorders>
              <w:top w:val="nil"/>
              <w:left w:val="nil"/>
              <w:bottom w:val="nil"/>
              <w:right w:val="nil"/>
            </w:tcBorders>
            <w:vAlign w:val="bottom"/>
          </w:tcPr>
          <w:p w14:paraId="3F27F885" w14:textId="77777777" w:rsidR="004457CC" w:rsidRPr="004457CC" w:rsidRDefault="004457CC" w:rsidP="00AE5B93">
            <w:pPr>
              <w:pStyle w:val="Tabletext"/>
              <w:jc w:val="right"/>
            </w:pPr>
            <w:r w:rsidRPr="004457CC">
              <w:t>84</w:t>
            </w:r>
            <w:r>
              <w:t xml:space="preserve"> </w:t>
            </w:r>
            <w:r w:rsidRPr="004457CC">
              <w:t>158</w:t>
            </w:r>
          </w:p>
        </w:tc>
      </w:tr>
      <w:tr w:rsidR="004457CC" w14:paraId="79E1D571" w14:textId="77777777" w:rsidTr="0085543C">
        <w:trPr>
          <w:trHeight w:val="290"/>
        </w:trPr>
        <w:tc>
          <w:tcPr>
            <w:tcW w:w="1836" w:type="dxa"/>
            <w:tcBorders>
              <w:top w:val="nil"/>
              <w:left w:val="nil"/>
              <w:bottom w:val="nil"/>
              <w:right w:val="nil"/>
            </w:tcBorders>
            <w:vAlign w:val="bottom"/>
          </w:tcPr>
          <w:p w14:paraId="7506A814" w14:textId="77777777" w:rsidR="004457CC" w:rsidRPr="00E171D3" w:rsidRDefault="004457CC" w:rsidP="00E171D3">
            <w:pPr>
              <w:pStyle w:val="Tabletext"/>
            </w:pPr>
            <w:r w:rsidRPr="00E171D3">
              <w:t>South Australia</w:t>
            </w:r>
          </w:p>
        </w:tc>
        <w:tc>
          <w:tcPr>
            <w:tcW w:w="1032" w:type="dxa"/>
            <w:tcBorders>
              <w:top w:val="nil"/>
              <w:left w:val="nil"/>
              <w:bottom w:val="nil"/>
              <w:right w:val="nil"/>
            </w:tcBorders>
            <w:vAlign w:val="bottom"/>
          </w:tcPr>
          <w:p w14:paraId="1B6B0C1E" w14:textId="77777777" w:rsidR="004457CC" w:rsidRPr="004457CC" w:rsidRDefault="004457CC" w:rsidP="00AE5B93">
            <w:pPr>
              <w:pStyle w:val="Tabletext"/>
              <w:jc w:val="right"/>
            </w:pPr>
            <w:r w:rsidRPr="004457CC">
              <w:t>12</w:t>
            </w:r>
            <w:r>
              <w:t xml:space="preserve"> </w:t>
            </w:r>
            <w:r w:rsidRPr="004457CC">
              <w:t>854</w:t>
            </w:r>
          </w:p>
        </w:tc>
        <w:tc>
          <w:tcPr>
            <w:tcW w:w="1032" w:type="dxa"/>
            <w:tcBorders>
              <w:top w:val="nil"/>
              <w:left w:val="nil"/>
              <w:bottom w:val="nil"/>
              <w:right w:val="nil"/>
            </w:tcBorders>
            <w:vAlign w:val="bottom"/>
          </w:tcPr>
          <w:p w14:paraId="74BC9052" w14:textId="77777777" w:rsidR="004457CC" w:rsidRPr="004457CC" w:rsidRDefault="004457CC" w:rsidP="00AE5B93">
            <w:pPr>
              <w:pStyle w:val="Tabletext"/>
              <w:jc w:val="right"/>
            </w:pPr>
            <w:r w:rsidRPr="004457CC">
              <w:t>11</w:t>
            </w:r>
            <w:r>
              <w:t xml:space="preserve"> </w:t>
            </w:r>
            <w:r w:rsidRPr="004457CC">
              <w:t>850</w:t>
            </w:r>
          </w:p>
        </w:tc>
        <w:tc>
          <w:tcPr>
            <w:tcW w:w="1032" w:type="dxa"/>
            <w:tcBorders>
              <w:top w:val="nil"/>
              <w:left w:val="nil"/>
              <w:bottom w:val="nil"/>
              <w:right w:val="nil"/>
            </w:tcBorders>
            <w:vAlign w:val="bottom"/>
          </w:tcPr>
          <w:p w14:paraId="00F98730" w14:textId="77777777" w:rsidR="004457CC" w:rsidRPr="004457CC" w:rsidRDefault="004457CC" w:rsidP="00AE5B93">
            <w:pPr>
              <w:pStyle w:val="Tabletext"/>
              <w:jc w:val="right"/>
            </w:pPr>
            <w:r w:rsidRPr="004457CC">
              <w:t>12</w:t>
            </w:r>
            <w:r>
              <w:t xml:space="preserve"> </w:t>
            </w:r>
            <w:r w:rsidRPr="004457CC">
              <w:t>477</w:t>
            </w:r>
          </w:p>
        </w:tc>
        <w:tc>
          <w:tcPr>
            <w:tcW w:w="1032" w:type="dxa"/>
            <w:tcBorders>
              <w:top w:val="nil"/>
              <w:left w:val="nil"/>
              <w:bottom w:val="nil"/>
              <w:right w:val="nil"/>
            </w:tcBorders>
            <w:vAlign w:val="bottom"/>
          </w:tcPr>
          <w:p w14:paraId="7FC3F767" w14:textId="77777777" w:rsidR="004457CC" w:rsidRPr="004457CC" w:rsidRDefault="004457CC" w:rsidP="00AE5B93">
            <w:pPr>
              <w:pStyle w:val="Tabletext"/>
              <w:jc w:val="right"/>
            </w:pPr>
            <w:r w:rsidRPr="004457CC">
              <w:t>11</w:t>
            </w:r>
            <w:r>
              <w:t xml:space="preserve"> </w:t>
            </w:r>
            <w:r w:rsidRPr="004457CC">
              <w:t>901</w:t>
            </w:r>
          </w:p>
        </w:tc>
        <w:tc>
          <w:tcPr>
            <w:tcW w:w="1032" w:type="dxa"/>
            <w:tcBorders>
              <w:top w:val="nil"/>
              <w:left w:val="nil"/>
              <w:bottom w:val="nil"/>
              <w:right w:val="nil"/>
            </w:tcBorders>
            <w:vAlign w:val="bottom"/>
          </w:tcPr>
          <w:p w14:paraId="1BF728C0" w14:textId="77777777" w:rsidR="004457CC" w:rsidRPr="004457CC" w:rsidRDefault="004457CC" w:rsidP="00AE5B93">
            <w:pPr>
              <w:pStyle w:val="Tabletext"/>
              <w:jc w:val="right"/>
            </w:pPr>
            <w:r w:rsidRPr="004457CC">
              <w:t>12</w:t>
            </w:r>
            <w:r>
              <w:t xml:space="preserve"> </w:t>
            </w:r>
            <w:r w:rsidRPr="004457CC">
              <w:t>079</w:t>
            </w:r>
          </w:p>
        </w:tc>
        <w:tc>
          <w:tcPr>
            <w:tcW w:w="1032" w:type="dxa"/>
            <w:tcBorders>
              <w:top w:val="nil"/>
              <w:left w:val="nil"/>
              <w:bottom w:val="nil"/>
              <w:right w:val="nil"/>
            </w:tcBorders>
            <w:vAlign w:val="bottom"/>
          </w:tcPr>
          <w:p w14:paraId="73E31634" w14:textId="77777777" w:rsidR="004457CC" w:rsidRPr="004457CC" w:rsidRDefault="004457CC" w:rsidP="00AE5B93">
            <w:pPr>
              <w:pStyle w:val="Tabletext"/>
              <w:jc w:val="right"/>
            </w:pPr>
            <w:r w:rsidRPr="004457CC">
              <w:t>12</w:t>
            </w:r>
            <w:r>
              <w:t xml:space="preserve"> </w:t>
            </w:r>
            <w:r w:rsidRPr="004457CC">
              <w:t>293</w:t>
            </w:r>
          </w:p>
        </w:tc>
        <w:tc>
          <w:tcPr>
            <w:tcW w:w="1032" w:type="dxa"/>
            <w:tcBorders>
              <w:top w:val="nil"/>
              <w:left w:val="nil"/>
              <w:bottom w:val="nil"/>
              <w:right w:val="nil"/>
            </w:tcBorders>
            <w:vAlign w:val="bottom"/>
          </w:tcPr>
          <w:p w14:paraId="69D7BB87" w14:textId="77777777" w:rsidR="004457CC" w:rsidRPr="004457CC" w:rsidRDefault="004457CC" w:rsidP="00AE5B93">
            <w:pPr>
              <w:pStyle w:val="Tabletext"/>
              <w:jc w:val="right"/>
            </w:pPr>
            <w:r w:rsidRPr="004457CC">
              <w:t>12</w:t>
            </w:r>
            <w:r>
              <w:t xml:space="preserve"> </w:t>
            </w:r>
            <w:r w:rsidRPr="004457CC">
              <w:t>158</w:t>
            </w:r>
          </w:p>
        </w:tc>
        <w:tc>
          <w:tcPr>
            <w:tcW w:w="1032" w:type="dxa"/>
            <w:tcBorders>
              <w:top w:val="nil"/>
              <w:left w:val="nil"/>
              <w:bottom w:val="nil"/>
              <w:right w:val="nil"/>
            </w:tcBorders>
            <w:vAlign w:val="bottom"/>
          </w:tcPr>
          <w:p w14:paraId="144226F4" w14:textId="77777777" w:rsidR="004457CC" w:rsidRPr="004457CC" w:rsidRDefault="004457CC" w:rsidP="00AE5B93">
            <w:pPr>
              <w:pStyle w:val="Tabletext"/>
              <w:jc w:val="right"/>
            </w:pPr>
            <w:r w:rsidRPr="004457CC">
              <w:t>12</w:t>
            </w:r>
            <w:r>
              <w:t xml:space="preserve"> </w:t>
            </w:r>
            <w:r w:rsidRPr="004457CC">
              <w:t>596</w:t>
            </w:r>
          </w:p>
        </w:tc>
        <w:tc>
          <w:tcPr>
            <w:tcW w:w="1032" w:type="dxa"/>
            <w:tcBorders>
              <w:top w:val="nil"/>
              <w:left w:val="nil"/>
              <w:bottom w:val="nil"/>
              <w:right w:val="nil"/>
            </w:tcBorders>
            <w:vAlign w:val="bottom"/>
          </w:tcPr>
          <w:p w14:paraId="48DD0A40" w14:textId="77777777" w:rsidR="004457CC" w:rsidRPr="004457CC" w:rsidRDefault="004457CC" w:rsidP="00AE5B93">
            <w:pPr>
              <w:pStyle w:val="Tabletext"/>
              <w:jc w:val="right"/>
            </w:pPr>
            <w:r w:rsidRPr="004457CC">
              <w:t>12</w:t>
            </w:r>
            <w:r>
              <w:t xml:space="preserve"> </w:t>
            </w:r>
            <w:r w:rsidRPr="004457CC">
              <w:t>786</w:t>
            </w:r>
          </w:p>
        </w:tc>
        <w:tc>
          <w:tcPr>
            <w:tcW w:w="1032" w:type="dxa"/>
            <w:tcBorders>
              <w:top w:val="nil"/>
              <w:left w:val="nil"/>
              <w:bottom w:val="nil"/>
              <w:right w:val="nil"/>
            </w:tcBorders>
            <w:vAlign w:val="bottom"/>
          </w:tcPr>
          <w:p w14:paraId="62DF0826" w14:textId="77777777" w:rsidR="004457CC" w:rsidRPr="004457CC" w:rsidRDefault="004457CC" w:rsidP="00AE5B93">
            <w:pPr>
              <w:pStyle w:val="Tabletext"/>
              <w:jc w:val="right"/>
            </w:pPr>
            <w:r w:rsidRPr="004457CC">
              <w:t>13</w:t>
            </w:r>
            <w:r>
              <w:t xml:space="preserve"> </w:t>
            </w:r>
            <w:r w:rsidRPr="004457CC">
              <w:t>045</w:t>
            </w:r>
          </w:p>
        </w:tc>
        <w:tc>
          <w:tcPr>
            <w:tcW w:w="1032" w:type="dxa"/>
            <w:tcBorders>
              <w:top w:val="nil"/>
              <w:left w:val="nil"/>
              <w:bottom w:val="nil"/>
              <w:right w:val="nil"/>
            </w:tcBorders>
            <w:vAlign w:val="bottom"/>
          </w:tcPr>
          <w:p w14:paraId="21487DE9" w14:textId="77777777" w:rsidR="004457CC" w:rsidRPr="004457CC" w:rsidRDefault="004457CC" w:rsidP="00AE5B93">
            <w:pPr>
              <w:pStyle w:val="Tabletext"/>
              <w:jc w:val="right"/>
            </w:pPr>
            <w:r w:rsidRPr="004457CC">
              <w:t>13</w:t>
            </w:r>
            <w:r>
              <w:t xml:space="preserve"> </w:t>
            </w:r>
            <w:r w:rsidRPr="004457CC">
              <w:t>386</w:t>
            </w:r>
          </w:p>
        </w:tc>
        <w:tc>
          <w:tcPr>
            <w:tcW w:w="1032" w:type="dxa"/>
            <w:tcBorders>
              <w:top w:val="nil"/>
              <w:left w:val="nil"/>
              <w:bottom w:val="nil"/>
              <w:right w:val="nil"/>
            </w:tcBorders>
            <w:vAlign w:val="bottom"/>
          </w:tcPr>
          <w:p w14:paraId="751320E5" w14:textId="77777777" w:rsidR="004457CC" w:rsidRPr="004457CC" w:rsidRDefault="004457CC" w:rsidP="00AE5B93">
            <w:pPr>
              <w:pStyle w:val="Tabletext"/>
              <w:jc w:val="right"/>
            </w:pPr>
            <w:r w:rsidRPr="004457CC">
              <w:t>11</w:t>
            </w:r>
            <w:r>
              <w:t xml:space="preserve"> </w:t>
            </w:r>
            <w:r w:rsidRPr="004457CC">
              <w:t>375</w:t>
            </w:r>
          </w:p>
        </w:tc>
      </w:tr>
      <w:tr w:rsidR="004457CC" w14:paraId="2CFF9608" w14:textId="77777777" w:rsidTr="0085543C">
        <w:trPr>
          <w:trHeight w:val="290"/>
        </w:trPr>
        <w:tc>
          <w:tcPr>
            <w:tcW w:w="1836" w:type="dxa"/>
            <w:tcBorders>
              <w:top w:val="nil"/>
              <w:left w:val="nil"/>
              <w:bottom w:val="nil"/>
              <w:right w:val="nil"/>
            </w:tcBorders>
            <w:vAlign w:val="bottom"/>
          </w:tcPr>
          <w:p w14:paraId="67C651C0" w14:textId="77777777" w:rsidR="004457CC" w:rsidRPr="00E171D3" w:rsidRDefault="004457CC" w:rsidP="00E171D3">
            <w:pPr>
              <w:pStyle w:val="Tabletext"/>
            </w:pPr>
            <w:r w:rsidRPr="00E171D3">
              <w:t>Western Australia</w:t>
            </w:r>
          </w:p>
        </w:tc>
        <w:tc>
          <w:tcPr>
            <w:tcW w:w="1032" w:type="dxa"/>
            <w:tcBorders>
              <w:top w:val="nil"/>
              <w:left w:val="nil"/>
              <w:bottom w:val="nil"/>
              <w:right w:val="nil"/>
            </w:tcBorders>
            <w:vAlign w:val="bottom"/>
          </w:tcPr>
          <w:p w14:paraId="3E3B1CC6" w14:textId="77777777" w:rsidR="004457CC" w:rsidRPr="004457CC" w:rsidRDefault="004457CC" w:rsidP="00AE5B93">
            <w:pPr>
              <w:pStyle w:val="Tabletext"/>
              <w:jc w:val="right"/>
            </w:pPr>
            <w:r w:rsidRPr="004457CC">
              <w:t>17</w:t>
            </w:r>
            <w:r>
              <w:t xml:space="preserve"> </w:t>
            </w:r>
            <w:r w:rsidRPr="004457CC">
              <w:t>150</w:t>
            </w:r>
          </w:p>
        </w:tc>
        <w:tc>
          <w:tcPr>
            <w:tcW w:w="1032" w:type="dxa"/>
            <w:tcBorders>
              <w:top w:val="nil"/>
              <w:left w:val="nil"/>
              <w:bottom w:val="nil"/>
              <w:right w:val="nil"/>
            </w:tcBorders>
            <w:vAlign w:val="bottom"/>
          </w:tcPr>
          <w:p w14:paraId="7CCBB297" w14:textId="77777777" w:rsidR="004457CC" w:rsidRPr="004457CC" w:rsidRDefault="004457CC" w:rsidP="00AE5B93">
            <w:pPr>
              <w:pStyle w:val="Tabletext"/>
              <w:jc w:val="right"/>
            </w:pPr>
            <w:r w:rsidRPr="004457CC">
              <w:t>16</w:t>
            </w:r>
            <w:r>
              <w:t xml:space="preserve"> </w:t>
            </w:r>
            <w:r w:rsidRPr="004457CC">
              <w:t>295</w:t>
            </w:r>
          </w:p>
        </w:tc>
        <w:tc>
          <w:tcPr>
            <w:tcW w:w="1032" w:type="dxa"/>
            <w:tcBorders>
              <w:top w:val="nil"/>
              <w:left w:val="nil"/>
              <w:bottom w:val="nil"/>
              <w:right w:val="nil"/>
            </w:tcBorders>
            <w:vAlign w:val="bottom"/>
          </w:tcPr>
          <w:p w14:paraId="2D8F42D1" w14:textId="77777777" w:rsidR="004457CC" w:rsidRPr="004457CC" w:rsidRDefault="004457CC" w:rsidP="00AE5B93">
            <w:pPr>
              <w:pStyle w:val="Tabletext"/>
              <w:jc w:val="right"/>
            </w:pPr>
            <w:r w:rsidRPr="004457CC">
              <w:t>21</w:t>
            </w:r>
            <w:r>
              <w:t xml:space="preserve"> </w:t>
            </w:r>
            <w:r w:rsidRPr="004457CC">
              <w:t>593</w:t>
            </w:r>
          </w:p>
        </w:tc>
        <w:tc>
          <w:tcPr>
            <w:tcW w:w="1032" w:type="dxa"/>
            <w:tcBorders>
              <w:top w:val="nil"/>
              <w:left w:val="nil"/>
              <w:bottom w:val="nil"/>
              <w:right w:val="nil"/>
            </w:tcBorders>
            <w:vAlign w:val="bottom"/>
          </w:tcPr>
          <w:p w14:paraId="6C031E6B" w14:textId="77777777" w:rsidR="004457CC" w:rsidRPr="004457CC" w:rsidRDefault="004457CC" w:rsidP="00AE5B93">
            <w:pPr>
              <w:pStyle w:val="Tabletext"/>
              <w:jc w:val="right"/>
            </w:pPr>
            <w:r w:rsidRPr="004457CC">
              <w:t>23</w:t>
            </w:r>
            <w:r>
              <w:t xml:space="preserve"> </w:t>
            </w:r>
            <w:r w:rsidRPr="004457CC">
              <w:t>448</w:t>
            </w:r>
          </w:p>
        </w:tc>
        <w:tc>
          <w:tcPr>
            <w:tcW w:w="1032" w:type="dxa"/>
            <w:tcBorders>
              <w:top w:val="nil"/>
              <w:left w:val="nil"/>
              <w:bottom w:val="nil"/>
              <w:right w:val="nil"/>
            </w:tcBorders>
            <w:vAlign w:val="bottom"/>
          </w:tcPr>
          <w:p w14:paraId="4EB2EE8C" w14:textId="77777777" w:rsidR="004457CC" w:rsidRPr="004457CC" w:rsidRDefault="004457CC" w:rsidP="00AE5B93">
            <w:pPr>
              <w:pStyle w:val="Tabletext"/>
              <w:jc w:val="right"/>
            </w:pPr>
            <w:r w:rsidRPr="004457CC">
              <w:t>24</w:t>
            </w:r>
            <w:r>
              <w:t xml:space="preserve"> </w:t>
            </w:r>
            <w:r w:rsidRPr="004457CC">
              <w:t>756</w:t>
            </w:r>
          </w:p>
        </w:tc>
        <w:tc>
          <w:tcPr>
            <w:tcW w:w="1032" w:type="dxa"/>
            <w:tcBorders>
              <w:top w:val="nil"/>
              <w:left w:val="nil"/>
              <w:bottom w:val="nil"/>
              <w:right w:val="nil"/>
            </w:tcBorders>
            <w:vAlign w:val="bottom"/>
          </w:tcPr>
          <w:p w14:paraId="41765E7B" w14:textId="77777777" w:rsidR="004457CC" w:rsidRPr="004457CC" w:rsidRDefault="004457CC" w:rsidP="00AE5B93">
            <w:pPr>
              <w:pStyle w:val="Tabletext"/>
              <w:jc w:val="right"/>
            </w:pPr>
            <w:r w:rsidRPr="004457CC">
              <w:t>25</w:t>
            </w:r>
            <w:r>
              <w:t xml:space="preserve"> </w:t>
            </w:r>
            <w:r w:rsidRPr="004457CC">
              <w:t>552</w:t>
            </w:r>
          </w:p>
        </w:tc>
        <w:tc>
          <w:tcPr>
            <w:tcW w:w="1032" w:type="dxa"/>
            <w:tcBorders>
              <w:top w:val="nil"/>
              <w:left w:val="nil"/>
              <w:bottom w:val="nil"/>
              <w:right w:val="nil"/>
            </w:tcBorders>
            <w:vAlign w:val="bottom"/>
          </w:tcPr>
          <w:p w14:paraId="7513648E" w14:textId="77777777" w:rsidR="004457CC" w:rsidRPr="004457CC" w:rsidRDefault="004457CC" w:rsidP="00AE5B93">
            <w:pPr>
              <w:pStyle w:val="Tabletext"/>
              <w:jc w:val="right"/>
            </w:pPr>
            <w:r w:rsidRPr="004457CC">
              <w:t>24</w:t>
            </w:r>
            <w:r>
              <w:t xml:space="preserve"> </w:t>
            </w:r>
            <w:r w:rsidRPr="004457CC">
              <w:t>865</w:t>
            </w:r>
          </w:p>
        </w:tc>
        <w:tc>
          <w:tcPr>
            <w:tcW w:w="1032" w:type="dxa"/>
            <w:tcBorders>
              <w:top w:val="nil"/>
              <w:left w:val="nil"/>
              <w:bottom w:val="nil"/>
              <w:right w:val="nil"/>
            </w:tcBorders>
            <w:vAlign w:val="bottom"/>
          </w:tcPr>
          <w:p w14:paraId="04058D8E" w14:textId="77777777" w:rsidR="004457CC" w:rsidRPr="004457CC" w:rsidRDefault="004457CC" w:rsidP="00AE5B93">
            <w:pPr>
              <w:pStyle w:val="Tabletext"/>
              <w:jc w:val="right"/>
            </w:pPr>
            <w:r w:rsidRPr="004457CC">
              <w:t>24</w:t>
            </w:r>
            <w:r>
              <w:t xml:space="preserve"> </w:t>
            </w:r>
            <w:r w:rsidRPr="004457CC">
              <w:t>911</w:t>
            </w:r>
          </w:p>
        </w:tc>
        <w:tc>
          <w:tcPr>
            <w:tcW w:w="1032" w:type="dxa"/>
            <w:tcBorders>
              <w:top w:val="nil"/>
              <w:left w:val="nil"/>
              <w:bottom w:val="nil"/>
              <w:right w:val="nil"/>
            </w:tcBorders>
            <w:vAlign w:val="bottom"/>
          </w:tcPr>
          <w:p w14:paraId="64143EB3" w14:textId="77777777" w:rsidR="004457CC" w:rsidRPr="004457CC" w:rsidRDefault="004457CC" w:rsidP="00AE5B93">
            <w:pPr>
              <w:pStyle w:val="Tabletext"/>
              <w:jc w:val="right"/>
            </w:pPr>
            <w:r w:rsidRPr="004457CC">
              <w:t>27</w:t>
            </w:r>
            <w:r>
              <w:t xml:space="preserve"> </w:t>
            </w:r>
            <w:r w:rsidRPr="004457CC">
              <w:t>313</w:t>
            </w:r>
          </w:p>
        </w:tc>
        <w:tc>
          <w:tcPr>
            <w:tcW w:w="1032" w:type="dxa"/>
            <w:tcBorders>
              <w:top w:val="nil"/>
              <w:left w:val="nil"/>
              <w:bottom w:val="nil"/>
              <w:right w:val="nil"/>
            </w:tcBorders>
            <w:vAlign w:val="bottom"/>
          </w:tcPr>
          <w:p w14:paraId="77B6491E" w14:textId="77777777" w:rsidR="004457CC" w:rsidRPr="004457CC" w:rsidRDefault="004457CC" w:rsidP="00AE5B93">
            <w:pPr>
              <w:pStyle w:val="Tabletext"/>
              <w:jc w:val="right"/>
            </w:pPr>
            <w:r w:rsidRPr="004457CC">
              <w:t>33</w:t>
            </w:r>
            <w:r>
              <w:t xml:space="preserve"> </w:t>
            </w:r>
            <w:r w:rsidRPr="004457CC">
              <w:t>442</w:t>
            </w:r>
          </w:p>
        </w:tc>
        <w:tc>
          <w:tcPr>
            <w:tcW w:w="1032" w:type="dxa"/>
            <w:tcBorders>
              <w:top w:val="nil"/>
              <w:left w:val="nil"/>
              <w:bottom w:val="nil"/>
              <w:right w:val="nil"/>
            </w:tcBorders>
            <w:vAlign w:val="bottom"/>
          </w:tcPr>
          <w:p w14:paraId="271FF9EA" w14:textId="77777777" w:rsidR="004457CC" w:rsidRPr="004457CC" w:rsidRDefault="004457CC" w:rsidP="00AE5B93">
            <w:pPr>
              <w:pStyle w:val="Tabletext"/>
              <w:jc w:val="right"/>
            </w:pPr>
            <w:r w:rsidRPr="004457CC">
              <w:t>35</w:t>
            </w:r>
            <w:r>
              <w:t xml:space="preserve"> </w:t>
            </w:r>
            <w:r w:rsidRPr="004457CC">
              <w:t>764</w:t>
            </w:r>
          </w:p>
        </w:tc>
        <w:tc>
          <w:tcPr>
            <w:tcW w:w="1032" w:type="dxa"/>
            <w:tcBorders>
              <w:top w:val="nil"/>
              <w:left w:val="nil"/>
              <w:bottom w:val="nil"/>
              <w:right w:val="nil"/>
            </w:tcBorders>
            <w:vAlign w:val="bottom"/>
          </w:tcPr>
          <w:p w14:paraId="10C33CC9" w14:textId="77777777" w:rsidR="004457CC" w:rsidRPr="004457CC" w:rsidRDefault="004457CC" w:rsidP="00AE5B93">
            <w:pPr>
              <w:pStyle w:val="Tabletext"/>
              <w:jc w:val="right"/>
            </w:pPr>
            <w:r w:rsidRPr="004457CC">
              <w:t>36</w:t>
            </w:r>
            <w:r>
              <w:t xml:space="preserve"> </w:t>
            </w:r>
            <w:r w:rsidRPr="004457CC">
              <w:t>782</w:t>
            </w:r>
          </w:p>
        </w:tc>
      </w:tr>
      <w:tr w:rsidR="004457CC" w14:paraId="1BEBFD43" w14:textId="77777777" w:rsidTr="0085543C">
        <w:trPr>
          <w:trHeight w:val="290"/>
        </w:trPr>
        <w:tc>
          <w:tcPr>
            <w:tcW w:w="1836" w:type="dxa"/>
            <w:tcBorders>
              <w:top w:val="nil"/>
              <w:left w:val="nil"/>
              <w:bottom w:val="nil"/>
              <w:right w:val="nil"/>
            </w:tcBorders>
            <w:vAlign w:val="bottom"/>
          </w:tcPr>
          <w:p w14:paraId="642B6E6C" w14:textId="77777777" w:rsidR="004457CC" w:rsidRPr="00E171D3" w:rsidRDefault="004457CC" w:rsidP="00E171D3">
            <w:pPr>
              <w:pStyle w:val="Tabletext"/>
            </w:pPr>
            <w:r w:rsidRPr="00E171D3">
              <w:t>Tasmania</w:t>
            </w:r>
          </w:p>
        </w:tc>
        <w:tc>
          <w:tcPr>
            <w:tcW w:w="1032" w:type="dxa"/>
            <w:tcBorders>
              <w:top w:val="nil"/>
              <w:left w:val="nil"/>
              <w:bottom w:val="nil"/>
              <w:right w:val="nil"/>
            </w:tcBorders>
            <w:vAlign w:val="bottom"/>
          </w:tcPr>
          <w:p w14:paraId="713803F1" w14:textId="77777777" w:rsidR="004457CC" w:rsidRPr="004457CC" w:rsidRDefault="004457CC" w:rsidP="00AE5B93">
            <w:pPr>
              <w:pStyle w:val="Tabletext"/>
              <w:jc w:val="right"/>
            </w:pPr>
            <w:r w:rsidRPr="004457CC">
              <w:t>2</w:t>
            </w:r>
            <w:r>
              <w:t xml:space="preserve"> </w:t>
            </w:r>
            <w:r w:rsidRPr="004457CC">
              <w:t>665</w:t>
            </w:r>
          </w:p>
        </w:tc>
        <w:tc>
          <w:tcPr>
            <w:tcW w:w="1032" w:type="dxa"/>
            <w:tcBorders>
              <w:top w:val="nil"/>
              <w:left w:val="nil"/>
              <w:bottom w:val="nil"/>
              <w:right w:val="nil"/>
            </w:tcBorders>
            <w:vAlign w:val="bottom"/>
          </w:tcPr>
          <w:p w14:paraId="0CFC252C" w14:textId="77777777" w:rsidR="004457CC" w:rsidRPr="004457CC" w:rsidRDefault="004457CC" w:rsidP="00AE5B93">
            <w:pPr>
              <w:pStyle w:val="Tabletext"/>
              <w:jc w:val="right"/>
            </w:pPr>
            <w:r w:rsidRPr="004457CC">
              <w:t>2</w:t>
            </w:r>
            <w:r>
              <w:t xml:space="preserve"> </w:t>
            </w:r>
            <w:r w:rsidRPr="004457CC">
              <w:t>839</w:t>
            </w:r>
          </w:p>
        </w:tc>
        <w:tc>
          <w:tcPr>
            <w:tcW w:w="1032" w:type="dxa"/>
            <w:tcBorders>
              <w:top w:val="nil"/>
              <w:left w:val="nil"/>
              <w:bottom w:val="nil"/>
              <w:right w:val="nil"/>
            </w:tcBorders>
            <w:vAlign w:val="bottom"/>
          </w:tcPr>
          <w:p w14:paraId="402ABCC3" w14:textId="77777777" w:rsidR="004457CC" w:rsidRPr="004457CC" w:rsidRDefault="004457CC" w:rsidP="00AE5B93">
            <w:pPr>
              <w:pStyle w:val="Tabletext"/>
              <w:jc w:val="right"/>
            </w:pPr>
            <w:r w:rsidRPr="004457CC">
              <w:t>3</w:t>
            </w:r>
            <w:r>
              <w:t xml:space="preserve"> </w:t>
            </w:r>
            <w:r w:rsidRPr="004457CC">
              <w:t>197</w:t>
            </w:r>
          </w:p>
        </w:tc>
        <w:tc>
          <w:tcPr>
            <w:tcW w:w="1032" w:type="dxa"/>
            <w:tcBorders>
              <w:top w:val="nil"/>
              <w:left w:val="nil"/>
              <w:bottom w:val="nil"/>
              <w:right w:val="nil"/>
            </w:tcBorders>
            <w:vAlign w:val="bottom"/>
          </w:tcPr>
          <w:p w14:paraId="42984C06" w14:textId="77777777" w:rsidR="004457CC" w:rsidRPr="004457CC" w:rsidRDefault="004457CC" w:rsidP="00AE5B93">
            <w:pPr>
              <w:pStyle w:val="Tabletext"/>
              <w:jc w:val="right"/>
            </w:pPr>
            <w:r w:rsidRPr="004457CC">
              <w:t>2</w:t>
            </w:r>
            <w:r>
              <w:t xml:space="preserve"> </w:t>
            </w:r>
            <w:r w:rsidRPr="004457CC">
              <w:t>198</w:t>
            </w:r>
          </w:p>
        </w:tc>
        <w:tc>
          <w:tcPr>
            <w:tcW w:w="1032" w:type="dxa"/>
            <w:tcBorders>
              <w:top w:val="nil"/>
              <w:left w:val="nil"/>
              <w:bottom w:val="nil"/>
              <w:right w:val="nil"/>
            </w:tcBorders>
            <w:vAlign w:val="bottom"/>
          </w:tcPr>
          <w:p w14:paraId="67A94B15" w14:textId="77777777" w:rsidR="004457CC" w:rsidRPr="004457CC" w:rsidRDefault="004457CC" w:rsidP="00AE5B93">
            <w:pPr>
              <w:pStyle w:val="Tabletext"/>
              <w:jc w:val="right"/>
            </w:pPr>
            <w:r w:rsidRPr="004457CC">
              <w:t>2</w:t>
            </w:r>
            <w:r>
              <w:t xml:space="preserve"> </w:t>
            </w:r>
            <w:r w:rsidRPr="004457CC">
              <w:t>578</w:t>
            </w:r>
          </w:p>
        </w:tc>
        <w:tc>
          <w:tcPr>
            <w:tcW w:w="1032" w:type="dxa"/>
            <w:tcBorders>
              <w:top w:val="nil"/>
              <w:left w:val="nil"/>
              <w:bottom w:val="nil"/>
              <w:right w:val="nil"/>
            </w:tcBorders>
            <w:vAlign w:val="bottom"/>
          </w:tcPr>
          <w:p w14:paraId="64B25AB7" w14:textId="77777777" w:rsidR="004457CC" w:rsidRPr="004457CC" w:rsidRDefault="004457CC" w:rsidP="00AE5B93">
            <w:pPr>
              <w:pStyle w:val="Tabletext"/>
              <w:jc w:val="right"/>
            </w:pPr>
            <w:r w:rsidRPr="004457CC">
              <w:t>5</w:t>
            </w:r>
            <w:r>
              <w:t xml:space="preserve"> </w:t>
            </w:r>
            <w:r w:rsidRPr="004457CC">
              <w:t>686</w:t>
            </w:r>
          </w:p>
        </w:tc>
        <w:tc>
          <w:tcPr>
            <w:tcW w:w="1032" w:type="dxa"/>
            <w:tcBorders>
              <w:top w:val="nil"/>
              <w:left w:val="nil"/>
              <w:bottom w:val="nil"/>
              <w:right w:val="nil"/>
            </w:tcBorders>
            <w:vAlign w:val="bottom"/>
          </w:tcPr>
          <w:p w14:paraId="294F0283" w14:textId="77777777" w:rsidR="004457CC" w:rsidRPr="004457CC" w:rsidRDefault="004457CC" w:rsidP="00AE5B93">
            <w:pPr>
              <w:pStyle w:val="Tabletext"/>
              <w:jc w:val="right"/>
            </w:pPr>
            <w:r w:rsidRPr="004457CC">
              <w:t>7</w:t>
            </w:r>
            <w:r>
              <w:t xml:space="preserve"> </w:t>
            </w:r>
            <w:r w:rsidRPr="004457CC">
              <w:t>347</w:t>
            </w:r>
          </w:p>
        </w:tc>
        <w:tc>
          <w:tcPr>
            <w:tcW w:w="1032" w:type="dxa"/>
            <w:tcBorders>
              <w:top w:val="nil"/>
              <w:left w:val="nil"/>
              <w:bottom w:val="nil"/>
              <w:right w:val="nil"/>
            </w:tcBorders>
            <w:vAlign w:val="bottom"/>
          </w:tcPr>
          <w:p w14:paraId="572021DF" w14:textId="77777777" w:rsidR="004457CC" w:rsidRPr="004457CC" w:rsidRDefault="004457CC" w:rsidP="00AE5B93">
            <w:pPr>
              <w:pStyle w:val="Tabletext"/>
              <w:jc w:val="right"/>
            </w:pPr>
            <w:r w:rsidRPr="004457CC">
              <w:t>5</w:t>
            </w:r>
            <w:r>
              <w:t xml:space="preserve"> </w:t>
            </w:r>
            <w:r w:rsidRPr="004457CC">
              <w:t>125</w:t>
            </w:r>
          </w:p>
        </w:tc>
        <w:tc>
          <w:tcPr>
            <w:tcW w:w="1032" w:type="dxa"/>
            <w:tcBorders>
              <w:top w:val="nil"/>
              <w:left w:val="nil"/>
              <w:bottom w:val="nil"/>
              <w:right w:val="nil"/>
            </w:tcBorders>
            <w:vAlign w:val="bottom"/>
          </w:tcPr>
          <w:p w14:paraId="06C05064" w14:textId="77777777" w:rsidR="004457CC" w:rsidRPr="004457CC" w:rsidRDefault="004457CC" w:rsidP="00AE5B93">
            <w:pPr>
              <w:pStyle w:val="Tabletext"/>
              <w:jc w:val="right"/>
            </w:pPr>
            <w:r w:rsidRPr="004457CC">
              <w:t>6</w:t>
            </w:r>
            <w:r>
              <w:t xml:space="preserve"> </w:t>
            </w:r>
            <w:r w:rsidRPr="004457CC">
              <w:t>149</w:t>
            </w:r>
          </w:p>
        </w:tc>
        <w:tc>
          <w:tcPr>
            <w:tcW w:w="1032" w:type="dxa"/>
            <w:tcBorders>
              <w:top w:val="nil"/>
              <w:left w:val="nil"/>
              <w:bottom w:val="nil"/>
              <w:right w:val="nil"/>
            </w:tcBorders>
            <w:vAlign w:val="bottom"/>
          </w:tcPr>
          <w:p w14:paraId="1AD8C0C8" w14:textId="77777777" w:rsidR="004457CC" w:rsidRPr="004457CC" w:rsidRDefault="004457CC" w:rsidP="00AE5B93">
            <w:pPr>
              <w:pStyle w:val="Tabletext"/>
              <w:jc w:val="right"/>
            </w:pPr>
            <w:r w:rsidRPr="004457CC">
              <w:t>4</w:t>
            </w:r>
            <w:r>
              <w:t xml:space="preserve"> </w:t>
            </w:r>
            <w:r w:rsidRPr="004457CC">
              <w:t>848</w:t>
            </w:r>
          </w:p>
        </w:tc>
        <w:tc>
          <w:tcPr>
            <w:tcW w:w="1032" w:type="dxa"/>
            <w:tcBorders>
              <w:top w:val="nil"/>
              <w:left w:val="nil"/>
              <w:bottom w:val="nil"/>
              <w:right w:val="nil"/>
            </w:tcBorders>
            <w:vAlign w:val="bottom"/>
          </w:tcPr>
          <w:p w14:paraId="086871D5" w14:textId="77777777" w:rsidR="004457CC" w:rsidRPr="004457CC" w:rsidRDefault="004457CC" w:rsidP="00AE5B93">
            <w:pPr>
              <w:pStyle w:val="Tabletext"/>
              <w:jc w:val="right"/>
            </w:pPr>
            <w:r w:rsidRPr="004457CC">
              <w:t>3</w:t>
            </w:r>
            <w:r>
              <w:t xml:space="preserve"> </w:t>
            </w:r>
            <w:r w:rsidRPr="004457CC">
              <w:t>158</w:t>
            </w:r>
          </w:p>
        </w:tc>
        <w:tc>
          <w:tcPr>
            <w:tcW w:w="1032" w:type="dxa"/>
            <w:tcBorders>
              <w:top w:val="nil"/>
              <w:left w:val="nil"/>
              <w:bottom w:val="nil"/>
              <w:right w:val="nil"/>
            </w:tcBorders>
            <w:vAlign w:val="bottom"/>
          </w:tcPr>
          <w:p w14:paraId="29E39C32" w14:textId="77777777" w:rsidR="004457CC" w:rsidRPr="004457CC" w:rsidRDefault="004457CC" w:rsidP="00AE5B93">
            <w:pPr>
              <w:pStyle w:val="Tabletext"/>
              <w:jc w:val="right"/>
            </w:pPr>
            <w:r w:rsidRPr="004457CC">
              <w:t>3</w:t>
            </w:r>
            <w:r>
              <w:t xml:space="preserve"> </w:t>
            </w:r>
            <w:r w:rsidRPr="004457CC">
              <w:t>380</w:t>
            </w:r>
          </w:p>
        </w:tc>
      </w:tr>
      <w:tr w:rsidR="004457CC" w14:paraId="740C6CC8" w14:textId="77777777" w:rsidTr="0085543C">
        <w:trPr>
          <w:trHeight w:val="290"/>
        </w:trPr>
        <w:tc>
          <w:tcPr>
            <w:tcW w:w="1836" w:type="dxa"/>
            <w:tcBorders>
              <w:top w:val="nil"/>
              <w:left w:val="nil"/>
              <w:bottom w:val="nil"/>
              <w:right w:val="nil"/>
            </w:tcBorders>
            <w:vAlign w:val="bottom"/>
          </w:tcPr>
          <w:p w14:paraId="475FB7AD" w14:textId="77777777" w:rsidR="004457CC" w:rsidRPr="00E171D3" w:rsidRDefault="004457CC" w:rsidP="00E171D3">
            <w:pPr>
              <w:pStyle w:val="Tabletext"/>
            </w:pPr>
            <w:r w:rsidRPr="00E171D3">
              <w:t>Northern Territory</w:t>
            </w:r>
          </w:p>
        </w:tc>
        <w:tc>
          <w:tcPr>
            <w:tcW w:w="1032" w:type="dxa"/>
            <w:tcBorders>
              <w:top w:val="nil"/>
              <w:left w:val="nil"/>
              <w:bottom w:val="nil"/>
              <w:right w:val="nil"/>
            </w:tcBorders>
            <w:vAlign w:val="bottom"/>
          </w:tcPr>
          <w:p w14:paraId="3E163480" w14:textId="77777777" w:rsidR="004457CC" w:rsidRPr="004457CC" w:rsidRDefault="004457CC" w:rsidP="00AE5B93">
            <w:pPr>
              <w:pStyle w:val="Tabletext"/>
              <w:jc w:val="right"/>
            </w:pPr>
            <w:r w:rsidRPr="004457CC">
              <w:t>1</w:t>
            </w:r>
            <w:r>
              <w:t xml:space="preserve"> </w:t>
            </w:r>
            <w:r w:rsidRPr="004457CC">
              <w:t>841</w:t>
            </w:r>
          </w:p>
        </w:tc>
        <w:tc>
          <w:tcPr>
            <w:tcW w:w="1032" w:type="dxa"/>
            <w:tcBorders>
              <w:top w:val="nil"/>
              <w:left w:val="nil"/>
              <w:bottom w:val="nil"/>
              <w:right w:val="nil"/>
            </w:tcBorders>
            <w:vAlign w:val="bottom"/>
          </w:tcPr>
          <w:p w14:paraId="74E8E55E" w14:textId="77777777" w:rsidR="004457CC" w:rsidRPr="004457CC" w:rsidRDefault="004457CC" w:rsidP="00AE5B93">
            <w:pPr>
              <w:pStyle w:val="Tabletext"/>
              <w:jc w:val="right"/>
            </w:pPr>
            <w:r w:rsidRPr="004457CC">
              <w:t>2</w:t>
            </w:r>
            <w:r>
              <w:t xml:space="preserve"> </w:t>
            </w:r>
            <w:r w:rsidRPr="004457CC">
              <w:t>209</w:t>
            </w:r>
          </w:p>
        </w:tc>
        <w:tc>
          <w:tcPr>
            <w:tcW w:w="1032" w:type="dxa"/>
            <w:tcBorders>
              <w:top w:val="nil"/>
              <w:left w:val="nil"/>
              <w:bottom w:val="nil"/>
              <w:right w:val="nil"/>
            </w:tcBorders>
            <w:vAlign w:val="bottom"/>
          </w:tcPr>
          <w:p w14:paraId="25B4434E" w14:textId="77777777" w:rsidR="004457CC" w:rsidRPr="004457CC" w:rsidRDefault="004457CC" w:rsidP="00AE5B93">
            <w:pPr>
              <w:pStyle w:val="Tabletext"/>
              <w:jc w:val="right"/>
            </w:pPr>
            <w:r w:rsidRPr="004457CC">
              <w:t>2</w:t>
            </w:r>
            <w:r>
              <w:t xml:space="preserve"> </w:t>
            </w:r>
            <w:r w:rsidRPr="004457CC">
              <w:t>031</w:t>
            </w:r>
          </w:p>
        </w:tc>
        <w:tc>
          <w:tcPr>
            <w:tcW w:w="1032" w:type="dxa"/>
            <w:tcBorders>
              <w:top w:val="nil"/>
              <w:left w:val="nil"/>
              <w:bottom w:val="nil"/>
              <w:right w:val="nil"/>
            </w:tcBorders>
            <w:vAlign w:val="bottom"/>
          </w:tcPr>
          <w:p w14:paraId="0F86E06E" w14:textId="77777777" w:rsidR="004457CC" w:rsidRPr="004457CC" w:rsidRDefault="004457CC" w:rsidP="00AE5B93">
            <w:pPr>
              <w:pStyle w:val="Tabletext"/>
              <w:jc w:val="right"/>
            </w:pPr>
            <w:r w:rsidRPr="004457CC">
              <w:t>2</w:t>
            </w:r>
            <w:r>
              <w:t xml:space="preserve"> </w:t>
            </w:r>
            <w:r w:rsidRPr="004457CC">
              <w:t>275</w:t>
            </w:r>
          </w:p>
        </w:tc>
        <w:tc>
          <w:tcPr>
            <w:tcW w:w="1032" w:type="dxa"/>
            <w:tcBorders>
              <w:top w:val="nil"/>
              <w:left w:val="nil"/>
              <w:bottom w:val="nil"/>
              <w:right w:val="nil"/>
            </w:tcBorders>
            <w:vAlign w:val="bottom"/>
          </w:tcPr>
          <w:p w14:paraId="445C8E50" w14:textId="77777777" w:rsidR="004457CC" w:rsidRPr="004457CC" w:rsidRDefault="004457CC" w:rsidP="00AE5B93">
            <w:pPr>
              <w:pStyle w:val="Tabletext"/>
              <w:jc w:val="right"/>
            </w:pPr>
            <w:r w:rsidRPr="004457CC">
              <w:t>2</w:t>
            </w:r>
            <w:r>
              <w:t xml:space="preserve"> </w:t>
            </w:r>
            <w:r w:rsidRPr="004457CC">
              <w:t>084</w:t>
            </w:r>
          </w:p>
        </w:tc>
        <w:tc>
          <w:tcPr>
            <w:tcW w:w="1032" w:type="dxa"/>
            <w:tcBorders>
              <w:top w:val="nil"/>
              <w:left w:val="nil"/>
              <w:bottom w:val="nil"/>
              <w:right w:val="nil"/>
            </w:tcBorders>
            <w:vAlign w:val="bottom"/>
          </w:tcPr>
          <w:p w14:paraId="2DCC6F4D" w14:textId="77777777" w:rsidR="004457CC" w:rsidRPr="004457CC" w:rsidRDefault="004457CC" w:rsidP="00AE5B93">
            <w:pPr>
              <w:pStyle w:val="Tabletext"/>
              <w:jc w:val="right"/>
            </w:pPr>
            <w:r w:rsidRPr="004457CC">
              <w:t>1</w:t>
            </w:r>
            <w:r>
              <w:t xml:space="preserve"> </w:t>
            </w:r>
            <w:r w:rsidRPr="004457CC">
              <w:t>894</w:t>
            </w:r>
          </w:p>
        </w:tc>
        <w:tc>
          <w:tcPr>
            <w:tcW w:w="1032" w:type="dxa"/>
            <w:tcBorders>
              <w:top w:val="nil"/>
              <w:left w:val="nil"/>
              <w:bottom w:val="nil"/>
              <w:right w:val="nil"/>
            </w:tcBorders>
            <w:vAlign w:val="bottom"/>
          </w:tcPr>
          <w:p w14:paraId="16D6A774" w14:textId="77777777" w:rsidR="004457CC" w:rsidRPr="004457CC" w:rsidRDefault="004457CC" w:rsidP="00AE5B93">
            <w:pPr>
              <w:pStyle w:val="Tabletext"/>
              <w:jc w:val="right"/>
            </w:pPr>
            <w:r w:rsidRPr="004457CC">
              <w:t>1</w:t>
            </w:r>
            <w:r>
              <w:t xml:space="preserve"> </w:t>
            </w:r>
            <w:r w:rsidRPr="004457CC">
              <w:t>764</w:t>
            </w:r>
          </w:p>
        </w:tc>
        <w:tc>
          <w:tcPr>
            <w:tcW w:w="1032" w:type="dxa"/>
            <w:tcBorders>
              <w:top w:val="nil"/>
              <w:left w:val="nil"/>
              <w:bottom w:val="nil"/>
              <w:right w:val="nil"/>
            </w:tcBorders>
            <w:vAlign w:val="bottom"/>
          </w:tcPr>
          <w:p w14:paraId="43E2D5BF" w14:textId="77777777" w:rsidR="004457CC" w:rsidRPr="004457CC" w:rsidRDefault="004457CC" w:rsidP="00AE5B93">
            <w:pPr>
              <w:pStyle w:val="Tabletext"/>
              <w:jc w:val="right"/>
            </w:pPr>
            <w:r w:rsidRPr="004457CC">
              <w:t>1</w:t>
            </w:r>
            <w:r>
              <w:t xml:space="preserve"> </w:t>
            </w:r>
            <w:r w:rsidRPr="004457CC">
              <w:t>699</w:t>
            </w:r>
          </w:p>
        </w:tc>
        <w:tc>
          <w:tcPr>
            <w:tcW w:w="1032" w:type="dxa"/>
            <w:tcBorders>
              <w:top w:val="nil"/>
              <w:left w:val="nil"/>
              <w:bottom w:val="nil"/>
              <w:right w:val="nil"/>
            </w:tcBorders>
            <w:vAlign w:val="bottom"/>
          </w:tcPr>
          <w:p w14:paraId="702EDA99" w14:textId="77777777" w:rsidR="004457CC" w:rsidRPr="004457CC" w:rsidRDefault="004457CC" w:rsidP="00AE5B93">
            <w:pPr>
              <w:pStyle w:val="Tabletext"/>
              <w:jc w:val="right"/>
            </w:pPr>
            <w:r w:rsidRPr="004457CC">
              <w:t>2</w:t>
            </w:r>
            <w:r>
              <w:t xml:space="preserve"> </w:t>
            </w:r>
            <w:r w:rsidRPr="004457CC">
              <w:t>387</w:t>
            </w:r>
          </w:p>
        </w:tc>
        <w:tc>
          <w:tcPr>
            <w:tcW w:w="1032" w:type="dxa"/>
            <w:tcBorders>
              <w:top w:val="nil"/>
              <w:left w:val="nil"/>
              <w:bottom w:val="nil"/>
              <w:right w:val="nil"/>
            </w:tcBorders>
            <w:vAlign w:val="bottom"/>
          </w:tcPr>
          <w:p w14:paraId="50851418" w14:textId="77777777" w:rsidR="004457CC" w:rsidRPr="004457CC" w:rsidRDefault="004457CC" w:rsidP="00AE5B93">
            <w:pPr>
              <w:pStyle w:val="Tabletext"/>
              <w:jc w:val="right"/>
            </w:pPr>
            <w:r w:rsidRPr="004457CC">
              <w:t>2</w:t>
            </w:r>
            <w:r>
              <w:t xml:space="preserve"> </w:t>
            </w:r>
            <w:r w:rsidRPr="004457CC">
              <w:t>341</w:t>
            </w:r>
          </w:p>
        </w:tc>
        <w:tc>
          <w:tcPr>
            <w:tcW w:w="1032" w:type="dxa"/>
            <w:tcBorders>
              <w:top w:val="nil"/>
              <w:left w:val="nil"/>
              <w:bottom w:val="nil"/>
              <w:right w:val="nil"/>
            </w:tcBorders>
            <w:vAlign w:val="bottom"/>
          </w:tcPr>
          <w:p w14:paraId="1C60C7F2" w14:textId="77777777" w:rsidR="004457CC" w:rsidRPr="004457CC" w:rsidRDefault="004457CC" w:rsidP="00AE5B93">
            <w:pPr>
              <w:pStyle w:val="Tabletext"/>
              <w:jc w:val="right"/>
            </w:pPr>
            <w:r w:rsidRPr="004457CC">
              <w:t>2</w:t>
            </w:r>
            <w:r>
              <w:t xml:space="preserve"> </w:t>
            </w:r>
            <w:r w:rsidRPr="004457CC">
              <w:t>810</w:t>
            </w:r>
          </w:p>
        </w:tc>
        <w:tc>
          <w:tcPr>
            <w:tcW w:w="1032" w:type="dxa"/>
            <w:tcBorders>
              <w:top w:val="nil"/>
              <w:left w:val="nil"/>
              <w:bottom w:val="nil"/>
              <w:right w:val="nil"/>
            </w:tcBorders>
            <w:vAlign w:val="bottom"/>
          </w:tcPr>
          <w:p w14:paraId="47E33F9E" w14:textId="77777777" w:rsidR="004457CC" w:rsidRPr="004457CC" w:rsidRDefault="004457CC" w:rsidP="00AE5B93">
            <w:pPr>
              <w:pStyle w:val="Tabletext"/>
              <w:jc w:val="right"/>
            </w:pPr>
            <w:r w:rsidRPr="004457CC">
              <w:t>2</w:t>
            </w:r>
            <w:r>
              <w:t xml:space="preserve"> </w:t>
            </w:r>
            <w:r w:rsidRPr="004457CC">
              <w:t>684</w:t>
            </w:r>
          </w:p>
        </w:tc>
      </w:tr>
      <w:tr w:rsidR="004457CC" w14:paraId="362987CB" w14:textId="77777777" w:rsidTr="0085543C">
        <w:trPr>
          <w:trHeight w:val="290"/>
        </w:trPr>
        <w:tc>
          <w:tcPr>
            <w:tcW w:w="1836" w:type="dxa"/>
            <w:tcBorders>
              <w:top w:val="nil"/>
              <w:left w:val="nil"/>
              <w:bottom w:val="single" w:sz="4" w:space="0" w:color="auto"/>
              <w:right w:val="nil"/>
            </w:tcBorders>
            <w:vAlign w:val="bottom"/>
          </w:tcPr>
          <w:p w14:paraId="1BB63370" w14:textId="77777777" w:rsidR="004457CC" w:rsidRPr="00E171D3" w:rsidRDefault="004457CC" w:rsidP="00E171D3">
            <w:pPr>
              <w:pStyle w:val="Tabletext"/>
            </w:pPr>
            <w:r w:rsidRPr="00E171D3">
              <w:t>Australian Capital Territory</w:t>
            </w:r>
          </w:p>
        </w:tc>
        <w:tc>
          <w:tcPr>
            <w:tcW w:w="1032" w:type="dxa"/>
            <w:tcBorders>
              <w:top w:val="nil"/>
              <w:left w:val="nil"/>
              <w:bottom w:val="single" w:sz="4" w:space="0" w:color="auto"/>
              <w:right w:val="nil"/>
            </w:tcBorders>
            <w:vAlign w:val="bottom"/>
          </w:tcPr>
          <w:p w14:paraId="37E0100D" w14:textId="77777777" w:rsidR="004457CC" w:rsidRPr="004457CC" w:rsidRDefault="004457CC" w:rsidP="00AE5B93">
            <w:pPr>
              <w:pStyle w:val="Tabletext"/>
              <w:jc w:val="right"/>
            </w:pPr>
            <w:r w:rsidRPr="004457CC">
              <w:t>4</w:t>
            </w:r>
            <w:r>
              <w:t xml:space="preserve"> </w:t>
            </w:r>
            <w:r w:rsidRPr="004457CC">
              <w:t>535</w:t>
            </w:r>
          </w:p>
        </w:tc>
        <w:tc>
          <w:tcPr>
            <w:tcW w:w="1032" w:type="dxa"/>
            <w:tcBorders>
              <w:top w:val="nil"/>
              <w:left w:val="nil"/>
              <w:bottom w:val="single" w:sz="4" w:space="0" w:color="auto"/>
              <w:right w:val="nil"/>
            </w:tcBorders>
            <w:vAlign w:val="bottom"/>
          </w:tcPr>
          <w:p w14:paraId="29D49DB0" w14:textId="77777777" w:rsidR="004457CC" w:rsidRPr="004457CC" w:rsidRDefault="004457CC" w:rsidP="00AE5B93">
            <w:pPr>
              <w:pStyle w:val="Tabletext"/>
              <w:jc w:val="right"/>
            </w:pPr>
            <w:r w:rsidRPr="004457CC">
              <w:t>4</w:t>
            </w:r>
            <w:r>
              <w:t xml:space="preserve"> </w:t>
            </w:r>
            <w:r w:rsidRPr="004457CC">
              <w:t>406</w:t>
            </w:r>
          </w:p>
        </w:tc>
        <w:tc>
          <w:tcPr>
            <w:tcW w:w="1032" w:type="dxa"/>
            <w:tcBorders>
              <w:top w:val="nil"/>
              <w:left w:val="nil"/>
              <w:bottom w:val="single" w:sz="4" w:space="0" w:color="auto"/>
              <w:right w:val="nil"/>
            </w:tcBorders>
            <w:vAlign w:val="bottom"/>
          </w:tcPr>
          <w:p w14:paraId="5CB2300B" w14:textId="77777777" w:rsidR="004457CC" w:rsidRPr="004457CC" w:rsidRDefault="004457CC" w:rsidP="00AE5B93">
            <w:pPr>
              <w:pStyle w:val="Tabletext"/>
              <w:jc w:val="right"/>
            </w:pPr>
            <w:r w:rsidRPr="004457CC">
              <w:t>4</w:t>
            </w:r>
            <w:r>
              <w:t xml:space="preserve"> </w:t>
            </w:r>
            <w:r w:rsidRPr="004457CC">
              <w:t>024</w:t>
            </w:r>
          </w:p>
        </w:tc>
        <w:tc>
          <w:tcPr>
            <w:tcW w:w="1032" w:type="dxa"/>
            <w:tcBorders>
              <w:top w:val="nil"/>
              <w:left w:val="nil"/>
              <w:bottom w:val="single" w:sz="4" w:space="0" w:color="auto"/>
              <w:right w:val="nil"/>
            </w:tcBorders>
            <w:vAlign w:val="bottom"/>
          </w:tcPr>
          <w:p w14:paraId="3AE9FE4C" w14:textId="77777777" w:rsidR="004457CC" w:rsidRPr="004457CC" w:rsidRDefault="004457CC" w:rsidP="00AE5B93">
            <w:pPr>
              <w:pStyle w:val="Tabletext"/>
              <w:jc w:val="right"/>
            </w:pPr>
            <w:r w:rsidRPr="004457CC">
              <w:t>4</w:t>
            </w:r>
            <w:r>
              <w:t xml:space="preserve"> </w:t>
            </w:r>
            <w:r w:rsidRPr="004457CC">
              <w:t>084</w:t>
            </w:r>
          </w:p>
        </w:tc>
        <w:tc>
          <w:tcPr>
            <w:tcW w:w="1032" w:type="dxa"/>
            <w:tcBorders>
              <w:top w:val="nil"/>
              <w:left w:val="nil"/>
              <w:bottom w:val="single" w:sz="4" w:space="0" w:color="auto"/>
              <w:right w:val="nil"/>
            </w:tcBorders>
            <w:vAlign w:val="bottom"/>
          </w:tcPr>
          <w:p w14:paraId="3DCD7D74" w14:textId="77777777" w:rsidR="004457CC" w:rsidRPr="004457CC" w:rsidRDefault="004457CC" w:rsidP="00AE5B93">
            <w:pPr>
              <w:pStyle w:val="Tabletext"/>
              <w:jc w:val="right"/>
            </w:pPr>
            <w:r w:rsidRPr="004457CC">
              <w:t>4</w:t>
            </w:r>
            <w:r>
              <w:t xml:space="preserve"> </w:t>
            </w:r>
            <w:r w:rsidRPr="004457CC">
              <w:t>198</w:t>
            </w:r>
          </w:p>
        </w:tc>
        <w:tc>
          <w:tcPr>
            <w:tcW w:w="1032" w:type="dxa"/>
            <w:tcBorders>
              <w:top w:val="nil"/>
              <w:left w:val="nil"/>
              <w:bottom w:val="single" w:sz="4" w:space="0" w:color="auto"/>
              <w:right w:val="nil"/>
            </w:tcBorders>
            <w:vAlign w:val="bottom"/>
          </w:tcPr>
          <w:p w14:paraId="0F52AECC" w14:textId="77777777" w:rsidR="004457CC" w:rsidRPr="004457CC" w:rsidRDefault="004457CC" w:rsidP="00AE5B93">
            <w:pPr>
              <w:pStyle w:val="Tabletext"/>
              <w:jc w:val="right"/>
            </w:pPr>
            <w:r w:rsidRPr="004457CC">
              <w:t>3</w:t>
            </w:r>
            <w:r>
              <w:t xml:space="preserve"> </w:t>
            </w:r>
            <w:r w:rsidRPr="004457CC">
              <w:t>963</w:t>
            </w:r>
          </w:p>
        </w:tc>
        <w:tc>
          <w:tcPr>
            <w:tcW w:w="1032" w:type="dxa"/>
            <w:tcBorders>
              <w:top w:val="nil"/>
              <w:left w:val="nil"/>
              <w:bottom w:val="single" w:sz="4" w:space="0" w:color="auto"/>
              <w:right w:val="nil"/>
            </w:tcBorders>
            <w:vAlign w:val="bottom"/>
          </w:tcPr>
          <w:p w14:paraId="720891E9" w14:textId="77777777" w:rsidR="004457CC" w:rsidRPr="004457CC" w:rsidRDefault="004457CC" w:rsidP="00AE5B93">
            <w:pPr>
              <w:pStyle w:val="Tabletext"/>
              <w:jc w:val="right"/>
            </w:pPr>
            <w:r w:rsidRPr="004457CC">
              <w:t>4</w:t>
            </w:r>
            <w:r>
              <w:t xml:space="preserve"> </w:t>
            </w:r>
            <w:r w:rsidRPr="004457CC">
              <w:t>894</w:t>
            </w:r>
          </w:p>
        </w:tc>
        <w:tc>
          <w:tcPr>
            <w:tcW w:w="1032" w:type="dxa"/>
            <w:tcBorders>
              <w:top w:val="nil"/>
              <w:left w:val="nil"/>
              <w:bottom w:val="single" w:sz="4" w:space="0" w:color="auto"/>
              <w:right w:val="nil"/>
            </w:tcBorders>
            <w:vAlign w:val="bottom"/>
          </w:tcPr>
          <w:p w14:paraId="4DD294A0" w14:textId="77777777" w:rsidR="004457CC" w:rsidRPr="004457CC" w:rsidRDefault="004457CC" w:rsidP="00AE5B93">
            <w:pPr>
              <w:pStyle w:val="Tabletext"/>
              <w:jc w:val="right"/>
            </w:pPr>
            <w:r w:rsidRPr="004457CC">
              <w:t>4</w:t>
            </w:r>
            <w:r>
              <w:t xml:space="preserve"> </w:t>
            </w:r>
            <w:r w:rsidRPr="004457CC">
              <w:t>798</w:t>
            </w:r>
          </w:p>
        </w:tc>
        <w:tc>
          <w:tcPr>
            <w:tcW w:w="1032" w:type="dxa"/>
            <w:tcBorders>
              <w:top w:val="nil"/>
              <w:left w:val="nil"/>
              <w:bottom w:val="single" w:sz="4" w:space="0" w:color="auto"/>
              <w:right w:val="nil"/>
            </w:tcBorders>
            <w:vAlign w:val="bottom"/>
          </w:tcPr>
          <w:p w14:paraId="229C9711" w14:textId="77777777" w:rsidR="004457CC" w:rsidRPr="004457CC" w:rsidRDefault="004457CC" w:rsidP="00AE5B93">
            <w:pPr>
              <w:pStyle w:val="Tabletext"/>
              <w:jc w:val="right"/>
            </w:pPr>
            <w:r w:rsidRPr="004457CC">
              <w:t>3</w:t>
            </w:r>
            <w:r>
              <w:t xml:space="preserve"> </w:t>
            </w:r>
            <w:r w:rsidRPr="004457CC">
              <w:t>553</w:t>
            </w:r>
          </w:p>
        </w:tc>
        <w:tc>
          <w:tcPr>
            <w:tcW w:w="1032" w:type="dxa"/>
            <w:tcBorders>
              <w:top w:val="nil"/>
              <w:left w:val="nil"/>
              <w:bottom w:val="single" w:sz="4" w:space="0" w:color="auto"/>
              <w:right w:val="nil"/>
            </w:tcBorders>
            <w:vAlign w:val="bottom"/>
          </w:tcPr>
          <w:p w14:paraId="6C5C31F4" w14:textId="77777777" w:rsidR="004457CC" w:rsidRPr="004457CC" w:rsidRDefault="004457CC" w:rsidP="00AE5B93">
            <w:pPr>
              <w:pStyle w:val="Tabletext"/>
              <w:jc w:val="right"/>
            </w:pPr>
            <w:r w:rsidRPr="004457CC">
              <w:t>3</w:t>
            </w:r>
            <w:r>
              <w:t xml:space="preserve"> </w:t>
            </w:r>
            <w:r w:rsidRPr="004457CC">
              <w:t>603</w:t>
            </w:r>
          </w:p>
        </w:tc>
        <w:tc>
          <w:tcPr>
            <w:tcW w:w="1032" w:type="dxa"/>
            <w:tcBorders>
              <w:top w:val="nil"/>
              <w:left w:val="nil"/>
              <w:bottom w:val="single" w:sz="4" w:space="0" w:color="auto"/>
              <w:right w:val="nil"/>
            </w:tcBorders>
            <w:vAlign w:val="bottom"/>
          </w:tcPr>
          <w:p w14:paraId="27F5421F" w14:textId="77777777" w:rsidR="004457CC" w:rsidRPr="004457CC" w:rsidRDefault="004457CC" w:rsidP="00AE5B93">
            <w:pPr>
              <w:pStyle w:val="Tabletext"/>
              <w:jc w:val="right"/>
            </w:pPr>
            <w:r w:rsidRPr="004457CC">
              <w:t>3</w:t>
            </w:r>
            <w:r>
              <w:t xml:space="preserve"> </w:t>
            </w:r>
            <w:r w:rsidRPr="004457CC">
              <w:t>335</w:t>
            </w:r>
          </w:p>
        </w:tc>
        <w:tc>
          <w:tcPr>
            <w:tcW w:w="1032" w:type="dxa"/>
            <w:tcBorders>
              <w:top w:val="nil"/>
              <w:left w:val="nil"/>
              <w:bottom w:val="single" w:sz="4" w:space="0" w:color="auto"/>
              <w:right w:val="nil"/>
            </w:tcBorders>
            <w:vAlign w:val="bottom"/>
          </w:tcPr>
          <w:p w14:paraId="06F66912" w14:textId="77777777" w:rsidR="004457CC" w:rsidRPr="004457CC" w:rsidRDefault="004457CC" w:rsidP="00AE5B93">
            <w:pPr>
              <w:pStyle w:val="Tabletext"/>
              <w:jc w:val="right"/>
            </w:pPr>
            <w:r w:rsidRPr="004457CC">
              <w:t>3</w:t>
            </w:r>
            <w:r>
              <w:t xml:space="preserve"> </w:t>
            </w:r>
            <w:r w:rsidRPr="004457CC">
              <w:t>159</w:t>
            </w:r>
          </w:p>
        </w:tc>
      </w:tr>
      <w:tr w:rsidR="004457CC" w:rsidRPr="00AE5B93" w14:paraId="1491FE0C" w14:textId="77777777" w:rsidTr="0085543C">
        <w:trPr>
          <w:trHeight w:val="290"/>
        </w:trPr>
        <w:tc>
          <w:tcPr>
            <w:tcW w:w="1836" w:type="dxa"/>
            <w:tcBorders>
              <w:top w:val="single" w:sz="4" w:space="0" w:color="auto"/>
              <w:left w:val="nil"/>
              <w:bottom w:val="single" w:sz="4" w:space="0" w:color="auto"/>
              <w:right w:val="nil"/>
            </w:tcBorders>
            <w:vAlign w:val="bottom"/>
          </w:tcPr>
          <w:p w14:paraId="724B4FAF" w14:textId="77777777" w:rsidR="004457CC" w:rsidRPr="00AE5B93" w:rsidRDefault="004457CC" w:rsidP="004457CC">
            <w:pPr>
              <w:pStyle w:val="Tabletext"/>
              <w:rPr>
                <w:b/>
              </w:rPr>
            </w:pPr>
            <w:r w:rsidRPr="00AE5B93">
              <w:rPr>
                <w:b/>
              </w:rPr>
              <w:t>Total</w:t>
            </w:r>
          </w:p>
        </w:tc>
        <w:tc>
          <w:tcPr>
            <w:tcW w:w="1032" w:type="dxa"/>
            <w:tcBorders>
              <w:top w:val="single" w:sz="4" w:space="0" w:color="auto"/>
              <w:left w:val="nil"/>
              <w:bottom w:val="single" w:sz="4" w:space="0" w:color="auto"/>
              <w:right w:val="nil"/>
            </w:tcBorders>
            <w:vAlign w:val="bottom"/>
          </w:tcPr>
          <w:p w14:paraId="4E3CDDB7" w14:textId="77777777" w:rsidR="004457CC" w:rsidRPr="00AE5B93" w:rsidRDefault="004457CC" w:rsidP="00AE5B93">
            <w:pPr>
              <w:pStyle w:val="Tabletext"/>
              <w:jc w:val="right"/>
              <w:rPr>
                <w:b/>
              </w:rPr>
            </w:pPr>
            <w:r w:rsidRPr="00AE5B93">
              <w:rPr>
                <w:b/>
              </w:rPr>
              <w:t>171 657</w:t>
            </w:r>
          </w:p>
        </w:tc>
        <w:tc>
          <w:tcPr>
            <w:tcW w:w="1032" w:type="dxa"/>
            <w:tcBorders>
              <w:top w:val="single" w:sz="4" w:space="0" w:color="auto"/>
              <w:left w:val="nil"/>
              <w:bottom w:val="single" w:sz="4" w:space="0" w:color="auto"/>
              <w:right w:val="nil"/>
            </w:tcBorders>
            <w:vAlign w:val="bottom"/>
          </w:tcPr>
          <w:p w14:paraId="10129A1D" w14:textId="77777777" w:rsidR="004457CC" w:rsidRPr="00AE5B93" w:rsidRDefault="004457CC" w:rsidP="00AE5B93">
            <w:pPr>
              <w:pStyle w:val="Tabletext"/>
              <w:jc w:val="right"/>
              <w:rPr>
                <w:b/>
              </w:rPr>
            </w:pPr>
            <w:r w:rsidRPr="00AE5B93">
              <w:rPr>
                <w:b/>
              </w:rPr>
              <w:t>174 794</w:t>
            </w:r>
          </w:p>
        </w:tc>
        <w:tc>
          <w:tcPr>
            <w:tcW w:w="1032" w:type="dxa"/>
            <w:tcBorders>
              <w:top w:val="single" w:sz="4" w:space="0" w:color="auto"/>
              <w:left w:val="nil"/>
              <w:bottom w:val="single" w:sz="4" w:space="0" w:color="auto"/>
              <w:right w:val="nil"/>
            </w:tcBorders>
            <w:vAlign w:val="bottom"/>
          </w:tcPr>
          <w:p w14:paraId="34AEFBD7" w14:textId="77777777" w:rsidR="004457CC" w:rsidRPr="00AE5B93" w:rsidRDefault="004457CC" w:rsidP="00AE5B93">
            <w:pPr>
              <w:pStyle w:val="Tabletext"/>
              <w:jc w:val="right"/>
              <w:rPr>
                <w:b/>
              </w:rPr>
            </w:pPr>
            <w:r w:rsidRPr="00AE5B93">
              <w:rPr>
                <w:b/>
              </w:rPr>
              <w:t>219 955</w:t>
            </w:r>
          </w:p>
        </w:tc>
        <w:tc>
          <w:tcPr>
            <w:tcW w:w="1032" w:type="dxa"/>
            <w:tcBorders>
              <w:top w:val="single" w:sz="4" w:space="0" w:color="auto"/>
              <w:left w:val="nil"/>
              <w:bottom w:val="single" w:sz="4" w:space="0" w:color="auto"/>
              <w:right w:val="nil"/>
            </w:tcBorders>
            <w:vAlign w:val="bottom"/>
          </w:tcPr>
          <w:p w14:paraId="38002E83" w14:textId="77777777" w:rsidR="004457CC" w:rsidRPr="00AE5B93" w:rsidRDefault="004457CC" w:rsidP="00AE5B93">
            <w:pPr>
              <w:pStyle w:val="Tabletext"/>
              <w:jc w:val="right"/>
              <w:rPr>
                <w:b/>
              </w:rPr>
            </w:pPr>
            <w:r w:rsidRPr="00AE5B93">
              <w:rPr>
                <w:b/>
              </w:rPr>
              <w:t>229 475</w:t>
            </w:r>
          </w:p>
        </w:tc>
        <w:tc>
          <w:tcPr>
            <w:tcW w:w="1032" w:type="dxa"/>
            <w:tcBorders>
              <w:top w:val="single" w:sz="4" w:space="0" w:color="auto"/>
              <w:left w:val="nil"/>
              <w:bottom w:val="single" w:sz="4" w:space="0" w:color="auto"/>
              <w:right w:val="nil"/>
            </w:tcBorders>
            <w:vAlign w:val="bottom"/>
          </w:tcPr>
          <w:p w14:paraId="7A053566" w14:textId="77777777" w:rsidR="004457CC" w:rsidRPr="00AE5B93" w:rsidRDefault="004457CC" w:rsidP="00AE5B93">
            <w:pPr>
              <w:pStyle w:val="Tabletext"/>
              <w:jc w:val="right"/>
              <w:rPr>
                <w:b/>
              </w:rPr>
            </w:pPr>
            <w:r w:rsidRPr="00AE5B93">
              <w:rPr>
                <w:b/>
              </w:rPr>
              <w:t>233 821</w:t>
            </w:r>
          </w:p>
        </w:tc>
        <w:tc>
          <w:tcPr>
            <w:tcW w:w="1032" w:type="dxa"/>
            <w:tcBorders>
              <w:top w:val="single" w:sz="4" w:space="0" w:color="auto"/>
              <w:left w:val="nil"/>
              <w:bottom w:val="single" w:sz="4" w:space="0" w:color="auto"/>
              <w:right w:val="nil"/>
            </w:tcBorders>
            <w:vAlign w:val="bottom"/>
          </w:tcPr>
          <w:p w14:paraId="34DE73C8" w14:textId="77777777" w:rsidR="004457CC" w:rsidRPr="00AE5B93" w:rsidRDefault="004457CC" w:rsidP="00AE5B93">
            <w:pPr>
              <w:pStyle w:val="Tabletext"/>
              <w:jc w:val="right"/>
              <w:rPr>
                <w:b/>
              </w:rPr>
            </w:pPr>
            <w:r w:rsidRPr="00AE5B93">
              <w:rPr>
                <w:b/>
              </w:rPr>
              <w:t>249 380</w:t>
            </w:r>
          </w:p>
        </w:tc>
        <w:tc>
          <w:tcPr>
            <w:tcW w:w="1032" w:type="dxa"/>
            <w:tcBorders>
              <w:top w:val="single" w:sz="4" w:space="0" w:color="auto"/>
              <w:left w:val="nil"/>
              <w:bottom w:val="single" w:sz="4" w:space="0" w:color="auto"/>
              <w:right w:val="nil"/>
            </w:tcBorders>
            <w:vAlign w:val="bottom"/>
          </w:tcPr>
          <w:p w14:paraId="550C7E85" w14:textId="77777777" w:rsidR="004457CC" w:rsidRPr="00AE5B93" w:rsidRDefault="004457CC" w:rsidP="00AE5B93">
            <w:pPr>
              <w:pStyle w:val="Tabletext"/>
              <w:jc w:val="right"/>
              <w:rPr>
                <w:b/>
              </w:rPr>
            </w:pPr>
            <w:r w:rsidRPr="00AE5B93">
              <w:rPr>
                <w:b/>
              </w:rPr>
              <w:t>252 608</w:t>
            </w:r>
          </w:p>
        </w:tc>
        <w:tc>
          <w:tcPr>
            <w:tcW w:w="1032" w:type="dxa"/>
            <w:tcBorders>
              <w:top w:val="single" w:sz="4" w:space="0" w:color="auto"/>
              <w:left w:val="nil"/>
              <w:bottom w:val="single" w:sz="4" w:space="0" w:color="auto"/>
              <w:right w:val="nil"/>
            </w:tcBorders>
            <w:vAlign w:val="bottom"/>
          </w:tcPr>
          <w:p w14:paraId="5B5E9D5D" w14:textId="77777777" w:rsidR="004457CC" w:rsidRPr="00AE5B93" w:rsidRDefault="004457CC" w:rsidP="00AE5B93">
            <w:pPr>
              <w:pStyle w:val="Tabletext"/>
              <w:jc w:val="right"/>
              <w:rPr>
                <w:b/>
              </w:rPr>
            </w:pPr>
            <w:r w:rsidRPr="00AE5B93">
              <w:rPr>
                <w:b/>
              </w:rPr>
              <w:t>250 319</w:t>
            </w:r>
          </w:p>
        </w:tc>
        <w:tc>
          <w:tcPr>
            <w:tcW w:w="1032" w:type="dxa"/>
            <w:tcBorders>
              <w:top w:val="single" w:sz="4" w:space="0" w:color="auto"/>
              <w:left w:val="nil"/>
              <w:bottom w:val="single" w:sz="4" w:space="0" w:color="auto"/>
              <w:right w:val="nil"/>
            </w:tcBorders>
            <w:vAlign w:val="bottom"/>
          </w:tcPr>
          <w:p w14:paraId="57C7EBF3" w14:textId="77777777" w:rsidR="004457CC" w:rsidRPr="00AE5B93" w:rsidRDefault="004457CC" w:rsidP="00AE5B93">
            <w:pPr>
              <w:pStyle w:val="Tabletext"/>
              <w:jc w:val="right"/>
              <w:rPr>
                <w:b/>
              </w:rPr>
            </w:pPr>
            <w:r w:rsidRPr="00AE5B93">
              <w:rPr>
                <w:b/>
              </w:rPr>
              <w:t>247 154</w:t>
            </w:r>
          </w:p>
        </w:tc>
        <w:tc>
          <w:tcPr>
            <w:tcW w:w="1032" w:type="dxa"/>
            <w:tcBorders>
              <w:top w:val="single" w:sz="4" w:space="0" w:color="auto"/>
              <w:left w:val="nil"/>
              <w:bottom w:val="single" w:sz="4" w:space="0" w:color="auto"/>
              <w:right w:val="nil"/>
            </w:tcBorders>
            <w:vAlign w:val="bottom"/>
          </w:tcPr>
          <w:p w14:paraId="2BB3AA16" w14:textId="77777777" w:rsidR="004457CC" w:rsidRPr="00AE5B93" w:rsidRDefault="004457CC" w:rsidP="00AE5B93">
            <w:pPr>
              <w:pStyle w:val="Tabletext"/>
              <w:jc w:val="right"/>
              <w:rPr>
                <w:b/>
              </w:rPr>
            </w:pPr>
            <w:r w:rsidRPr="00AE5B93">
              <w:rPr>
                <w:b/>
              </w:rPr>
              <w:t>257 101</w:t>
            </w:r>
          </w:p>
        </w:tc>
        <w:tc>
          <w:tcPr>
            <w:tcW w:w="1032" w:type="dxa"/>
            <w:tcBorders>
              <w:top w:val="single" w:sz="4" w:space="0" w:color="auto"/>
              <w:left w:val="nil"/>
              <w:bottom w:val="single" w:sz="4" w:space="0" w:color="auto"/>
              <w:right w:val="nil"/>
            </w:tcBorders>
            <w:vAlign w:val="bottom"/>
          </w:tcPr>
          <w:p w14:paraId="2690DB8B" w14:textId="77777777" w:rsidR="004457CC" w:rsidRPr="00AE5B93" w:rsidRDefault="004457CC" w:rsidP="00AE5B93">
            <w:pPr>
              <w:pStyle w:val="Tabletext"/>
              <w:jc w:val="right"/>
              <w:rPr>
                <w:b/>
              </w:rPr>
            </w:pPr>
            <w:r w:rsidRPr="00AE5B93">
              <w:rPr>
                <w:b/>
              </w:rPr>
              <w:t>243 279</w:t>
            </w:r>
          </w:p>
        </w:tc>
        <w:tc>
          <w:tcPr>
            <w:tcW w:w="1032" w:type="dxa"/>
            <w:tcBorders>
              <w:top w:val="single" w:sz="4" w:space="0" w:color="auto"/>
              <w:left w:val="nil"/>
              <w:bottom w:val="single" w:sz="4" w:space="0" w:color="auto"/>
              <w:right w:val="nil"/>
            </w:tcBorders>
            <w:vAlign w:val="bottom"/>
          </w:tcPr>
          <w:p w14:paraId="1E433D43" w14:textId="77777777" w:rsidR="004457CC" w:rsidRPr="00AE5B93" w:rsidRDefault="004457CC" w:rsidP="00AE5B93">
            <w:pPr>
              <w:pStyle w:val="Tabletext"/>
              <w:jc w:val="right"/>
              <w:rPr>
                <w:b/>
              </w:rPr>
            </w:pPr>
            <w:r w:rsidRPr="00AE5B93">
              <w:rPr>
                <w:b/>
              </w:rPr>
              <w:t>242 144</w:t>
            </w:r>
          </w:p>
        </w:tc>
      </w:tr>
    </w:tbl>
    <w:p w14:paraId="3FCBC982" w14:textId="3E35CC94" w:rsidR="00B35011" w:rsidRDefault="00B35011" w:rsidP="00F47710">
      <w:pPr>
        <w:pStyle w:val="Source"/>
      </w:pPr>
      <w:r>
        <w:t>Source: National VET in Schools Collection 2006</w:t>
      </w:r>
      <w:r w:rsidR="00D337AA">
        <w:t>–</w:t>
      </w:r>
      <w:r>
        <w:t xml:space="preserve">17; </w:t>
      </w:r>
      <w:r w:rsidR="00E108B9">
        <w:t>ABS</w:t>
      </w:r>
      <w:r w:rsidR="00D337AA">
        <w:t xml:space="preserve"> (</w:t>
      </w:r>
      <w:r>
        <w:t>2006</w:t>
      </w:r>
      <w:r w:rsidR="00E108B9">
        <w:t>–</w:t>
      </w:r>
      <w:r>
        <w:t>17</w:t>
      </w:r>
      <w:r w:rsidR="00D337AA">
        <w:t>)</w:t>
      </w:r>
      <w:r w:rsidR="00E108B9">
        <w:t>.</w:t>
      </w:r>
    </w:p>
    <w:p w14:paraId="4206248A" w14:textId="649037CE" w:rsidR="004457CC" w:rsidRDefault="004457CC" w:rsidP="004457CC">
      <w:pPr>
        <w:pStyle w:val="tabletitle0"/>
      </w:pPr>
      <w:bookmarkStart w:id="245" w:name="_Toc4047404"/>
      <w:r>
        <w:t xml:space="preserve">Table </w:t>
      </w:r>
      <w:r w:rsidR="00871891">
        <w:t>C</w:t>
      </w:r>
      <w:r>
        <w:t xml:space="preserve">2 </w:t>
      </w:r>
      <w:r w:rsidR="004A4036">
        <w:tab/>
      </w:r>
      <w:r>
        <w:t xml:space="preserve">Number of secondary school students </w:t>
      </w:r>
      <w:r w:rsidR="00CB1463">
        <w:t xml:space="preserve">(in </w:t>
      </w:r>
      <w:r w:rsidR="009702AF">
        <w:t>Y</w:t>
      </w:r>
      <w:r w:rsidR="00CB1463">
        <w:t xml:space="preserve">ears 10, 11 and 12) </w:t>
      </w:r>
      <w:r>
        <w:t>by states and territories, 2006</w:t>
      </w:r>
      <w:r w:rsidR="00E108B9">
        <w:t>–</w:t>
      </w:r>
      <w:r>
        <w:t>17</w:t>
      </w:r>
      <w:bookmarkEnd w:id="245"/>
    </w:p>
    <w:tbl>
      <w:tblPr>
        <w:tblW w:w="13240" w:type="dxa"/>
        <w:tblLook w:val="04A0" w:firstRow="1" w:lastRow="0" w:firstColumn="1" w:lastColumn="0" w:noHBand="0" w:noVBand="1"/>
      </w:tblPr>
      <w:tblGrid>
        <w:gridCol w:w="1720"/>
        <w:gridCol w:w="960"/>
        <w:gridCol w:w="960"/>
        <w:gridCol w:w="960"/>
        <w:gridCol w:w="960"/>
        <w:gridCol w:w="960"/>
        <w:gridCol w:w="960"/>
        <w:gridCol w:w="960"/>
        <w:gridCol w:w="960"/>
        <w:gridCol w:w="960"/>
        <w:gridCol w:w="960"/>
        <w:gridCol w:w="960"/>
        <w:gridCol w:w="960"/>
      </w:tblGrid>
      <w:tr w:rsidR="004457CC" w:rsidRPr="004457CC" w14:paraId="07D1276F" w14:textId="77777777" w:rsidTr="00AE5B93">
        <w:trPr>
          <w:trHeight w:val="255"/>
        </w:trPr>
        <w:tc>
          <w:tcPr>
            <w:tcW w:w="1720" w:type="dxa"/>
            <w:tcBorders>
              <w:top w:val="single" w:sz="4" w:space="0" w:color="auto"/>
              <w:left w:val="nil"/>
              <w:bottom w:val="single" w:sz="4" w:space="0" w:color="auto"/>
              <w:right w:val="nil"/>
            </w:tcBorders>
            <w:shd w:val="clear" w:color="auto" w:fill="auto"/>
            <w:noWrap/>
            <w:vAlign w:val="bottom"/>
            <w:hideMark/>
          </w:tcPr>
          <w:p w14:paraId="00B4A2B8" w14:textId="77777777" w:rsidR="004457CC" w:rsidRPr="004457CC" w:rsidRDefault="004457CC" w:rsidP="004457CC">
            <w:pPr>
              <w:spacing w:before="0" w:line="240" w:lineRule="auto"/>
              <w:rPr>
                <w:rFonts w:ascii="Arial" w:hAnsi="Arial" w:cs="Arial"/>
                <w:sz w:val="20"/>
                <w:lang w:eastAsia="en-AU"/>
              </w:rPr>
            </w:pPr>
          </w:p>
        </w:tc>
        <w:tc>
          <w:tcPr>
            <w:tcW w:w="960" w:type="dxa"/>
            <w:tcBorders>
              <w:top w:val="single" w:sz="4" w:space="0" w:color="auto"/>
              <w:left w:val="nil"/>
              <w:bottom w:val="single" w:sz="4" w:space="0" w:color="auto"/>
              <w:right w:val="nil"/>
            </w:tcBorders>
            <w:shd w:val="clear" w:color="auto" w:fill="auto"/>
            <w:noWrap/>
            <w:vAlign w:val="bottom"/>
            <w:hideMark/>
          </w:tcPr>
          <w:p w14:paraId="2CD3257E" w14:textId="77777777" w:rsidR="004457CC" w:rsidRPr="004457CC" w:rsidRDefault="004457CC" w:rsidP="00AE5B93">
            <w:pPr>
              <w:pStyle w:val="Tablehead1"/>
              <w:jc w:val="right"/>
              <w:rPr>
                <w:lang w:eastAsia="en-AU"/>
              </w:rPr>
            </w:pPr>
            <w:r w:rsidRPr="004457CC">
              <w:rPr>
                <w:lang w:eastAsia="en-AU"/>
              </w:rPr>
              <w:t>2006</w:t>
            </w:r>
          </w:p>
        </w:tc>
        <w:tc>
          <w:tcPr>
            <w:tcW w:w="960" w:type="dxa"/>
            <w:tcBorders>
              <w:top w:val="single" w:sz="4" w:space="0" w:color="auto"/>
              <w:left w:val="nil"/>
              <w:bottom w:val="single" w:sz="4" w:space="0" w:color="auto"/>
              <w:right w:val="nil"/>
            </w:tcBorders>
            <w:shd w:val="clear" w:color="auto" w:fill="auto"/>
            <w:noWrap/>
            <w:vAlign w:val="bottom"/>
            <w:hideMark/>
          </w:tcPr>
          <w:p w14:paraId="3B52128A" w14:textId="77777777" w:rsidR="004457CC" w:rsidRPr="004457CC" w:rsidRDefault="004457CC" w:rsidP="00AE5B93">
            <w:pPr>
              <w:pStyle w:val="Tablehead1"/>
              <w:jc w:val="right"/>
              <w:rPr>
                <w:lang w:eastAsia="en-AU"/>
              </w:rPr>
            </w:pPr>
            <w:r w:rsidRPr="004457CC">
              <w:rPr>
                <w:lang w:eastAsia="en-AU"/>
              </w:rPr>
              <w:t>2007</w:t>
            </w:r>
          </w:p>
        </w:tc>
        <w:tc>
          <w:tcPr>
            <w:tcW w:w="960" w:type="dxa"/>
            <w:tcBorders>
              <w:top w:val="single" w:sz="4" w:space="0" w:color="auto"/>
              <w:left w:val="nil"/>
              <w:bottom w:val="single" w:sz="4" w:space="0" w:color="auto"/>
              <w:right w:val="nil"/>
            </w:tcBorders>
            <w:shd w:val="clear" w:color="auto" w:fill="auto"/>
            <w:noWrap/>
            <w:vAlign w:val="bottom"/>
            <w:hideMark/>
          </w:tcPr>
          <w:p w14:paraId="569E0D36" w14:textId="77777777" w:rsidR="004457CC" w:rsidRPr="004457CC" w:rsidRDefault="004457CC" w:rsidP="00AE5B93">
            <w:pPr>
              <w:pStyle w:val="Tablehead1"/>
              <w:jc w:val="right"/>
              <w:rPr>
                <w:lang w:eastAsia="en-AU"/>
              </w:rPr>
            </w:pPr>
            <w:r w:rsidRPr="004457CC">
              <w:rPr>
                <w:lang w:eastAsia="en-AU"/>
              </w:rPr>
              <w:t>2008</w:t>
            </w:r>
          </w:p>
        </w:tc>
        <w:tc>
          <w:tcPr>
            <w:tcW w:w="960" w:type="dxa"/>
            <w:tcBorders>
              <w:top w:val="single" w:sz="4" w:space="0" w:color="auto"/>
              <w:left w:val="nil"/>
              <w:bottom w:val="single" w:sz="4" w:space="0" w:color="auto"/>
              <w:right w:val="nil"/>
            </w:tcBorders>
            <w:shd w:val="clear" w:color="auto" w:fill="auto"/>
            <w:noWrap/>
            <w:vAlign w:val="bottom"/>
            <w:hideMark/>
          </w:tcPr>
          <w:p w14:paraId="086DC74F" w14:textId="77777777" w:rsidR="004457CC" w:rsidRPr="004457CC" w:rsidRDefault="004457CC" w:rsidP="00AE5B93">
            <w:pPr>
              <w:pStyle w:val="Tablehead1"/>
              <w:jc w:val="right"/>
              <w:rPr>
                <w:lang w:eastAsia="en-AU"/>
              </w:rPr>
            </w:pPr>
            <w:r w:rsidRPr="004457CC">
              <w:rPr>
                <w:lang w:eastAsia="en-AU"/>
              </w:rPr>
              <w:t>2009</w:t>
            </w:r>
          </w:p>
        </w:tc>
        <w:tc>
          <w:tcPr>
            <w:tcW w:w="960" w:type="dxa"/>
            <w:tcBorders>
              <w:top w:val="single" w:sz="4" w:space="0" w:color="auto"/>
              <w:left w:val="nil"/>
              <w:bottom w:val="single" w:sz="4" w:space="0" w:color="auto"/>
              <w:right w:val="nil"/>
            </w:tcBorders>
            <w:shd w:val="clear" w:color="auto" w:fill="auto"/>
            <w:noWrap/>
            <w:vAlign w:val="bottom"/>
            <w:hideMark/>
          </w:tcPr>
          <w:p w14:paraId="7683CA62" w14:textId="77777777" w:rsidR="004457CC" w:rsidRPr="004457CC" w:rsidRDefault="004457CC" w:rsidP="00AE5B93">
            <w:pPr>
              <w:pStyle w:val="Tablehead1"/>
              <w:jc w:val="right"/>
              <w:rPr>
                <w:lang w:eastAsia="en-AU"/>
              </w:rPr>
            </w:pPr>
            <w:r w:rsidRPr="004457CC">
              <w:rPr>
                <w:lang w:eastAsia="en-AU"/>
              </w:rPr>
              <w:t>2010</w:t>
            </w:r>
          </w:p>
        </w:tc>
        <w:tc>
          <w:tcPr>
            <w:tcW w:w="960" w:type="dxa"/>
            <w:tcBorders>
              <w:top w:val="single" w:sz="4" w:space="0" w:color="auto"/>
              <w:left w:val="nil"/>
              <w:bottom w:val="single" w:sz="4" w:space="0" w:color="auto"/>
              <w:right w:val="nil"/>
            </w:tcBorders>
            <w:shd w:val="clear" w:color="auto" w:fill="auto"/>
            <w:noWrap/>
            <w:vAlign w:val="bottom"/>
            <w:hideMark/>
          </w:tcPr>
          <w:p w14:paraId="38F803A5" w14:textId="77777777" w:rsidR="004457CC" w:rsidRPr="004457CC" w:rsidRDefault="004457CC" w:rsidP="00AE5B93">
            <w:pPr>
              <w:pStyle w:val="Tablehead1"/>
              <w:jc w:val="right"/>
              <w:rPr>
                <w:lang w:eastAsia="en-AU"/>
              </w:rPr>
            </w:pPr>
            <w:r w:rsidRPr="004457CC">
              <w:rPr>
                <w:lang w:eastAsia="en-AU"/>
              </w:rPr>
              <w:t>2011</w:t>
            </w:r>
          </w:p>
        </w:tc>
        <w:tc>
          <w:tcPr>
            <w:tcW w:w="960" w:type="dxa"/>
            <w:tcBorders>
              <w:top w:val="single" w:sz="4" w:space="0" w:color="auto"/>
              <w:left w:val="nil"/>
              <w:bottom w:val="single" w:sz="4" w:space="0" w:color="auto"/>
              <w:right w:val="nil"/>
            </w:tcBorders>
            <w:shd w:val="clear" w:color="auto" w:fill="auto"/>
            <w:noWrap/>
            <w:vAlign w:val="bottom"/>
            <w:hideMark/>
          </w:tcPr>
          <w:p w14:paraId="1DB0961A" w14:textId="77777777" w:rsidR="004457CC" w:rsidRPr="004457CC" w:rsidRDefault="004457CC" w:rsidP="00AE5B93">
            <w:pPr>
              <w:pStyle w:val="Tablehead1"/>
              <w:jc w:val="right"/>
              <w:rPr>
                <w:lang w:eastAsia="en-AU"/>
              </w:rPr>
            </w:pPr>
            <w:r w:rsidRPr="004457CC">
              <w:rPr>
                <w:lang w:eastAsia="en-AU"/>
              </w:rPr>
              <w:t>2012</w:t>
            </w:r>
          </w:p>
        </w:tc>
        <w:tc>
          <w:tcPr>
            <w:tcW w:w="960" w:type="dxa"/>
            <w:tcBorders>
              <w:top w:val="single" w:sz="4" w:space="0" w:color="auto"/>
              <w:left w:val="nil"/>
              <w:bottom w:val="single" w:sz="4" w:space="0" w:color="auto"/>
              <w:right w:val="nil"/>
            </w:tcBorders>
            <w:shd w:val="clear" w:color="auto" w:fill="auto"/>
            <w:noWrap/>
            <w:vAlign w:val="bottom"/>
            <w:hideMark/>
          </w:tcPr>
          <w:p w14:paraId="1A7B3006" w14:textId="77777777" w:rsidR="004457CC" w:rsidRPr="004457CC" w:rsidRDefault="004457CC" w:rsidP="00AE5B93">
            <w:pPr>
              <w:pStyle w:val="Tablehead1"/>
              <w:jc w:val="right"/>
              <w:rPr>
                <w:lang w:eastAsia="en-AU"/>
              </w:rPr>
            </w:pPr>
            <w:r w:rsidRPr="004457CC">
              <w:rPr>
                <w:lang w:eastAsia="en-AU"/>
              </w:rPr>
              <w:t>2013</w:t>
            </w:r>
          </w:p>
        </w:tc>
        <w:tc>
          <w:tcPr>
            <w:tcW w:w="960" w:type="dxa"/>
            <w:tcBorders>
              <w:top w:val="single" w:sz="4" w:space="0" w:color="auto"/>
              <w:left w:val="nil"/>
              <w:bottom w:val="single" w:sz="4" w:space="0" w:color="auto"/>
              <w:right w:val="nil"/>
            </w:tcBorders>
            <w:shd w:val="clear" w:color="auto" w:fill="auto"/>
            <w:noWrap/>
            <w:vAlign w:val="bottom"/>
            <w:hideMark/>
          </w:tcPr>
          <w:p w14:paraId="02EE2216" w14:textId="77777777" w:rsidR="004457CC" w:rsidRPr="004457CC" w:rsidRDefault="004457CC" w:rsidP="00AE5B93">
            <w:pPr>
              <w:pStyle w:val="Tablehead1"/>
              <w:jc w:val="right"/>
              <w:rPr>
                <w:lang w:eastAsia="en-AU"/>
              </w:rPr>
            </w:pPr>
            <w:r w:rsidRPr="004457CC">
              <w:rPr>
                <w:lang w:eastAsia="en-AU"/>
              </w:rPr>
              <w:t>2014</w:t>
            </w:r>
          </w:p>
        </w:tc>
        <w:tc>
          <w:tcPr>
            <w:tcW w:w="960" w:type="dxa"/>
            <w:tcBorders>
              <w:top w:val="single" w:sz="4" w:space="0" w:color="auto"/>
              <w:left w:val="nil"/>
              <w:bottom w:val="single" w:sz="4" w:space="0" w:color="auto"/>
              <w:right w:val="nil"/>
            </w:tcBorders>
            <w:shd w:val="clear" w:color="auto" w:fill="auto"/>
            <w:noWrap/>
            <w:vAlign w:val="bottom"/>
            <w:hideMark/>
          </w:tcPr>
          <w:p w14:paraId="049E598C" w14:textId="77777777" w:rsidR="004457CC" w:rsidRPr="004457CC" w:rsidRDefault="004457CC" w:rsidP="00AE5B93">
            <w:pPr>
              <w:pStyle w:val="Tablehead1"/>
              <w:jc w:val="right"/>
              <w:rPr>
                <w:lang w:eastAsia="en-AU"/>
              </w:rPr>
            </w:pPr>
            <w:r w:rsidRPr="004457CC">
              <w:rPr>
                <w:lang w:eastAsia="en-AU"/>
              </w:rPr>
              <w:t>2015</w:t>
            </w:r>
          </w:p>
        </w:tc>
        <w:tc>
          <w:tcPr>
            <w:tcW w:w="960" w:type="dxa"/>
            <w:tcBorders>
              <w:top w:val="single" w:sz="4" w:space="0" w:color="auto"/>
              <w:left w:val="nil"/>
              <w:bottom w:val="single" w:sz="4" w:space="0" w:color="auto"/>
              <w:right w:val="nil"/>
            </w:tcBorders>
            <w:shd w:val="clear" w:color="auto" w:fill="auto"/>
            <w:noWrap/>
            <w:vAlign w:val="bottom"/>
            <w:hideMark/>
          </w:tcPr>
          <w:p w14:paraId="49DE0223" w14:textId="77777777" w:rsidR="004457CC" w:rsidRPr="004457CC" w:rsidRDefault="004457CC" w:rsidP="00AE5B93">
            <w:pPr>
              <w:pStyle w:val="Tablehead1"/>
              <w:jc w:val="right"/>
              <w:rPr>
                <w:lang w:eastAsia="en-AU"/>
              </w:rPr>
            </w:pPr>
            <w:r w:rsidRPr="004457CC">
              <w:rPr>
                <w:lang w:eastAsia="en-AU"/>
              </w:rPr>
              <w:t>2016</w:t>
            </w:r>
          </w:p>
        </w:tc>
        <w:tc>
          <w:tcPr>
            <w:tcW w:w="960" w:type="dxa"/>
            <w:tcBorders>
              <w:top w:val="single" w:sz="4" w:space="0" w:color="auto"/>
              <w:left w:val="nil"/>
              <w:bottom w:val="single" w:sz="4" w:space="0" w:color="auto"/>
              <w:right w:val="nil"/>
            </w:tcBorders>
            <w:shd w:val="clear" w:color="auto" w:fill="auto"/>
            <w:noWrap/>
            <w:vAlign w:val="bottom"/>
            <w:hideMark/>
          </w:tcPr>
          <w:p w14:paraId="6504E4FA" w14:textId="77777777" w:rsidR="004457CC" w:rsidRPr="004457CC" w:rsidRDefault="004457CC" w:rsidP="00AE5B93">
            <w:pPr>
              <w:pStyle w:val="Tablehead1"/>
              <w:jc w:val="right"/>
              <w:rPr>
                <w:lang w:eastAsia="en-AU"/>
              </w:rPr>
            </w:pPr>
            <w:r w:rsidRPr="004457CC">
              <w:rPr>
                <w:lang w:eastAsia="en-AU"/>
              </w:rPr>
              <w:t>2017</w:t>
            </w:r>
          </w:p>
        </w:tc>
      </w:tr>
      <w:tr w:rsidR="004457CC" w:rsidRPr="004457CC" w14:paraId="220E70C5" w14:textId="77777777" w:rsidTr="00AE5B93">
        <w:trPr>
          <w:trHeight w:val="255"/>
        </w:trPr>
        <w:tc>
          <w:tcPr>
            <w:tcW w:w="1720" w:type="dxa"/>
            <w:tcBorders>
              <w:top w:val="single" w:sz="4" w:space="0" w:color="auto"/>
              <w:left w:val="nil"/>
              <w:bottom w:val="nil"/>
              <w:right w:val="nil"/>
            </w:tcBorders>
            <w:shd w:val="clear" w:color="auto" w:fill="auto"/>
            <w:noWrap/>
            <w:vAlign w:val="bottom"/>
            <w:hideMark/>
          </w:tcPr>
          <w:p w14:paraId="7DE29447" w14:textId="77777777" w:rsidR="004457CC" w:rsidRPr="004457CC" w:rsidRDefault="004457CC" w:rsidP="004457CC">
            <w:pPr>
              <w:pStyle w:val="Tabletext"/>
              <w:rPr>
                <w:lang w:eastAsia="en-AU"/>
              </w:rPr>
            </w:pPr>
            <w:r w:rsidRPr="004457CC">
              <w:t>New South Wales</w:t>
            </w:r>
          </w:p>
        </w:tc>
        <w:tc>
          <w:tcPr>
            <w:tcW w:w="960" w:type="dxa"/>
            <w:tcBorders>
              <w:top w:val="single" w:sz="4" w:space="0" w:color="auto"/>
              <w:left w:val="nil"/>
              <w:bottom w:val="nil"/>
              <w:right w:val="nil"/>
            </w:tcBorders>
            <w:shd w:val="clear" w:color="auto" w:fill="auto"/>
            <w:noWrap/>
            <w:vAlign w:val="bottom"/>
            <w:hideMark/>
          </w:tcPr>
          <w:p w14:paraId="785F6884" w14:textId="77777777" w:rsidR="004457CC" w:rsidRPr="004457CC" w:rsidRDefault="004457CC" w:rsidP="00AE5B93">
            <w:pPr>
              <w:pStyle w:val="Tabletext"/>
              <w:jc w:val="right"/>
              <w:rPr>
                <w:lang w:eastAsia="en-AU"/>
              </w:rPr>
            </w:pPr>
            <w:r w:rsidRPr="004457CC">
              <w:rPr>
                <w:lang w:eastAsia="en-AU"/>
              </w:rPr>
              <w:t>218</w:t>
            </w:r>
            <w:r>
              <w:rPr>
                <w:lang w:eastAsia="en-AU"/>
              </w:rPr>
              <w:t xml:space="preserve"> </w:t>
            </w:r>
            <w:r w:rsidRPr="004457CC">
              <w:rPr>
                <w:lang w:eastAsia="en-AU"/>
              </w:rPr>
              <w:t>370</w:t>
            </w:r>
          </w:p>
        </w:tc>
        <w:tc>
          <w:tcPr>
            <w:tcW w:w="960" w:type="dxa"/>
            <w:tcBorders>
              <w:top w:val="single" w:sz="4" w:space="0" w:color="auto"/>
              <w:left w:val="nil"/>
              <w:bottom w:val="nil"/>
              <w:right w:val="nil"/>
            </w:tcBorders>
            <w:shd w:val="clear" w:color="auto" w:fill="auto"/>
            <w:noWrap/>
            <w:vAlign w:val="bottom"/>
            <w:hideMark/>
          </w:tcPr>
          <w:p w14:paraId="7F39928D" w14:textId="77777777" w:rsidR="004457CC" w:rsidRPr="004457CC" w:rsidRDefault="004457CC" w:rsidP="00AE5B93">
            <w:pPr>
              <w:pStyle w:val="Tabletext"/>
              <w:jc w:val="right"/>
              <w:rPr>
                <w:lang w:eastAsia="en-AU"/>
              </w:rPr>
            </w:pPr>
            <w:r w:rsidRPr="004457CC">
              <w:rPr>
                <w:lang w:eastAsia="en-AU"/>
              </w:rPr>
              <w:t>219</w:t>
            </w:r>
            <w:r>
              <w:rPr>
                <w:lang w:eastAsia="en-AU"/>
              </w:rPr>
              <w:t xml:space="preserve"> </w:t>
            </w:r>
            <w:r w:rsidRPr="004457CC">
              <w:rPr>
                <w:lang w:eastAsia="en-AU"/>
              </w:rPr>
              <w:t>092</w:t>
            </w:r>
          </w:p>
        </w:tc>
        <w:tc>
          <w:tcPr>
            <w:tcW w:w="960" w:type="dxa"/>
            <w:tcBorders>
              <w:top w:val="single" w:sz="4" w:space="0" w:color="auto"/>
              <w:left w:val="nil"/>
              <w:bottom w:val="nil"/>
              <w:right w:val="nil"/>
            </w:tcBorders>
            <w:shd w:val="clear" w:color="auto" w:fill="auto"/>
            <w:noWrap/>
            <w:vAlign w:val="bottom"/>
            <w:hideMark/>
          </w:tcPr>
          <w:p w14:paraId="5EB81C23" w14:textId="77777777" w:rsidR="004457CC" w:rsidRPr="004457CC" w:rsidRDefault="004457CC" w:rsidP="00AE5B93">
            <w:pPr>
              <w:pStyle w:val="Tabletext"/>
              <w:jc w:val="right"/>
              <w:rPr>
                <w:lang w:eastAsia="en-AU"/>
              </w:rPr>
            </w:pPr>
            <w:r w:rsidRPr="004457CC">
              <w:rPr>
                <w:lang w:eastAsia="en-AU"/>
              </w:rPr>
              <w:t>220</w:t>
            </w:r>
            <w:r>
              <w:rPr>
                <w:lang w:eastAsia="en-AU"/>
              </w:rPr>
              <w:t xml:space="preserve"> </w:t>
            </w:r>
            <w:r w:rsidRPr="004457CC">
              <w:rPr>
                <w:lang w:eastAsia="en-AU"/>
              </w:rPr>
              <w:t>533</w:t>
            </w:r>
          </w:p>
        </w:tc>
        <w:tc>
          <w:tcPr>
            <w:tcW w:w="960" w:type="dxa"/>
            <w:tcBorders>
              <w:top w:val="single" w:sz="4" w:space="0" w:color="auto"/>
              <w:left w:val="nil"/>
              <w:bottom w:val="nil"/>
              <w:right w:val="nil"/>
            </w:tcBorders>
            <w:shd w:val="clear" w:color="auto" w:fill="auto"/>
            <w:noWrap/>
            <w:vAlign w:val="bottom"/>
            <w:hideMark/>
          </w:tcPr>
          <w:p w14:paraId="581C60BA" w14:textId="77777777" w:rsidR="004457CC" w:rsidRPr="004457CC" w:rsidRDefault="004457CC" w:rsidP="00AE5B93">
            <w:pPr>
              <w:pStyle w:val="Tabletext"/>
              <w:jc w:val="right"/>
              <w:rPr>
                <w:lang w:eastAsia="en-AU"/>
              </w:rPr>
            </w:pPr>
            <w:r w:rsidRPr="004457CC">
              <w:rPr>
                <w:lang w:eastAsia="en-AU"/>
              </w:rPr>
              <w:t>222</w:t>
            </w:r>
            <w:r w:rsidR="008A29BB">
              <w:rPr>
                <w:lang w:eastAsia="en-AU"/>
              </w:rPr>
              <w:t xml:space="preserve"> </w:t>
            </w:r>
            <w:r w:rsidRPr="004457CC">
              <w:rPr>
                <w:lang w:eastAsia="en-AU"/>
              </w:rPr>
              <w:t>125</w:t>
            </w:r>
          </w:p>
        </w:tc>
        <w:tc>
          <w:tcPr>
            <w:tcW w:w="960" w:type="dxa"/>
            <w:tcBorders>
              <w:top w:val="single" w:sz="4" w:space="0" w:color="auto"/>
              <w:left w:val="nil"/>
              <w:bottom w:val="nil"/>
              <w:right w:val="nil"/>
            </w:tcBorders>
            <w:shd w:val="clear" w:color="auto" w:fill="auto"/>
            <w:noWrap/>
            <w:vAlign w:val="bottom"/>
            <w:hideMark/>
          </w:tcPr>
          <w:p w14:paraId="53B79CA1" w14:textId="77777777" w:rsidR="004457CC" w:rsidRPr="004457CC" w:rsidRDefault="004457CC" w:rsidP="00AE5B93">
            <w:pPr>
              <w:pStyle w:val="Tabletext"/>
              <w:jc w:val="right"/>
              <w:rPr>
                <w:lang w:eastAsia="en-AU"/>
              </w:rPr>
            </w:pPr>
            <w:r w:rsidRPr="004457CC">
              <w:rPr>
                <w:lang w:eastAsia="en-AU"/>
              </w:rPr>
              <w:t>228</w:t>
            </w:r>
            <w:r w:rsidR="008A29BB">
              <w:rPr>
                <w:lang w:eastAsia="en-AU"/>
              </w:rPr>
              <w:t xml:space="preserve"> </w:t>
            </w:r>
            <w:r w:rsidRPr="004457CC">
              <w:rPr>
                <w:lang w:eastAsia="en-AU"/>
              </w:rPr>
              <w:t>481</w:t>
            </w:r>
          </w:p>
        </w:tc>
        <w:tc>
          <w:tcPr>
            <w:tcW w:w="960" w:type="dxa"/>
            <w:tcBorders>
              <w:top w:val="single" w:sz="4" w:space="0" w:color="auto"/>
              <w:left w:val="nil"/>
              <w:bottom w:val="nil"/>
              <w:right w:val="nil"/>
            </w:tcBorders>
            <w:shd w:val="clear" w:color="auto" w:fill="auto"/>
            <w:noWrap/>
            <w:vAlign w:val="bottom"/>
            <w:hideMark/>
          </w:tcPr>
          <w:p w14:paraId="4600BD41" w14:textId="77777777" w:rsidR="004457CC" w:rsidRPr="004457CC" w:rsidRDefault="004457CC" w:rsidP="00AE5B93">
            <w:pPr>
              <w:pStyle w:val="Tabletext"/>
              <w:jc w:val="right"/>
              <w:rPr>
                <w:lang w:eastAsia="en-AU"/>
              </w:rPr>
            </w:pPr>
            <w:r w:rsidRPr="004457CC">
              <w:rPr>
                <w:lang w:eastAsia="en-AU"/>
              </w:rPr>
              <w:t>231</w:t>
            </w:r>
            <w:r w:rsidR="008A29BB">
              <w:rPr>
                <w:lang w:eastAsia="en-AU"/>
              </w:rPr>
              <w:t xml:space="preserve"> </w:t>
            </w:r>
            <w:r w:rsidRPr="004457CC">
              <w:rPr>
                <w:lang w:eastAsia="en-AU"/>
              </w:rPr>
              <w:t>770</w:t>
            </w:r>
          </w:p>
        </w:tc>
        <w:tc>
          <w:tcPr>
            <w:tcW w:w="960" w:type="dxa"/>
            <w:tcBorders>
              <w:top w:val="single" w:sz="4" w:space="0" w:color="auto"/>
              <w:left w:val="nil"/>
              <w:bottom w:val="nil"/>
              <w:right w:val="nil"/>
            </w:tcBorders>
            <w:shd w:val="clear" w:color="auto" w:fill="auto"/>
            <w:noWrap/>
            <w:vAlign w:val="bottom"/>
            <w:hideMark/>
          </w:tcPr>
          <w:p w14:paraId="25694E9E" w14:textId="77777777" w:rsidR="004457CC" w:rsidRPr="004457CC" w:rsidRDefault="004457CC" w:rsidP="00AE5B93">
            <w:pPr>
              <w:pStyle w:val="Tabletext"/>
              <w:jc w:val="right"/>
              <w:rPr>
                <w:lang w:eastAsia="en-AU"/>
              </w:rPr>
            </w:pPr>
            <w:r w:rsidRPr="004457CC">
              <w:rPr>
                <w:lang w:eastAsia="en-AU"/>
              </w:rPr>
              <w:t>232</w:t>
            </w:r>
            <w:r w:rsidR="008A29BB">
              <w:rPr>
                <w:lang w:eastAsia="en-AU"/>
              </w:rPr>
              <w:t xml:space="preserve"> </w:t>
            </w:r>
            <w:r w:rsidRPr="004457CC">
              <w:rPr>
                <w:lang w:eastAsia="en-AU"/>
              </w:rPr>
              <w:t>555</w:t>
            </w:r>
          </w:p>
        </w:tc>
        <w:tc>
          <w:tcPr>
            <w:tcW w:w="960" w:type="dxa"/>
            <w:tcBorders>
              <w:top w:val="single" w:sz="4" w:space="0" w:color="auto"/>
              <w:left w:val="nil"/>
              <w:bottom w:val="nil"/>
              <w:right w:val="nil"/>
            </w:tcBorders>
            <w:shd w:val="clear" w:color="auto" w:fill="auto"/>
            <w:noWrap/>
            <w:vAlign w:val="bottom"/>
            <w:hideMark/>
          </w:tcPr>
          <w:p w14:paraId="53F9BB5E" w14:textId="77777777" w:rsidR="004457CC" w:rsidRPr="004457CC" w:rsidRDefault="004457CC" w:rsidP="00AE5B93">
            <w:pPr>
              <w:pStyle w:val="Tabletext"/>
              <w:jc w:val="right"/>
              <w:rPr>
                <w:lang w:eastAsia="en-AU"/>
              </w:rPr>
            </w:pPr>
            <w:r w:rsidRPr="004457CC">
              <w:rPr>
                <w:lang w:eastAsia="en-AU"/>
              </w:rPr>
              <w:t>234</w:t>
            </w:r>
            <w:r w:rsidR="008A29BB">
              <w:rPr>
                <w:lang w:eastAsia="en-AU"/>
              </w:rPr>
              <w:t xml:space="preserve"> </w:t>
            </w:r>
            <w:r w:rsidRPr="004457CC">
              <w:rPr>
                <w:lang w:eastAsia="en-AU"/>
              </w:rPr>
              <w:t>280</w:t>
            </w:r>
          </w:p>
        </w:tc>
        <w:tc>
          <w:tcPr>
            <w:tcW w:w="960" w:type="dxa"/>
            <w:tcBorders>
              <w:top w:val="single" w:sz="4" w:space="0" w:color="auto"/>
              <w:left w:val="nil"/>
              <w:bottom w:val="nil"/>
              <w:right w:val="nil"/>
            </w:tcBorders>
            <w:shd w:val="clear" w:color="auto" w:fill="auto"/>
            <w:noWrap/>
            <w:vAlign w:val="bottom"/>
            <w:hideMark/>
          </w:tcPr>
          <w:p w14:paraId="2E95F94A" w14:textId="77777777" w:rsidR="004457CC" w:rsidRPr="004457CC" w:rsidRDefault="004457CC" w:rsidP="00AE5B93">
            <w:pPr>
              <w:pStyle w:val="Tabletext"/>
              <w:jc w:val="right"/>
              <w:rPr>
                <w:lang w:eastAsia="en-AU"/>
              </w:rPr>
            </w:pPr>
            <w:r w:rsidRPr="004457CC">
              <w:rPr>
                <w:lang w:eastAsia="en-AU"/>
              </w:rPr>
              <w:t>236</w:t>
            </w:r>
            <w:r w:rsidR="008A29BB">
              <w:rPr>
                <w:lang w:eastAsia="en-AU"/>
              </w:rPr>
              <w:t xml:space="preserve"> </w:t>
            </w:r>
            <w:r w:rsidRPr="004457CC">
              <w:rPr>
                <w:lang w:eastAsia="en-AU"/>
              </w:rPr>
              <w:t>151</w:t>
            </w:r>
          </w:p>
        </w:tc>
        <w:tc>
          <w:tcPr>
            <w:tcW w:w="960" w:type="dxa"/>
            <w:tcBorders>
              <w:top w:val="single" w:sz="4" w:space="0" w:color="auto"/>
              <w:left w:val="nil"/>
              <w:bottom w:val="nil"/>
              <w:right w:val="nil"/>
            </w:tcBorders>
            <w:shd w:val="clear" w:color="auto" w:fill="auto"/>
            <w:noWrap/>
            <w:vAlign w:val="bottom"/>
            <w:hideMark/>
          </w:tcPr>
          <w:p w14:paraId="4A895430" w14:textId="77777777" w:rsidR="004457CC" w:rsidRPr="004457CC" w:rsidRDefault="004457CC" w:rsidP="00AE5B93">
            <w:pPr>
              <w:pStyle w:val="Tabletext"/>
              <w:jc w:val="right"/>
              <w:rPr>
                <w:lang w:eastAsia="en-AU"/>
              </w:rPr>
            </w:pPr>
            <w:r w:rsidRPr="004457CC">
              <w:rPr>
                <w:lang w:eastAsia="en-AU"/>
              </w:rPr>
              <w:t>237</w:t>
            </w:r>
            <w:r w:rsidR="008A29BB">
              <w:rPr>
                <w:lang w:eastAsia="en-AU"/>
              </w:rPr>
              <w:t xml:space="preserve"> </w:t>
            </w:r>
            <w:r w:rsidRPr="004457CC">
              <w:rPr>
                <w:lang w:eastAsia="en-AU"/>
              </w:rPr>
              <w:t>442</w:t>
            </w:r>
          </w:p>
        </w:tc>
        <w:tc>
          <w:tcPr>
            <w:tcW w:w="960" w:type="dxa"/>
            <w:tcBorders>
              <w:top w:val="single" w:sz="4" w:space="0" w:color="auto"/>
              <w:left w:val="nil"/>
              <w:bottom w:val="nil"/>
              <w:right w:val="nil"/>
            </w:tcBorders>
            <w:shd w:val="clear" w:color="auto" w:fill="auto"/>
            <w:noWrap/>
            <w:vAlign w:val="bottom"/>
            <w:hideMark/>
          </w:tcPr>
          <w:p w14:paraId="116F9A25" w14:textId="77777777" w:rsidR="004457CC" w:rsidRPr="004457CC" w:rsidRDefault="004457CC" w:rsidP="00AE5B93">
            <w:pPr>
              <w:pStyle w:val="Tabletext"/>
              <w:jc w:val="right"/>
              <w:rPr>
                <w:lang w:eastAsia="en-AU"/>
              </w:rPr>
            </w:pPr>
            <w:r w:rsidRPr="004457CC">
              <w:rPr>
                <w:lang w:eastAsia="en-AU"/>
              </w:rPr>
              <w:t>238</w:t>
            </w:r>
            <w:r w:rsidR="008A29BB">
              <w:rPr>
                <w:lang w:eastAsia="en-AU"/>
              </w:rPr>
              <w:t xml:space="preserve"> </w:t>
            </w:r>
            <w:r w:rsidRPr="004457CC">
              <w:rPr>
                <w:lang w:eastAsia="en-AU"/>
              </w:rPr>
              <w:t>077</w:t>
            </w:r>
          </w:p>
        </w:tc>
        <w:tc>
          <w:tcPr>
            <w:tcW w:w="960" w:type="dxa"/>
            <w:tcBorders>
              <w:top w:val="single" w:sz="4" w:space="0" w:color="auto"/>
              <w:left w:val="nil"/>
              <w:bottom w:val="nil"/>
              <w:right w:val="nil"/>
            </w:tcBorders>
            <w:shd w:val="clear" w:color="auto" w:fill="auto"/>
            <w:noWrap/>
            <w:vAlign w:val="bottom"/>
            <w:hideMark/>
          </w:tcPr>
          <w:p w14:paraId="017935B7" w14:textId="77777777" w:rsidR="004457CC" w:rsidRPr="004457CC" w:rsidRDefault="004457CC" w:rsidP="00AE5B93">
            <w:pPr>
              <w:pStyle w:val="Tabletext"/>
              <w:jc w:val="right"/>
              <w:rPr>
                <w:lang w:eastAsia="en-AU"/>
              </w:rPr>
            </w:pPr>
            <w:r w:rsidRPr="004457CC">
              <w:rPr>
                <w:lang w:eastAsia="en-AU"/>
              </w:rPr>
              <w:t>236</w:t>
            </w:r>
            <w:r w:rsidR="008A29BB">
              <w:rPr>
                <w:lang w:eastAsia="en-AU"/>
              </w:rPr>
              <w:t xml:space="preserve"> </w:t>
            </w:r>
            <w:r w:rsidRPr="004457CC">
              <w:rPr>
                <w:lang w:eastAsia="en-AU"/>
              </w:rPr>
              <w:t>875</w:t>
            </w:r>
          </w:p>
        </w:tc>
      </w:tr>
      <w:tr w:rsidR="004457CC" w:rsidRPr="004457CC" w14:paraId="789A5077" w14:textId="77777777" w:rsidTr="004457CC">
        <w:trPr>
          <w:trHeight w:val="255"/>
        </w:trPr>
        <w:tc>
          <w:tcPr>
            <w:tcW w:w="1720" w:type="dxa"/>
            <w:tcBorders>
              <w:top w:val="nil"/>
              <w:left w:val="nil"/>
              <w:bottom w:val="nil"/>
              <w:right w:val="nil"/>
            </w:tcBorders>
            <w:shd w:val="clear" w:color="auto" w:fill="auto"/>
            <w:noWrap/>
            <w:vAlign w:val="bottom"/>
            <w:hideMark/>
          </w:tcPr>
          <w:p w14:paraId="1F08ED64" w14:textId="77777777" w:rsidR="004457CC" w:rsidRPr="004457CC" w:rsidRDefault="004457CC" w:rsidP="004457CC">
            <w:pPr>
              <w:pStyle w:val="Tabletext"/>
              <w:rPr>
                <w:lang w:eastAsia="en-AU"/>
              </w:rPr>
            </w:pPr>
            <w:r w:rsidRPr="004457CC">
              <w:t>Victoria</w:t>
            </w:r>
          </w:p>
        </w:tc>
        <w:tc>
          <w:tcPr>
            <w:tcW w:w="960" w:type="dxa"/>
            <w:tcBorders>
              <w:top w:val="nil"/>
              <w:left w:val="nil"/>
              <w:bottom w:val="nil"/>
              <w:right w:val="nil"/>
            </w:tcBorders>
            <w:shd w:val="clear" w:color="auto" w:fill="auto"/>
            <w:noWrap/>
            <w:vAlign w:val="bottom"/>
            <w:hideMark/>
          </w:tcPr>
          <w:p w14:paraId="3487E0AB" w14:textId="77777777" w:rsidR="004457CC" w:rsidRPr="004457CC" w:rsidRDefault="004457CC" w:rsidP="00AE5B93">
            <w:pPr>
              <w:pStyle w:val="Tabletext"/>
              <w:jc w:val="right"/>
              <w:rPr>
                <w:lang w:eastAsia="en-AU"/>
              </w:rPr>
            </w:pPr>
            <w:r w:rsidRPr="004457CC">
              <w:rPr>
                <w:lang w:eastAsia="en-AU"/>
              </w:rPr>
              <w:t>176</w:t>
            </w:r>
            <w:r>
              <w:rPr>
                <w:lang w:eastAsia="en-AU"/>
              </w:rPr>
              <w:t xml:space="preserve"> </w:t>
            </w:r>
            <w:r w:rsidRPr="004457CC">
              <w:rPr>
                <w:lang w:eastAsia="en-AU"/>
              </w:rPr>
              <w:t>002</w:t>
            </w:r>
          </w:p>
        </w:tc>
        <w:tc>
          <w:tcPr>
            <w:tcW w:w="960" w:type="dxa"/>
            <w:tcBorders>
              <w:top w:val="nil"/>
              <w:left w:val="nil"/>
              <w:bottom w:val="nil"/>
              <w:right w:val="nil"/>
            </w:tcBorders>
            <w:shd w:val="clear" w:color="auto" w:fill="auto"/>
            <w:noWrap/>
            <w:vAlign w:val="bottom"/>
            <w:hideMark/>
          </w:tcPr>
          <w:p w14:paraId="5BC2DF51" w14:textId="77777777" w:rsidR="004457CC" w:rsidRPr="004457CC" w:rsidRDefault="004457CC" w:rsidP="00AE5B93">
            <w:pPr>
              <w:pStyle w:val="Tabletext"/>
              <w:jc w:val="right"/>
              <w:rPr>
                <w:lang w:eastAsia="en-AU"/>
              </w:rPr>
            </w:pPr>
            <w:r w:rsidRPr="004457CC">
              <w:rPr>
                <w:lang w:eastAsia="en-AU"/>
              </w:rPr>
              <w:t>177</w:t>
            </w:r>
            <w:r>
              <w:rPr>
                <w:lang w:eastAsia="en-AU"/>
              </w:rPr>
              <w:t xml:space="preserve"> </w:t>
            </w:r>
            <w:r w:rsidRPr="004457CC">
              <w:rPr>
                <w:lang w:eastAsia="en-AU"/>
              </w:rPr>
              <w:t>971</w:t>
            </w:r>
          </w:p>
        </w:tc>
        <w:tc>
          <w:tcPr>
            <w:tcW w:w="960" w:type="dxa"/>
            <w:tcBorders>
              <w:top w:val="nil"/>
              <w:left w:val="nil"/>
              <w:bottom w:val="nil"/>
              <w:right w:val="nil"/>
            </w:tcBorders>
            <w:shd w:val="clear" w:color="auto" w:fill="auto"/>
            <w:noWrap/>
            <w:vAlign w:val="bottom"/>
            <w:hideMark/>
          </w:tcPr>
          <w:p w14:paraId="5DFE0ACA" w14:textId="77777777" w:rsidR="004457CC" w:rsidRPr="004457CC" w:rsidRDefault="004457CC" w:rsidP="00AE5B93">
            <w:pPr>
              <w:pStyle w:val="Tabletext"/>
              <w:jc w:val="right"/>
              <w:rPr>
                <w:lang w:eastAsia="en-AU"/>
              </w:rPr>
            </w:pPr>
            <w:r w:rsidRPr="004457CC">
              <w:rPr>
                <w:lang w:eastAsia="en-AU"/>
              </w:rPr>
              <w:t>180</w:t>
            </w:r>
            <w:r>
              <w:rPr>
                <w:lang w:eastAsia="en-AU"/>
              </w:rPr>
              <w:t xml:space="preserve"> </w:t>
            </w:r>
            <w:r w:rsidRPr="004457CC">
              <w:rPr>
                <w:lang w:eastAsia="en-AU"/>
              </w:rPr>
              <w:t>828</w:t>
            </w:r>
          </w:p>
        </w:tc>
        <w:tc>
          <w:tcPr>
            <w:tcW w:w="960" w:type="dxa"/>
            <w:tcBorders>
              <w:top w:val="nil"/>
              <w:left w:val="nil"/>
              <w:bottom w:val="nil"/>
              <w:right w:val="nil"/>
            </w:tcBorders>
            <w:shd w:val="clear" w:color="auto" w:fill="auto"/>
            <w:noWrap/>
            <w:vAlign w:val="bottom"/>
            <w:hideMark/>
          </w:tcPr>
          <w:p w14:paraId="75F0E02A" w14:textId="77777777" w:rsidR="004457CC" w:rsidRPr="004457CC" w:rsidRDefault="004457CC" w:rsidP="00AE5B93">
            <w:pPr>
              <w:pStyle w:val="Tabletext"/>
              <w:jc w:val="right"/>
              <w:rPr>
                <w:lang w:eastAsia="en-AU"/>
              </w:rPr>
            </w:pPr>
            <w:r w:rsidRPr="004457CC">
              <w:rPr>
                <w:lang w:eastAsia="en-AU"/>
              </w:rPr>
              <w:t>183</w:t>
            </w:r>
            <w:r w:rsidR="008A29BB">
              <w:rPr>
                <w:lang w:eastAsia="en-AU"/>
              </w:rPr>
              <w:t xml:space="preserve"> </w:t>
            </w:r>
            <w:r w:rsidRPr="004457CC">
              <w:rPr>
                <w:lang w:eastAsia="en-AU"/>
              </w:rPr>
              <w:t>345</w:t>
            </w:r>
          </w:p>
        </w:tc>
        <w:tc>
          <w:tcPr>
            <w:tcW w:w="960" w:type="dxa"/>
            <w:tcBorders>
              <w:top w:val="nil"/>
              <w:left w:val="nil"/>
              <w:bottom w:val="nil"/>
              <w:right w:val="nil"/>
            </w:tcBorders>
            <w:shd w:val="clear" w:color="auto" w:fill="auto"/>
            <w:noWrap/>
            <w:vAlign w:val="bottom"/>
            <w:hideMark/>
          </w:tcPr>
          <w:p w14:paraId="34D4A3F8" w14:textId="77777777" w:rsidR="004457CC" w:rsidRPr="004457CC" w:rsidRDefault="004457CC" w:rsidP="00AE5B93">
            <w:pPr>
              <w:pStyle w:val="Tabletext"/>
              <w:jc w:val="right"/>
              <w:rPr>
                <w:lang w:eastAsia="en-AU"/>
              </w:rPr>
            </w:pPr>
            <w:r w:rsidRPr="004457CC">
              <w:rPr>
                <w:lang w:eastAsia="en-AU"/>
              </w:rPr>
              <w:t>186</w:t>
            </w:r>
            <w:r w:rsidR="008A29BB">
              <w:rPr>
                <w:lang w:eastAsia="en-AU"/>
              </w:rPr>
              <w:t xml:space="preserve"> </w:t>
            </w:r>
            <w:r w:rsidRPr="004457CC">
              <w:rPr>
                <w:lang w:eastAsia="en-AU"/>
              </w:rPr>
              <w:t>186</w:t>
            </w:r>
          </w:p>
        </w:tc>
        <w:tc>
          <w:tcPr>
            <w:tcW w:w="960" w:type="dxa"/>
            <w:tcBorders>
              <w:top w:val="nil"/>
              <w:left w:val="nil"/>
              <w:bottom w:val="nil"/>
              <w:right w:val="nil"/>
            </w:tcBorders>
            <w:shd w:val="clear" w:color="auto" w:fill="auto"/>
            <w:noWrap/>
            <w:vAlign w:val="bottom"/>
            <w:hideMark/>
          </w:tcPr>
          <w:p w14:paraId="5CA32C8C" w14:textId="77777777" w:rsidR="004457CC" w:rsidRPr="004457CC" w:rsidRDefault="004457CC" w:rsidP="00AE5B93">
            <w:pPr>
              <w:pStyle w:val="Tabletext"/>
              <w:jc w:val="right"/>
              <w:rPr>
                <w:lang w:eastAsia="en-AU"/>
              </w:rPr>
            </w:pPr>
            <w:r w:rsidRPr="004457CC">
              <w:rPr>
                <w:lang w:eastAsia="en-AU"/>
              </w:rPr>
              <w:t>186</w:t>
            </w:r>
            <w:r w:rsidR="008A29BB">
              <w:rPr>
                <w:lang w:eastAsia="en-AU"/>
              </w:rPr>
              <w:t xml:space="preserve"> </w:t>
            </w:r>
            <w:r w:rsidRPr="004457CC">
              <w:rPr>
                <w:lang w:eastAsia="en-AU"/>
              </w:rPr>
              <w:t>064</w:t>
            </w:r>
          </w:p>
        </w:tc>
        <w:tc>
          <w:tcPr>
            <w:tcW w:w="960" w:type="dxa"/>
            <w:tcBorders>
              <w:top w:val="nil"/>
              <w:left w:val="nil"/>
              <w:bottom w:val="nil"/>
              <w:right w:val="nil"/>
            </w:tcBorders>
            <w:shd w:val="clear" w:color="auto" w:fill="auto"/>
            <w:noWrap/>
            <w:vAlign w:val="bottom"/>
            <w:hideMark/>
          </w:tcPr>
          <w:p w14:paraId="7AF0CD53" w14:textId="77777777" w:rsidR="004457CC" w:rsidRPr="004457CC" w:rsidRDefault="004457CC" w:rsidP="00AE5B93">
            <w:pPr>
              <w:pStyle w:val="Tabletext"/>
              <w:jc w:val="right"/>
              <w:rPr>
                <w:lang w:eastAsia="en-AU"/>
              </w:rPr>
            </w:pPr>
            <w:r w:rsidRPr="004457CC">
              <w:rPr>
                <w:lang w:eastAsia="en-AU"/>
              </w:rPr>
              <w:t>186</w:t>
            </w:r>
            <w:r w:rsidR="008A29BB">
              <w:rPr>
                <w:lang w:eastAsia="en-AU"/>
              </w:rPr>
              <w:t xml:space="preserve"> </w:t>
            </w:r>
            <w:r w:rsidRPr="004457CC">
              <w:rPr>
                <w:lang w:eastAsia="en-AU"/>
              </w:rPr>
              <w:t>629</w:t>
            </w:r>
          </w:p>
        </w:tc>
        <w:tc>
          <w:tcPr>
            <w:tcW w:w="960" w:type="dxa"/>
            <w:tcBorders>
              <w:top w:val="nil"/>
              <w:left w:val="nil"/>
              <w:bottom w:val="nil"/>
              <w:right w:val="nil"/>
            </w:tcBorders>
            <w:shd w:val="clear" w:color="auto" w:fill="auto"/>
            <w:noWrap/>
            <w:vAlign w:val="bottom"/>
            <w:hideMark/>
          </w:tcPr>
          <w:p w14:paraId="0301DA86" w14:textId="77777777" w:rsidR="004457CC" w:rsidRPr="004457CC" w:rsidRDefault="004457CC" w:rsidP="00AE5B93">
            <w:pPr>
              <w:pStyle w:val="Tabletext"/>
              <w:jc w:val="right"/>
              <w:rPr>
                <w:lang w:eastAsia="en-AU"/>
              </w:rPr>
            </w:pPr>
            <w:r w:rsidRPr="004457CC">
              <w:rPr>
                <w:lang w:eastAsia="en-AU"/>
              </w:rPr>
              <w:t>187</w:t>
            </w:r>
            <w:r w:rsidR="008A29BB">
              <w:rPr>
                <w:lang w:eastAsia="en-AU"/>
              </w:rPr>
              <w:t xml:space="preserve"> </w:t>
            </w:r>
            <w:r w:rsidRPr="004457CC">
              <w:rPr>
                <w:lang w:eastAsia="en-AU"/>
              </w:rPr>
              <w:t>749</w:t>
            </w:r>
          </w:p>
        </w:tc>
        <w:tc>
          <w:tcPr>
            <w:tcW w:w="960" w:type="dxa"/>
            <w:tcBorders>
              <w:top w:val="nil"/>
              <w:left w:val="nil"/>
              <w:bottom w:val="nil"/>
              <w:right w:val="nil"/>
            </w:tcBorders>
            <w:shd w:val="clear" w:color="auto" w:fill="auto"/>
            <w:noWrap/>
            <w:vAlign w:val="bottom"/>
            <w:hideMark/>
          </w:tcPr>
          <w:p w14:paraId="7928F369" w14:textId="77777777" w:rsidR="004457CC" w:rsidRPr="004457CC" w:rsidRDefault="004457CC" w:rsidP="00AE5B93">
            <w:pPr>
              <w:pStyle w:val="Tabletext"/>
              <w:jc w:val="right"/>
              <w:rPr>
                <w:lang w:eastAsia="en-AU"/>
              </w:rPr>
            </w:pPr>
            <w:r w:rsidRPr="004457CC">
              <w:rPr>
                <w:lang w:eastAsia="en-AU"/>
              </w:rPr>
              <w:t>190</w:t>
            </w:r>
            <w:r w:rsidR="008A29BB">
              <w:rPr>
                <w:lang w:eastAsia="en-AU"/>
              </w:rPr>
              <w:t xml:space="preserve"> </w:t>
            </w:r>
            <w:r w:rsidRPr="004457CC">
              <w:rPr>
                <w:lang w:eastAsia="en-AU"/>
              </w:rPr>
              <w:t>073</w:t>
            </w:r>
          </w:p>
        </w:tc>
        <w:tc>
          <w:tcPr>
            <w:tcW w:w="960" w:type="dxa"/>
            <w:tcBorders>
              <w:top w:val="nil"/>
              <w:left w:val="nil"/>
              <w:bottom w:val="nil"/>
              <w:right w:val="nil"/>
            </w:tcBorders>
            <w:shd w:val="clear" w:color="auto" w:fill="auto"/>
            <w:noWrap/>
            <w:vAlign w:val="bottom"/>
            <w:hideMark/>
          </w:tcPr>
          <w:p w14:paraId="330EEDD9" w14:textId="77777777" w:rsidR="004457CC" w:rsidRPr="004457CC" w:rsidRDefault="004457CC" w:rsidP="00AE5B93">
            <w:pPr>
              <w:pStyle w:val="Tabletext"/>
              <w:jc w:val="right"/>
              <w:rPr>
                <w:lang w:eastAsia="en-AU"/>
              </w:rPr>
            </w:pPr>
            <w:r w:rsidRPr="004457CC">
              <w:rPr>
                <w:lang w:eastAsia="en-AU"/>
              </w:rPr>
              <w:t>192</w:t>
            </w:r>
            <w:r w:rsidR="008A29BB">
              <w:rPr>
                <w:lang w:eastAsia="en-AU"/>
              </w:rPr>
              <w:t xml:space="preserve"> </w:t>
            </w:r>
            <w:r w:rsidRPr="004457CC">
              <w:rPr>
                <w:lang w:eastAsia="en-AU"/>
              </w:rPr>
              <w:t>832</w:t>
            </w:r>
          </w:p>
        </w:tc>
        <w:tc>
          <w:tcPr>
            <w:tcW w:w="960" w:type="dxa"/>
            <w:tcBorders>
              <w:top w:val="nil"/>
              <w:left w:val="nil"/>
              <w:bottom w:val="nil"/>
              <w:right w:val="nil"/>
            </w:tcBorders>
            <w:shd w:val="clear" w:color="auto" w:fill="auto"/>
            <w:noWrap/>
            <w:vAlign w:val="bottom"/>
            <w:hideMark/>
          </w:tcPr>
          <w:p w14:paraId="5EC75B32" w14:textId="77777777" w:rsidR="004457CC" w:rsidRPr="004457CC" w:rsidRDefault="004457CC" w:rsidP="00AE5B93">
            <w:pPr>
              <w:pStyle w:val="Tabletext"/>
              <w:jc w:val="right"/>
              <w:rPr>
                <w:lang w:eastAsia="en-AU"/>
              </w:rPr>
            </w:pPr>
            <w:r w:rsidRPr="004457CC">
              <w:rPr>
                <w:lang w:eastAsia="en-AU"/>
              </w:rPr>
              <w:t>195</w:t>
            </w:r>
            <w:r w:rsidR="008A29BB">
              <w:rPr>
                <w:lang w:eastAsia="en-AU"/>
              </w:rPr>
              <w:t xml:space="preserve"> </w:t>
            </w:r>
            <w:r w:rsidRPr="004457CC">
              <w:rPr>
                <w:lang w:eastAsia="en-AU"/>
              </w:rPr>
              <w:t>294</w:t>
            </w:r>
          </w:p>
        </w:tc>
        <w:tc>
          <w:tcPr>
            <w:tcW w:w="960" w:type="dxa"/>
            <w:tcBorders>
              <w:top w:val="nil"/>
              <w:left w:val="nil"/>
              <w:bottom w:val="nil"/>
              <w:right w:val="nil"/>
            </w:tcBorders>
            <w:shd w:val="clear" w:color="auto" w:fill="auto"/>
            <w:noWrap/>
            <w:vAlign w:val="bottom"/>
            <w:hideMark/>
          </w:tcPr>
          <w:p w14:paraId="2102844D" w14:textId="77777777" w:rsidR="004457CC" w:rsidRPr="004457CC" w:rsidRDefault="004457CC" w:rsidP="00AE5B93">
            <w:pPr>
              <w:pStyle w:val="Tabletext"/>
              <w:jc w:val="right"/>
              <w:rPr>
                <w:lang w:eastAsia="en-AU"/>
              </w:rPr>
            </w:pPr>
            <w:r w:rsidRPr="004457CC">
              <w:rPr>
                <w:lang w:eastAsia="en-AU"/>
              </w:rPr>
              <w:t>196</w:t>
            </w:r>
            <w:r w:rsidR="008A29BB">
              <w:rPr>
                <w:lang w:eastAsia="en-AU"/>
              </w:rPr>
              <w:t xml:space="preserve"> </w:t>
            </w:r>
            <w:r w:rsidRPr="004457CC">
              <w:rPr>
                <w:lang w:eastAsia="en-AU"/>
              </w:rPr>
              <w:t>835</w:t>
            </w:r>
          </w:p>
        </w:tc>
      </w:tr>
      <w:tr w:rsidR="004457CC" w:rsidRPr="004457CC" w14:paraId="4499EE65" w14:textId="77777777" w:rsidTr="004457CC">
        <w:trPr>
          <w:trHeight w:val="255"/>
        </w:trPr>
        <w:tc>
          <w:tcPr>
            <w:tcW w:w="1720" w:type="dxa"/>
            <w:tcBorders>
              <w:top w:val="nil"/>
              <w:left w:val="nil"/>
              <w:bottom w:val="nil"/>
              <w:right w:val="nil"/>
            </w:tcBorders>
            <w:shd w:val="clear" w:color="auto" w:fill="auto"/>
            <w:noWrap/>
            <w:vAlign w:val="bottom"/>
            <w:hideMark/>
          </w:tcPr>
          <w:p w14:paraId="530DE4E8" w14:textId="77777777" w:rsidR="004457CC" w:rsidRPr="004457CC" w:rsidRDefault="004457CC" w:rsidP="004457CC">
            <w:pPr>
              <w:pStyle w:val="Tabletext"/>
              <w:rPr>
                <w:lang w:eastAsia="en-AU"/>
              </w:rPr>
            </w:pPr>
            <w:r w:rsidRPr="004457CC">
              <w:t>Queensland</w:t>
            </w:r>
          </w:p>
        </w:tc>
        <w:tc>
          <w:tcPr>
            <w:tcW w:w="960" w:type="dxa"/>
            <w:tcBorders>
              <w:top w:val="nil"/>
              <w:left w:val="nil"/>
              <w:bottom w:val="nil"/>
              <w:right w:val="nil"/>
            </w:tcBorders>
            <w:shd w:val="clear" w:color="auto" w:fill="auto"/>
            <w:noWrap/>
            <w:vAlign w:val="bottom"/>
            <w:hideMark/>
          </w:tcPr>
          <w:p w14:paraId="571385E6" w14:textId="77777777" w:rsidR="004457CC" w:rsidRPr="004457CC" w:rsidRDefault="004457CC" w:rsidP="00AE5B93">
            <w:pPr>
              <w:pStyle w:val="Tabletext"/>
              <w:jc w:val="right"/>
              <w:rPr>
                <w:lang w:eastAsia="en-AU"/>
              </w:rPr>
            </w:pPr>
            <w:r w:rsidRPr="004457CC">
              <w:rPr>
                <w:lang w:eastAsia="en-AU"/>
              </w:rPr>
              <w:t>150</w:t>
            </w:r>
            <w:r>
              <w:rPr>
                <w:lang w:eastAsia="en-AU"/>
              </w:rPr>
              <w:t xml:space="preserve"> </w:t>
            </w:r>
            <w:r w:rsidRPr="004457CC">
              <w:rPr>
                <w:lang w:eastAsia="en-AU"/>
              </w:rPr>
              <w:t>020</w:t>
            </w:r>
          </w:p>
        </w:tc>
        <w:tc>
          <w:tcPr>
            <w:tcW w:w="960" w:type="dxa"/>
            <w:tcBorders>
              <w:top w:val="nil"/>
              <w:left w:val="nil"/>
              <w:bottom w:val="nil"/>
              <w:right w:val="nil"/>
            </w:tcBorders>
            <w:shd w:val="clear" w:color="auto" w:fill="auto"/>
            <w:noWrap/>
            <w:vAlign w:val="bottom"/>
            <w:hideMark/>
          </w:tcPr>
          <w:p w14:paraId="2304BECB" w14:textId="77777777" w:rsidR="004457CC" w:rsidRPr="004457CC" w:rsidRDefault="004457CC" w:rsidP="00AE5B93">
            <w:pPr>
              <w:pStyle w:val="Tabletext"/>
              <w:jc w:val="right"/>
              <w:rPr>
                <w:lang w:eastAsia="en-AU"/>
              </w:rPr>
            </w:pPr>
            <w:r w:rsidRPr="004457CC">
              <w:rPr>
                <w:lang w:eastAsia="en-AU"/>
              </w:rPr>
              <w:t>154</w:t>
            </w:r>
            <w:r>
              <w:rPr>
                <w:lang w:eastAsia="en-AU"/>
              </w:rPr>
              <w:t xml:space="preserve"> </w:t>
            </w:r>
            <w:r w:rsidRPr="004457CC">
              <w:rPr>
                <w:lang w:eastAsia="en-AU"/>
              </w:rPr>
              <w:t>353</w:t>
            </w:r>
          </w:p>
        </w:tc>
        <w:tc>
          <w:tcPr>
            <w:tcW w:w="960" w:type="dxa"/>
            <w:tcBorders>
              <w:top w:val="nil"/>
              <w:left w:val="nil"/>
              <w:bottom w:val="nil"/>
              <w:right w:val="nil"/>
            </w:tcBorders>
            <w:shd w:val="clear" w:color="auto" w:fill="auto"/>
            <w:noWrap/>
            <w:vAlign w:val="bottom"/>
            <w:hideMark/>
          </w:tcPr>
          <w:p w14:paraId="08183D5A" w14:textId="77777777" w:rsidR="004457CC" w:rsidRPr="004457CC" w:rsidRDefault="004457CC" w:rsidP="00AE5B93">
            <w:pPr>
              <w:pStyle w:val="Tabletext"/>
              <w:jc w:val="right"/>
              <w:rPr>
                <w:lang w:eastAsia="en-AU"/>
              </w:rPr>
            </w:pPr>
            <w:r w:rsidRPr="004457CC">
              <w:rPr>
                <w:lang w:eastAsia="en-AU"/>
              </w:rPr>
              <w:t>156</w:t>
            </w:r>
            <w:r>
              <w:rPr>
                <w:lang w:eastAsia="en-AU"/>
              </w:rPr>
              <w:t xml:space="preserve"> </w:t>
            </w:r>
            <w:r w:rsidRPr="004457CC">
              <w:rPr>
                <w:lang w:eastAsia="en-AU"/>
              </w:rPr>
              <w:t>448</w:t>
            </w:r>
          </w:p>
        </w:tc>
        <w:tc>
          <w:tcPr>
            <w:tcW w:w="960" w:type="dxa"/>
            <w:tcBorders>
              <w:top w:val="nil"/>
              <w:left w:val="nil"/>
              <w:bottom w:val="nil"/>
              <w:right w:val="nil"/>
            </w:tcBorders>
            <w:shd w:val="clear" w:color="auto" w:fill="auto"/>
            <w:noWrap/>
            <w:vAlign w:val="bottom"/>
            <w:hideMark/>
          </w:tcPr>
          <w:p w14:paraId="24F663BD" w14:textId="77777777" w:rsidR="004457CC" w:rsidRPr="004457CC" w:rsidRDefault="004457CC" w:rsidP="00AE5B93">
            <w:pPr>
              <w:pStyle w:val="Tabletext"/>
              <w:jc w:val="right"/>
              <w:rPr>
                <w:lang w:eastAsia="en-AU"/>
              </w:rPr>
            </w:pPr>
            <w:r w:rsidRPr="004457CC">
              <w:rPr>
                <w:lang w:eastAsia="en-AU"/>
              </w:rPr>
              <w:t>161</w:t>
            </w:r>
            <w:r w:rsidR="008A29BB">
              <w:rPr>
                <w:lang w:eastAsia="en-AU"/>
              </w:rPr>
              <w:t xml:space="preserve"> </w:t>
            </w:r>
            <w:r w:rsidRPr="004457CC">
              <w:rPr>
                <w:lang w:eastAsia="en-AU"/>
              </w:rPr>
              <w:t>440</w:t>
            </w:r>
          </w:p>
        </w:tc>
        <w:tc>
          <w:tcPr>
            <w:tcW w:w="960" w:type="dxa"/>
            <w:tcBorders>
              <w:top w:val="nil"/>
              <w:left w:val="nil"/>
              <w:bottom w:val="nil"/>
              <w:right w:val="nil"/>
            </w:tcBorders>
            <w:shd w:val="clear" w:color="auto" w:fill="auto"/>
            <w:noWrap/>
            <w:vAlign w:val="bottom"/>
            <w:hideMark/>
          </w:tcPr>
          <w:p w14:paraId="1B5D0C6D" w14:textId="77777777" w:rsidR="004457CC" w:rsidRPr="004457CC" w:rsidRDefault="004457CC" w:rsidP="00AE5B93">
            <w:pPr>
              <w:pStyle w:val="Tabletext"/>
              <w:jc w:val="right"/>
              <w:rPr>
                <w:lang w:eastAsia="en-AU"/>
              </w:rPr>
            </w:pPr>
            <w:r w:rsidRPr="004457CC">
              <w:rPr>
                <w:lang w:eastAsia="en-AU"/>
              </w:rPr>
              <w:t>165</w:t>
            </w:r>
            <w:r w:rsidR="008A29BB">
              <w:rPr>
                <w:lang w:eastAsia="en-AU"/>
              </w:rPr>
              <w:t xml:space="preserve"> </w:t>
            </w:r>
            <w:r w:rsidRPr="004457CC">
              <w:rPr>
                <w:lang w:eastAsia="en-AU"/>
              </w:rPr>
              <w:t>639</w:t>
            </w:r>
          </w:p>
        </w:tc>
        <w:tc>
          <w:tcPr>
            <w:tcW w:w="960" w:type="dxa"/>
            <w:tcBorders>
              <w:top w:val="nil"/>
              <w:left w:val="nil"/>
              <w:bottom w:val="nil"/>
              <w:right w:val="nil"/>
            </w:tcBorders>
            <w:shd w:val="clear" w:color="auto" w:fill="auto"/>
            <w:noWrap/>
            <w:vAlign w:val="bottom"/>
            <w:hideMark/>
          </w:tcPr>
          <w:p w14:paraId="5BB25F01" w14:textId="77777777" w:rsidR="004457CC" w:rsidRPr="004457CC" w:rsidRDefault="004457CC" w:rsidP="00AE5B93">
            <w:pPr>
              <w:pStyle w:val="Tabletext"/>
              <w:jc w:val="right"/>
              <w:rPr>
                <w:lang w:eastAsia="en-AU"/>
              </w:rPr>
            </w:pPr>
            <w:r w:rsidRPr="004457CC">
              <w:rPr>
                <w:lang w:eastAsia="en-AU"/>
              </w:rPr>
              <w:t>166</w:t>
            </w:r>
            <w:r w:rsidR="008A29BB">
              <w:rPr>
                <w:lang w:eastAsia="en-AU"/>
              </w:rPr>
              <w:t xml:space="preserve"> </w:t>
            </w:r>
            <w:r w:rsidRPr="004457CC">
              <w:rPr>
                <w:lang w:eastAsia="en-AU"/>
              </w:rPr>
              <w:t>556</w:t>
            </w:r>
          </w:p>
        </w:tc>
        <w:tc>
          <w:tcPr>
            <w:tcW w:w="960" w:type="dxa"/>
            <w:tcBorders>
              <w:top w:val="nil"/>
              <w:left w:val="nil"/>
              <w:bottom w:val="nil"/>
              <w:right w:val="nil"/>
            </w:tcBorders>
            <w:shd w:val="clear" w:color="auto" w:fill="auto"/>
            <w:noWrap/>
            <w:vAlign w:val="bottom"/>
            <w:hideMark/>
          </w:tcPr>
          <w:p w14:paraId="64F3860C" w14:textId="77777777" w:rsidR="004457CC" w:rsidRPr="004457CC" w:rsidRDefault="004457CC" w:rsidP="00AE5B93">
            <w:pPr>
              <w:pStyle w:val="Tabletext"/>
              <w:jc w:val="right"/>
              <w:rPr>
                <w:lang w:eastAsia="en-AU"/>
              </w:rPr>
            </w:pPr>
            <w:r w:rsidRPr="004457CC">
              <w:rPr>
                <w:lang w:eastAsia="en-AU"/>
              </w:rPr>
              <w:t>168</w:t>
            </w:r>
            <w:r w:rsidR="008A29BB">
              <w:rPr>
                <w:lang w:eastAsia="en-AU"/>
              </w:rPr>
              <w:t xml:space="preserve"> </w:t>
            </w:r>
            <w:r w:rsidRPr="004457CC">
              <w:rPr>
                <w:lang w:eastAsia="en-AU"/>
              </w:rPr>
              <w:t>098</w:t>
            </w:r>
          </w:p>
        </w:tc>
        <w:tc>
          <w:tcPr>
            <w:tcW w:w="960" w:type="dxa"/>
            <w:tcBorders>
              <w:top w:val="nil"/>
              <w:left w:val="nil"/>
              <w:bottom w:val="nil"/>
              <w:right w:val="nil"/>
            </w:tcBorders>
            <w:shd w:val="clear" w:color="auto" w:fill="auto"/>
            <w:noWrap/>
            <w:vAlign w:val="bottom"/>
            <w:hideMark/>
          </w:tcPr>
          <w:p w14:paraId="6D6A6EA5" w14:textId="77777777" w:rsidR="004457CC" w:rsidRPr="004457CC" w:rsidRDefault="004457CC" w:rsidP="00AE5B93">
            <w:pPr>
              <w:pStyle w:val="Tabletext"/>
              <w:jc w:val="right"/>
              <w:rPr>
                <w:lang w:eastAsia="en-AU"/>
              </w:rPr>
            </w:pPr>
            <w:r w:rsidRPr="004457CC">
              <w:rPr>
                <w:lang w:eastAsia="en-AU"/>
              </w:rPr>
              <w:t>170</w:t>
            </w:r>
            <w:r w:rsidR="008A29BB">
              <w:rPr>
                <w:lang w:eastAsia="en-AU"/>
              </w:rPr>
              <w:t xml:space="preserve"> </w:t>
            </w:r>
            <w:r w:rsidRPr="004457CC">
              <w:rPr>
                <w:lang w:eastAsia="en-AU"/>
              </w:rPr>
              <w:t>677</w:t>
            </w:r>
          </w:p>
        </w:tc>
        <w:tc>
          <w:tcPr>
            <w:tcW w:w="960" w:type="dxa"/>
            <w:tcBorders>
              <w:top w:val="nil"/>
              <w:left w:val="nil"/>
              <w:bottom w:val="nil"/>
              <w:right w:val="nil"/>
            </w:tcBorders>
            <w:shd w:val="clear" w:color="auto" w:fill="auto"/>
            <w:noWrap/>
            <w:vAlign w:val="bottom"/>
            <w:hideMark/>
          </w:tcPr>
          <w:p w14:paraId="2723AC8D" w14:textId="77777777" w:rsidR="004457CC" w:rsidRPr="004457CC" w:rsidRDefault="004457CC" w:rsidP="00AE5B93">
            <w:pPr>
              <w:pStyle w:val="Tabletext"/>
              <w:jc w:val="right"/>
              <w:rPr>
                <w:lang w:eastAsia="en-AU"/>
              </w:rPr>
            </w:pPr>
            <w:r w:rsidRPr="004457CC">
              <w:rPr>
                <w:lang w:eastAsia="en-AU"/>
              </w:rPr>
              <w:t>172</w:t>
            </w:r>
            <w:r w:rsidR="008A29BB">
              <w:rPr>
                <w:lang w:eastAsia="en-AU"/>
              </w:rPr>
              <w:t xml:space="preserve"> </w:t>
            </w:r>
            <w:r w:rsidRPr="004457CC">
              <w:rPr>
                <w:lang w:eastAsia="en-AU"/>
              </w:rPr>
              <w:t>514</w:t>
            </w:r>
          </w:p>
        </w:tc>
        <w:tc>
          <w:tcPr>
            <w:tcW w:w="960" w:type="dxa"/>
            <w:tcBorders>
              <w:top w:val="nil"/>
              <w:left w:val="nil"/>
              <w:bottom w:val="nil"/>
              <w:right w:val="nil"/>
            </w:tcBorders>
            <w:shd w:val="clear" w:color="auto" w:fill="auto"/>
            <w:noWrap/>
            <w:vAlign w:val="bottom"/>
            <w:hideMark/>
          </w:tcPr>
          <w:p w14:paraId="1E9F5366" w14:textId="77777777" w:rsidR="004457CC" w:rsidRPr="004457CC" w:rsidRDefault="004457CC" w:rsidP="00AE5B93">
            <w:pPr>
              <w:pStyle w:val="Tabletext"/>
              <w:jc w:val="right"/>
              <w:rPr>
                <w:lang w:eastAsia="en-AU"/>
              </w:rPr>
            </w:pPr>
            <w:r w:rsidRPr="004457CC">
              <w:rPr>
                <w:lang w:eastAsia="en-AU"/>
              </w:rPr>
              <w:t>175</w:t>
            </w:r>
            <w:r w:rsidR="008A29BB">
              <w:rPr>
                <w:lang w:eastAsia="en-AU"/>
              </w:rPr>
              <w:t xml:space="preserve"> </w:t>
            </w:r>
            <w:r w:rsidRPr="004457CC">
              <w:rPr>
                <w:lang w:eastAsia="en-AU"/>
              </w:rPr>
              <w:t>929</w:t>
            </w:r>
          </w:p>
        </w:tc>
        <w:tc>
          <w:tcPr>
            <w:tcW w:w="960" w:type="dxa"/>
            <w:tcBorders>
              <w:top w:val="nil"/>
              <w:left w:val="nil"/>
              <w:bottom w:val="nil"/>
              <w:right w:val="nil"/>
            </w:tcBorders>
            <w:shd w:val="clear" w:color="auto" w:fill="auto"/>
            <w:noWrap/>
            <w:vAlign w:val="bottom"/>
            <w:hideMark/>
          </w:tcPr>
          <w:p w14:paraId="614F300B" w14:textId="77777777" w:rsidR="004457CC" w:rsidRPr="004457CC" w:rsidRDefault="004457CC" w:rsidP="00AE5B93">
            <w:pPr>
              <w:pStyle w:val="Tabletext"/>
              <w:jc w:val="right"/>
              <w:rPr>
                <w:lang w:eastAsia="en-AU"/>
              </w:rPr>
            </w:pPr>
            <w:r w:rsidRPr="004457CC">
              <w:rPr>
                <w:lang w:eastAsia="en-AU"/>
              </w:rPr>
              <w:t>175</w:t>
            </w:r>
            <w:r w:rsidR="008A29BB">
              <w:rPr>
                <w:lang w:eastAsia="en-AU"/>
              </w:rPr>
              <w:t xml:space="preserve"> </w:t>
            </w:r>
            <w:r w:rsidRPr="004457CC">
              <w:rPr>
                <w:lang w:eastAsia="en-AU"/>
              </w:rPr>
              <w:t>969</w:t>
            </w:r>
          </w:p>
        </w:tc>
        <w:tc>
          <w:tcPr>
            <w:tcW w:w="960" w:type="dxa"/>
            <w:tcBorders>
              <w:top w:val="nil"/>
              <w:left w:val="nil"/>
              <w:bottom w:val="nil"/>
              <w:right w:val="nil"/>
            </w:tcBorders>
            <w:shd w:val="clear" w:color="auto" w:fill="auto"/>
            <w:noWrap/>
            <w:vAlign w:val="bottom"/>
            <w:hideMark/>
          </w:tcPr>
          <w:p w14:paraId="35F2F47B" w14:textId="77777777" w:rsidR="004457CC" w:rsidRPr="004457CC" w:rsidRDefault="004457CC" w:rsidP="00AE5B93">
            <w:pPr>
              <w:pStyle w:val="Tabletext"/>
              <w:jc w:val="right"/>
              <w:rPr>
                <w:lang w:eastAsia="en-AU"/>
              </w:rPr>
            </w:pPr>
            <w:r w:rsidRPr="004457CC">
              <w:rPr>
                <w:lang w:eastAsia="en-AU"/>
              </w:rPr>
              <w:t>159</w:t>
            </w:r>
            <w:r w:rsidR="008A29BB">
              <w:rPr>
                <w:lang w:eastAsia="en-AU"/>
              </w:rPr>
              <w:t xml:space="preserve"> </w:t>
            </w:r>
            <w:r w:rsidRPr="004457CC">
              <w:rPr>
                <w:lang w:eastAsia="en-AU"/>
              </w:rPr>
              <w:t>323</w:t>
            </w:r>
          </w:p>
        </w:tc>
      </w:tr>
      <w:tr w:rsidR="004457CC" w:rsidRPr="004457CC" w14:paraId="65822009" w14:textId="77777777" w:rsidTr="004457CC">
        <w:trPr>
          <w:trHeight w:val="255"/>
        </w:trPr>
        <w:tc>
          <w:tcPr>
            <w:tcW w:w="1720" w:type="dxa"/>
            <w:tcBorders>
              <w:top w:val="nil"/>
              <w:left w:val="nil"/>
              <w:bottom w:val="nil"/>
              <w:right w:val="nil"/>
            </w:tcBorders>
            <w:shd w:val="clear" w:color="auto" w:fill="auto"/>
            <w:noWrap/>
            <w:vAlign w:val="bottom"/>
            <w:hideMark/>
          </w:tcPr>
          <w:p w14:paraId="605B7F1E" w14:textId="77777777" w:rsidR="004457CC" w:rsidRPr="004457CC" w:rsidRDefault="004457CC" w:rsidP="004457CC">
            <w:pPr>
              <w:pStyle w:val="Tabletext"/>
              <w:rPr>
                <w:lang w:eastAsia="en-AU"/>
              </w:rPr>
            </w:pPr>
            <w:r w:rsidRPr="004457CC">
              <w:t>South Australia</w:t>
            </w:r>
          </w:p>
        </w:tc>
        <w:tc>
          <w:tcPr>
            <w:tcW w:w="960" w:type="dxa"/>
            <w:tcBorders>
              <w:top w:val="nil"/>
              <w:left w:val="nil"/>
              <w:bottom w:val="nil"/>
              <w:right w:val="nil"/>
            </w:tcBorders>
            <w:shd w:val="clear" w:color="auto" w:fill="auto"/>
            <w:noWrap/>
            <w:vAlign w:val="bottom"/>
            <w:hideMark/>
          </w:tcPr>
          <w:p w14:paraId="3128875A" w14:textId="77777777" w:rsidR="004457CC" w:rsidRPr="004457CC" w:rsidRDefault="004457CC" w:rsidP="00AE5B93">
            <w:pPr>
              <w:pStyle w:val="Tabletext"/>
              <w:jc w:val="right"/>
              <w:rPr>
                <w:lang w:eastAsia="en-AU"/>
              </w:rPr>
            </w:pPr>
            <w:r w:rsidRPr="004457CC">
              <w:rPr>
                <w:lang w:eastAsia="en-AU"/>
              </w:rPr>
              <w:t>57</w:t>
            </w:r>
            <w:r>
              <w:rPr>
                <w:lang w:eastAsia="en-AU"/>
              </w:rPr>
              <w:t xml:space="preserve"> </w:t>
            </w:r>
            <w:r w:rsidRPr="004457CC">
              <w:rPr>
                <w:lang w:eastAsia="en-AU"/>
              </w:rPr>
              <w:t>266</w:t>
            </w:r>
          </w:p>
        </w:tc>
        <w:tc>
          <w:tcPr>
            <w:tcW w:w="960" w:type="dxa"/>
            <w:tcBorders>
              <w:top w:val="nil"/>
              <w:left w:val="nil"/>
              <w:bottom w:val="nil"/>
              <w:right w:val="nil"/>
            </w:tcBorders>
            <w:shd w:val="clear" w:color="auto" w:fill="auto"/>
            <w:noWrap/>
            <w:vAlign w:val="bottom"/>
            <w:hideMark/>
          </w:tcPr>
          <w:p w14:paraId="7ADD5F49" w14:textId="77777777" w:rsidR="004457CC" w:rsidRPr="004457CC" w:rsidRDefault="004457CC" w:rsidP="00AE5B93">
            <w:pPr>
              <w:pStyle w:val="Tabletext"/>
              <w:jc w:val="right"/>
              <w:rPr>
                <w:lang w:eastAsia="en-AU"/>
              </w:rPr>
            </w:pPr>
            <w:r w:rsidRPr="004457CC">
              <w:rPr>
                <w:lang w:eastAsia="en-AU"/>
              </w:rPr>
              <w:t>58</w:t>
            </w:r>
            <w:r>
              <w:rPr>
                <w:lang w:eastAsia="en-AU"/>
              </w:rPr>
              <w:t xml:space="preserve"> </w:t>
            </w:r>
            <w:r w:rsidRPr="004457CC">
              <w:rPr>
                <w:lang w:eastAsia="en-AU"/>
              </w:rPr>
              <w:t>374</w:t>
            </w:r>
          </w:p>
        </w:tc>
        <w:tc>
          <w:tcPr>
            <w:tcW w:w="960" w:type="dxa"/>
            <w:tcBorders>
              <w:top w:val="nil"/>
              <w:left w:val="nil"/>
              <w:bottom w:val="nil"/>
              <w:right w:val="nil"/>
            </w:tcBorders>
            <w:shd w:val="clear" w:color="auto" w:fill="auto"/>
            <w:noWrap/>
            <w:vAlign w:val="bottom"/>
            <w:hideMark/>
          </w:tcPr>
          <w:p w14:paraId="199D5A53" w14:textId="77777777" w:rsidR="004457CC" w:rsidRPr="004457CC" w:rsidRDefault="004457CC" w:rsidP="00AE5B93">
            <w:pPr>
              <w:pStyle w:val="Tabletext"/>
              <w:jc w:val="right"/>
              <w:rPr>
                <w:lang w:eastAsia="en-AU"/>
              </w:rPr>
            </w:pPr>
            <w:r w:rsidRPr="004457CC">
              <w:rPr>
                <w:lang w:eastAsia="en-AU"/>
              </w:rPr>
              <w:t>58</w:t>
            </w:r>
            <w:r>
              <w:rPr>
                <w:lang w:eastAsia="en-AU"/>
              </w:rPr>
              <w:t xml:space="preserve"> </w:t>
            </w:r>
            <w:r w:rsidRPr="004457CC">
              <w:rPr>
                <w:lang w:eastAsia="en-AU"/>
              </w:rPr>
              <w:t>751</w:t>
            </w:r>
          </w:p>
        </w:tc>
        <w:tc>
          <w:tcPr>
            <w:tcW w:w="960" w:type="dxa"/>
            <w:tcBorders>
              <w:top w:val="nil"/>
              <w:left w:val="nil"/>
              <w:bottom w:val="nil"/>
              <w:right w:val="nil"/>
            </w:tcBorders>
            <w:shd w:val="clear" w:color="auto" w:fill="auto"/>
            <w:noWrap/>
            <w:vAlign w:val="bottom"/>
            <w:hideMark/>
          </w:tcPr>
          <w:p w14:paraId="449EDDB8" w14:textId="77777777" w:rsidR="004457CC" w:rsidRPr="004457CC" w:rsidRDefault="004457CC" w:rsidP="00AE5B93">
            <w:pPr>
              <w:pStyle w:val="Tabletext"/>
              <w:jc w:val="right"/>
              <w:rPr>
                <w:lang w:eastAsia="en-AU"/>
              </w:rPr>
            </w:pPr>
            <w:r w:rsidRPr="004457CC">
              <w:rPr>
                <w:lang w:eastAsia="en-AU"/>
              </w:rPr>
              <w:t>60</w:t>
            </w:r>
            <w:r w:rsidR="008A29BB">
              <w:rPr>
                <w:lang w:eastAsia="en-AU"/>
              </w:rPr>
              <w:t xml:space="preserve"> </w:t>
            </w:r>
            <w:r w:rsidRPr="004457CC">
              <w:rPr>
                <w:lang w:eastAsia="en-AU"/>
              </w:rPr>
              <w:t>616</w:t>
            </w:r>
          </w:p>
        </w:tc>
        <w:tc>
          <w:tcPr>
            <w:tcW w:w="960" w:type="dxa"/>
            <w:tcBorders>
              <w:top w:val="nil"/>
              <w:left w:val="nil"/>
              <w:bottom w:val="nil"/>
              <w:right w:val="nil"/>
            </w:tcBorders>
            <w:shd w:val="clear" w:color="auto" w:fill="auto"/>
            <w:noWrap/>
            <w:vAlign w:val="bottom"/>
            <w:hideMark/>
          </w:tcPr>
          <w:p w14:paraId="1DACC532" w14:textId="77777777" w:rsidR="004457CC" w:rsidRPr="004457CC" w:rsidRDefault="004457CC" w:rsidP="00AE5B93">
            <w:pPr>
              <w:pStyle w:val="Tabletext"/>
              <w:jc w:val="right"/>
              <w:rPr>
                <w:lang w:eastAsia="en-AU"/>
              </w:rPr>
            </w:pPr>
            <w:r w:rsidRPr="004457CC">
              <w:rPr>
                <w:lang w:eastAsia="en-AU"/>
              </w:rPr>
              <w:t>62</w:t>
            </w:r>
            <w:r w:rsidR="008A29BB">
              <w:rPr>
                <w:lang w:eastAsia="en-AU"/>
              </w:rPr>
              <w:t xml:space="preserve"> </w:t>
            </w:r>
            <w:r w:rsidRPr="004457CC">
              <w:rPr>
                <w:lang w:eastAsia="en-AU"/>
              </w:rPr>
              <w:t>169</w:t>
            </w:r>
          </w:p>
        </w:tc>
        <w:tc>
          <w:tcPr>
            <w:tcW w:w="960" w:type="dxa"/>
            <w:tcBorders>
              <w:top w:val="nil"/>
              <w:left w:val="nil"/>
              <w:bottom w:val="nil"/>
              <w:right w:val="nil"/>
            </w:tcBorders>
            <w:shd w:val="clear" w:color="auto" w:fill="auto"/>
            <w:noWrap/>
            <w:vAlign w:val="bottom"/>
            <w:hideMark/>
          </w:tcPr>
          <w:p w14:paraId="0815D17B" w14:textId="77777777" w:rsidR="004457CC" w:rsidRPr="004457CC" w:rsidRDefault="004457CC" w:rsidP="00AE5B93">
            <w:pPr>
              <w:pStyle w:val="Tabletext"/>
              <w:jc w:val="right"/>
              <w:rPr>
                <w:lang w:eastAsia="en-AU"/>
              </w:rPr>
            </w:pPr>
            <w:r w:rsidRPr="004457CC">
              <w:rPr>
                <w:lang w:eastAsia="en-AU"/>
              </w:rPr>
              <w:t>61</w:t>
            </w:r>
            <w:r w:rsidR="008A29BB">
              <w:rPr>
                <w:lang w:eastAsia="en-AU"/>
              </w:rPr>
              <w:t xml:space="preserve"> </w:t>
            </w:r>
            <w:r w:rsidRPr="004457CC">
              <w:rPr>
                <w:lang w:eastAsia="en-AU"/>
              </w:rPr>
              <w:t>769</w:t>
            </w:r>
          </w:p>
        </w:tc>
        <w:tc>
          <w:tcPr>
            <w:tcW w:w="960" w:type="dxa"/>
            <w:tcBorders>
              <w:top w:val="nil"/>
              <w:left w:val="nil"/>
              <w:bottom w:val="nil"/>
              <w:right w:val="nil"/>
            </w:tcBorders>
            <w:shd w:val="clear" w:color="auto" w:fill="auto"/>
            <w:noWrap/>
            <w:vAlign w:val="bottom"/>
            <w:hideMark/>
          </w:tcPr>
          <w:p w14:paraId="481205A5" w14:textId="77777777" w:rsidR="004457CC" w:rsidRPr="004457CC" w:rsidRDefault="004457CC" w:rsidP="00AE5B93">
            <w:pPr>
              <w:pStyle w:val="Tabletext"/>
              <w:jc w:val="right"/>
              <w:rPr>
                <w:lang w:eastAsia="en-AU"/>
              </w:rPr>
            </w:pPr>
            <w:r w:rsidRPr="004457CC">
              <w:rPr>
                <w:lang w:eastAsia="en-AU"/>
              </w:rPr>
              <w:t>62</w:t>
            </w:r>
            <w:r w:rsidR="008A29BB">
              <w:rPr>
                <w:lang w:eastAsia="en-AU"/>
              </w:rPr>
              <w:t xml:space="preserve"> </w:t>
            </w:r>
            <w:r w:rsidRPr="004457CC">
              <w:rPr>
                <w:lang w:eastAsia="en-AU"/>
              </w:rPr>
              <w:t>054</w:t>
            </w:r>
          </w:p>
        </w:tc>
        <w:tc>
          <w:tcPr>
            <w:tcW w:w="960" w:type="dxa"/>
            <w:tcBorders>
              <w:top w:val="nil"/>
              <w:left w:val="nil"/>
              <w:bottom w:val="nil"/>
              <w:right w:val="nil"/>
            </w:tcBorders>
            <w:shd w:val="clear" w:color="auto" w:fill="auto"/>
            <w:noWrap/>
            <w:vAlign w:val="bottom"/>
            <w:hideMark/>
          </w:tcPr>
          <w:p w14:paraId="766F59FD" w14:textId="77777777" w:rsidR="004457CC" w:rsidRPr="004457CC" w:rsidRDefault="004457CC" w:rsidP="00AE5B93">
            <w:pPr>
              <w:pStyle w:val="Tabletext"/>
              <w:jc w:val="right"/>
              <w:rPr>
                <w:lang w:eastAsia="en-AU"/>
              </w:rPr>
            </w:pPr>
            <w:r w:rsidRPr="004457CC">
              <w:rPr>
                <w:lang w:eastAsia="en-AU"/>
              </w:rPr>
              <w:t>61</w:t>
            </w:r>
            <w:r w:rsidR="008A29BB">
              <w:rPr>
                <w:lang w:eastAsia="en-AU"/>
              </w:rPr>
              <w:t xml:space="preserve"> </w:t>
            </w:r>
            <w:r w:rsidRPr="004457CC">
              <w:rPr>
                <w:lang w:eastAsia="en-AU"/>
              </w:rPr>
              <w:t>543</w:t>
            </w:r>
          </w:p>
        </w:tc>
        <w:tc>
          <w:tcPr>
            <w:tcW w:w="960" w:type="dxa"/>
            <w:tcBorders>
              <w:top w:val="nil"/>
              <w:left w:val="nil"/>
              <w:bottom w:val="nil"/>
              <w:right w:val="nil"/>
            </w:tcBorders>
            <w:shd w:val="clear" w:color="auto" w:fill="auto"/>
            <w:noWrap/>
            <w:vAlign w:val="bottom"/>
            <w:hideMark/>
          </w:tcPr>
          <w:p w14:paraId="28DC30F4" w14:textId="77777777" w:rsidR="004457CC" w:rsidRPr="004457CC" w:rsidRDefault="004457CC" w:rsidP="00AE5B93">
            <w:pPr>
              <w:pStyle w:val="Tabletext"/>
              <w:jc w:val="right"/>
              <w:rPr>
                <w:lang w:eastAsia="en-AU"/>
              </w:rPr>
            </w:pPr>
            <w:r w:rsidRPr="004457CC">
              <w:rPr>
                <w:lang w:eastAsia="en-AU"/>
              </w:rPr>
              <w:t>61</w:t>
            </w:r>
            <w:r w:rsidR="008A29BB">
              <w:rPr>
                <w:lang w:eastAsia="en-AU"/>
              </w:rPr>
              <w:t xml:space="preserve"> </w:t>
            </w:r>
            <w:r w:rsidRPr="004457CC">
              <w:rPr>
                <w:lang w:eastAsia="en-AU"/>
              </w:rPr>
              <w:t>793</w:t>
            </w:r>
          </w:p>
        </w:tc>
        <w:tc>
          <w:tcPr>
            <w:tcW w:w="960" w:type="dxa"/>
            <w:tcBorders>
              <w:top w:val="nil"/>
              <w:left w:val="nil"/>
              <w:bottom w:val="nil"/>
              <w:right w:val="nil"/>
            </w:tcBorders>
            <w:shd w:val="clear" w:color="auto" w:fill="auto"/>
            <w:noWrap/>
            <w:vAlign w:val="bottom"/>
            <w:hideMark/>
          </w:tcPr>
          <w:p w14:paraId="224EC5CD" w14:textId="77777777" w:rsidR="004457CC" w:rsidRPr="004457CC" w:rsidRDefault="004457CC" w:rsidP="00AE5B93">
            <w:pPr>
              <w:pStyle w:val="Tabletext"/>
              <w:jc w:val="right"/>
              <w:rPr>
                <w:lang w:eastAsia="en-AU"/>
              </w:rPr>
            </w:pPr>
            <w:r w:rsidRPr="004457CC">
              <w:rPr>
                <w:lang w:eastAsia="en-AU"/>
              </w:rPr>
              <w:t>62</w:t>
            </w:r>
            <w:r w:rsidR="008A29BB">
              <w:rPr>
                <w:lang w:eastAsia="en-AU"/>
              </w:rPr>
              <w:t xml:space="preserve"> </w:t>
            </w:r>
            <w:r w:rsidRPr="004457CC">
              <w:rPr>
                <w:lang w:eastAsia="en-AU"/>
              </w:rPr>
              <w:t>297</w:t>
            </w:r>
          </w:p>
        </w:tc>
        <w:tc>
          <w:tcPr>
            <w:tcW w:w="960" w:type="dxa"/>
            <w:tcBorders>
              <w:top w:val="nil"/>
              <w:left w:val="nil"/>
              <w:bottom w:val="nil"/>
              <w:right w:val="nil"/>
            </w:tcBorders>
            <w:shd w:val="clear" w:color="auto" w:fill="auto"/>
            <w:noWrap/>
            <w:vAlign w:val="bottom"/>
            <w:hideMark/>
          </w:tcPr>
          <w:p w14:paraId="4307160D" w14:textId="77777777" w:rsidR="004457CC" w:rsidRPr="004457CC" w:rsidRDefault="004457CC" w:rsidP="00AE5B93">
            <w:pPr>
              <w:pStyle w:val="Tabletext"/>
              <w:jc w:val="right"/>
              <w:rPr>
                <w:lang w:eastAsia="en-AU"/>
              </w:rPr>
            </w:pPr>
            <w:r w:rsidRPr="004457CC">
              <w:rPr>
                <w:lang w:eastAsia="en-AU"/>
              </w:rPr>
              <w:t>62</w:t>
            </w:r>
            <w:r w:rsidR="008A29BB">
              <w:rPr>
                <w:lang w:eastAsia="en-AU"/>
              </w:rPr>
              <w:t xml:space="preserve"> </w:t>
            </w:r>
            <w:r w:rsidRPr="004457CC">
              <w:rPr>
                <w:lang w:eastAsia="en-AU"/>
              </w:rPr>
              <w:t>159</w:t>
            </w:r>
          </w:p>
        </w:tc>
        <w:tc>
          <w:tcPr>
            <w:tcW w:w="960" w:type="dxa"/>
            <w:tcBorders>
              <w:top w:val="nil"/>
              <w:left w:val="nil"/>
              <w:bottom w:val="nil"/>
              <w:right w:val="nil"/>
            </w:tcBorders>
            <w:shd w:val="clear" w:color="auto" w:fill="auto"/>
            <w:noWrap/>
            <w:vAlign w:val="bottom"/>
            <w:hideMark/>
          </w:tcPr>
          <w:p w14:paraId="01E5BCA1" w14:textId="77777777" w:rsidR="004457CC" w:rsidRPr="004457CC" w:rsidRDefault="004457CC" w:rsidP="00AE5B93">
            <w:pPr>
              <w:pStyle w:val="Tabletext"/>
              <w:jc w:val="right"/>
              <w:rPr>
                <w:lang w:eastAsia="en-AU"/>
              </w:rPr>
            </w:pPr>
            <w:r w:rsidRPr="004457CC">
              <w:rPr>
                <w:lang w:eastAsia="en-AU"/>
              </w:rPr>
              <w:t>61</w:t>
            </w:r>
            <w:r w:rsidR="008A29BB">
              <w:rPr>
                <w:lang w:eastAsia="en-AU"/>
              </w:rPr>
              <w:t xml:space="preserve"> </w:t>
            </w:r>
            <w:r w:rsidRPr="004457CC">
              <w:rPr>
                <w:lang w:eastAsia="en-AU"/>
              </w:rPr>
              <w:t>262</w:t>
            </w:r>
          </w:p>
        </w:tc>
      </w:tr>
      <w:tr w:rsidR="004457CC" w:rsidRPr="004457CC" w14:paraId="548DF45F" w14:textId="77777777" w:rsidTr="004457CC">
        <w:trPr>
          <w:trHeight w:val="255"/>
        </w:trPr>
        <w:tc>
          <w:tcPr>
            <w:tcW w:w="1720" w:type="dxa"/>
            <w:tcBorders>
              <w:top w:val="nil"/>
              <w:left w:val="nil"/>
              <w:bottom w:val="nil"/>
              <w:right w:val="nil"/>
            </w:tcBorders>
            <w:shd w:val="clear" w:color="auto" w:fill="auto"/>
            <w:noWrap/>
            <w:vAlign w:val="bottom"/>
            <w:hideMark/>
          </w:tcPr>
          <w:p w14:paraId="4C13F846" w14:textId="77777777" w:rsidR="004457CC" w:rsidRPr="004457CC" w:rsidRDefault="004457CC" w:rsidP="004457CC">
            <w:pPr>
              <w:pStyle w:val="Tabletext"/>
              <w:rPr>
                <w:lang w:eastAsia="en-AU"/>
              </w:rPr>
            </w:pPr>
            <w:r w:rsidRPr="004457CC">
              <w:t>Western Australia</w:t>
            </w:r>
          </w:p>
        </w:tc>
        <w:tc>
          <w:tcPr>
            <w:tcW w:w="960" w:type="dxa"/>
            <w:tcBorders>
              <w:top w:val="nil"/>
              <w:left w:val="nil"/>
              <w:bottom w:val="nil"/>
              <w:right w:val="nil"/>
            </w:tcBorders>
            <w:shd w:val="clear" w:color="auto" w:fill="auto"/>
            <w:noWrap/>
            <w:vAlign w:val="bottom"/>
            <w:hideMark/>
          </w:tcPr>
          <w:p w14:paraId="352881B4" w14:textId="77777777" w:rsidR="004457CC" w:rsidRPr="004457CC" w:rsidRDefault="004457CC" w:rsidP="00AE5B93">
            <w:pPr>
              <w:pStyle w:val="Tabletext"/>
              <w:jc w:val="right"/>
              <w:rPr>
                <w:lang w:eastAsia="en-AU"/>
              </w:rPr>
            </w:pPr>
            <w:r w:rsidRPr="004457CC">
              <w:rPr>
                <w:lang w:eastAsia="en-AU"/>
              </w:rPr>
              <w:t>76</w:t>
            </w:r>
            <w:r>
              <w:rPr>
                <w:lang w:eastAsia="en-AU"/>
              </w:rPr>
              <w:t xml:space="preserve"> </w:t>
            </w:r>
            <w:r w:rsidRPr="004457CC">
              <w:rPr>
                <w:lang w:eastAsia="en-AU"/>
              </w:rPr>
              <w:t>023</w:t>
            </w:r>
          </w:p>
        </w:tc>
        <w:tc>
          <w:tcPr>
            <w:tcW w:w="960" w:type="dxa"/>
            <w:tcBorders>
              <w:top w:val="nil"/>
              <w:left w:val="nil"/>
              <w:bottom w:val="nil"/>
              <w:right w:val="nil"/>
            </w:tcBorders>
            <w:shd w:val="clear" w:color="auto" w:fill="auto"/>
            <w:noWrap/>
            <w:vAlign w:val="bottom"/>
            <w:hideMark/>
          </w:tcPr>
          <w:p w14:paraId="6E049BEC" w14:textId="77777777" w:rsidR="004457CC" w:rsidRPr="004457CC" w:rsidRDefault="004457CC" w:rsidP="00AE5B93">
            <w:pPr>
              <w:pStyle w:val="Tabletext"/>
              <w:jc w:val="right"/>
              <w:rPr>
                <w:lang w:eastAsia="en-AU"/>
              </w:rPr>
            </w:pPr>
            <w:r w:rsidRPr="004457CC">
              <w:rPr>
                <w:lang w:eastAsia="en-AU"/>
              </w:rPr>
              <w:t>75</w:t>
            </w:r>
            <w:r>
              <w:rPr>
                <w:lang w:eastAsia="en-AU"/>
              </w:rPr>
              <w:t xml:space="preserve"> </w:t>
            </w:r>
            <w:r w:rsidRPr="004457CC">
              <w:rPr>
                <w:lang w:eastAsia="en-AU"/>
              </w:rPr>
              <w:t>792</w:t>
            </w:r>
          </w:p>
        </w:tc>
        <w:tc>
          <w:tcPr>
            <w:tcW w:w="960" w:type="dxa"/>
            <w:tcBorders>
              <w:top w:val="nil"/>
              <w:left w:val="nil"/>
              <w:bottom w:val="nil"/>
              <w:right w:val="nil"/>
            </w:tcBorders>
            <w:shd w:val="clear" w:color="auto" w:fill="auto"/>
            <w:noWrap/>
            <w:vAlign w:val="bottom"/>
            <w:hideMark/>
          </w:tcPr>
          <w:p w14:paraId="41DE9C27" w14:textId="77777777" w:rsidR="004457CC" w:rsidRPr="004457CC" w:rsidRDefault="004457CC" w:rsidP="00AE5B93">
            <w:pPr>
              <w:pStyle w:val="Tabletext"/>
              <w:jc w:val="right"/>
              <w:rPr>
                <w:lang w:eastAsia="en-AU"/>
              </w:rPr>
            </w:pPr>
            <w:r w:rsidRPr="004457CC">
              <w:rPr>
                <w:lang w:eastAsia="en-AU"/>
              </w:rPr>
              <w:t>77</w:t>
            </w:r>
            <w:r>
              <w:rPr>
                <w:lang w:eastAsia="en-AU"/>
              </w:rPr>
              <w:t xml:space="preserve"> </w:t>
            </w:r>
            <w:r w:rsidRPr="004457CC">
              <w:rPr>
                <w:lang w:eastAsia="en-AU"/>
              </w:rPr>
              <w:t>519</w:t>
            </w:r>
          </w:p>
        </w:tc>
        <w:tc>
          <w:tcPr>
            <w:tcW w:w="960" w:type="dxa"/>
            <w:tcBorders>
              <w:top w:val="nil"/>
              <w:left w:val="nil"/>
              <w:bottom w:val="nil"/>
              <w:right w:val="nil"/>
            </w:tcBorders>
            <w:shd w:val="clear" w:color="auto" w:fill="auto"/>
            <w:noWrap/>
            <w:vAlign w:val="bottom"/>
            <w:hideMark/>
          </w:tcPr>
          <w:p w14:paraId="141961E8" w14:textId="77777777" w:rsidR="004457CC" w:rsidRPr="004457CC" w:rsidRDefault="004457CC" w:rsidP="00AE5B93">
            <w:pPr>
              <w:pStyle w:val="Tabletext"/>
              <w:jc w:val="right"/>
              <w:rPr>
                <w:lang w:eastAsia="en-AU"/>
              </w:rPr>
            </w:pPr>
            <w:r w:rsidRPr="004457CC">
              <w:rPr>
                <w:lang w:eastAsia="en-AU"/>
              </w:rPr>
              <w:t>80</w:t>
            </w:r>
            <w:r w:rsidR="008A29BB">
              <w:rPr>
                <w:lang w:eastAsia="en-AU"/>
              </w:rPr>
              <w:t xml:space="preserve"> </w:t>
            </w:r>
            <w:r w:rsidRPr="004457CC">
              <w:rPr>
                <w:lang w:eastAsia="en-AU"/>
              </w:rPr>
              <w:t>596</w:t>
            </w:r>
          </w:p>
        </w:tc>
        <w:tc>
          <w:tcPr>
            <w:tcW w:w="960" w:type="dxa"/>
            <w:tcBorders>
              <w:top w:val="nil"/>
              <w:left w:val="nil"/>
              <w:bottom w:val="nil"/>
              <w:right w:val="nil"/>
            </w:tcBorders>
            <w:shd w:val="clear" w:color="auto" w:fill="auto"/>
            <w:noWrap/>
            <w:vAlign w:val="bottom"/>
            <w:hideMark/>
          </w:tcPr>
          <w:p w14:paraId="2CCDBDAD" w14:textId="77777777" w:rsidR="004457CC" w:rsidRPr="004457CC" w:rsidRDefault="004457CC" w:rsidP="00AE5B93">
            <w:pPr>
              <w:pStyle w:val="Tabletext"/>
              <w:jc w:val="right"/>
              <w:rPr>
                <w:lang w:eastAsia="en-AU"/>
              </w:rPr>
            </w:pPr>
            <w:r w:rsidRPr="004457CC">
              <w:rPr>
                <w:lang w:eastAsia="en-AU"/>
              </w:rPr>
              <w:t>81</w:t>
            </w:r>
            <w:r w:rsidR="008A29BB">
              <w:rPr>
                <w:lang w:eastAsia="en-AU"/>
              </w:rPr>
              <w:t xml:space="preserve"> </w:t>
            </w:r>
            <w:r w:rsidRPr="004457CC">
              <w:rPr>
                <w:lang w:eastAsia="en-AU"/>
              </w:rPr>
              <w:t>553</w:t>
            </w:r>
          </w:p>
        </w:tc>
        <w:tc>
          <w:tcPr>
            <w:tcW w:w="960" w:type="dxa"/>
            <w:tcBorders>
              <w:top w:val="nil"/>
              <w:left w:val="nil"/>
              <w:bottom w:val="nil"/>
              <w:right w:val="nil"/>
            </w:tcBorders>
            <w:shd w:val="clear" w:color="auto" w:fill="auto"/>
            <w:noWrap/>
            <w:vAlign w:val="bottom"/>
            <w:hideMark/>
          </w:tcPr>
          <w:p w14:paraId="6BF258C2" w14:textId="77777777" w:rsidR="004457CC" w:rsidRPr="004457CC" w:rsidRDefault="004457CC" w:rsidP="00AE5B93">
            <w:pPr>
              <w:pStyle w:val="Tabletext"/>
              <w:jc w:val="right"/>
              <w:rPr>
                <w:lang w:eastAsia="en-AU"/>
              </w:rPr>
            </w:pPr>
            <w:r w:rsidRPr="004457CC">
              <w:rPr>
                <w:lang w:eastAsia="en-AU"/>
              </w:rPr>
              <w:t>820</w:t>
            </w:r>
            <w:r w:rsidR="008A29BB">
              <w:rPr>
                <w:lang w:eastAsia="en-AU"/>
              </w:rPr>
              <w:t xml:space="preserve"> </w:t>
            </w:r>
            <w:r w:rsidRPr="004457CC">
              <w:rPr>
                <w:lang w:eastAsia="en-AU"/>
              </w:rPr>
              <w:t>63</w:t>
            </w:r>
          </w:p>
        </w:tc>
        <w:tc>
          <w:tcPr>
            <w:tcW w:w="960" w:type="dxa"/>
            <w:tcBorders>
              <w:top w:val="nil"/>
              <w:left w:val="nil"/>
              <w:bottom w:val="nil"/>
              <w:right w:val="nil"/>
            </w:tcBorders>
            <w:shd w:val="clear" w:color="auto" w:fill="auto"/>
            <w:noWrap/>
            <w:vAlign w:val="bottom"/>
            <w:hideMark/>
          </w:tcPr>
          <w:p w14:paraId="4B43EC2F" w14:textId="77777777" w:rsidR="004457CC" w:rsidRPr="004457CC" w:rsidRDefault="004457CC" w:rsidP="00AE5B93">
            <w:pPr>
              <w:pStyle w:val="Tabletext"/>
              <w:jc w:val="right"/>
              <w:rPr>
                <w:lang w:eastAsia="en-AU"/>
              </w:rPr>
            </w:pPr>
            <w:r w:rsidRPr="004457CC">
              <w:rPr>
                <w:lang w:eastAsia="en-AU"/>
              </w:rPr>
              <w:t>7</w:t>
            </w:r>
            <w:r w:rsidR="008A29BB">
              <w:rPr>
                <w:lang w:eastAsia="en-AU"/>
              </w:rPr>
              <w:t xml:space="preserve"> </w:t>
            </w:r>
            <w:r w:rsidRPr="004457CC">
              <w:rPr>
                <w:lang w:eastAsia="en-AU"/>
              </w:rPr>
              <w:t>1536</w:t>
            </w:r>
          </w:p>
        </w:tc>
        <w:tc>
          <w:tcPr>
            <w:tcW w:w="960" w:type="dxa"/>
            <w:tcBorders>
              <w:top w:val="nil"/>
              <w:left w:val="nil"/>
              <w:bottom w:val="nil"/>
              <w:right w:val="nil"/>
            </w:tcBorders>
            <w:shd w:val="clear" w:color="auto" w:fill="auto"/>
            <w:noWrap/>
            <w:vAlign w:val="bottom"/>
            <w:hideMark/>
          </w:tcPr>
          <w:p w14:paraId="07C89B86" w14:textId="77777777" w:rsidR="004457CC" w:rsidRPr="004457CC" w:rsidRDefault="004457CC" w:rsidP="00AE5B93">
            <w:pPr>
              <w:pStyle w:val="Tabletext"/>
              <w:jc w:val="right"/>
              <w:rPr>
                <w:lang w:eastAsia="en-AU"/>
              </w:rPr>
            </w:pPr>
            <w:r w:rsidRPr="004457CC">
              <w:rPr>
                <w:lang w:eastAsia="en-AU"/>
              </w:rPr>
              <w:t>73</w:t>
            </w:r>
            <w:r w:rsidR="008A29BB">
              <w:rPr>
                <w:lang w:eastAsia="en-AU"/>
              </w:rPr>
              <w:t xml:space="preserve"> </w:t>
            </w:r>
            <w:r w:rsidRPr="004457CC">
              <w:rPr>
                <w:lang w:eastAsia="en-AU"/>
              </w:rPr>
              <w:t>660</w:t>
            </w:r>
          </w:p>
        </w:tc>
        <w:tc>
          <w:tcPr>
            <w:tcW w:w="960" w:type="dxa"/>
            <w:tcBorders>
              <w:top w:val="nil"/>
              <w:left w:val="nil"/>
              <w:bottom w:val="nil"/>
              <w:right w:val="nil"/>
            </w:tcBorders>
            <w:shd w:val="clear" w:color="auto" w:fill="auto"/>
            <w:noWrap/>
            <w:vAlign w:val="bottom"/>
            <w:hideMark/>
          </w:tcPr>
          <w:p w14:paraId="36030BFE" w14:textId="77777777" w:rsidR="004457CC" w:rsidRPr="004457CC" w:rsidRDefault="004457CC" w:rsidP="00AE5B93">
            <w:pPr>
              <w:pStyle w:val="Tabletext"/>
              <w:jc w:val="right"/>
              <w:rPr>
                <w:lang w:eastAsia="en-AU"/>
              </w:rPr>
            </w:pPr>
            <w:r w:rsidRPr="004457CC">
              <w:rPr>
                <w:lang w:eastAsia="en-AU"/>
              </w:rPr>
              <w:t>75</w:t>
            </w:r>
            <w:r w:rsidR="008A29BB">
              <w:rPr>
                <w:lang w:eastAsia="en-AU"/>
              </w:rPr>
              <w:t xml:space="preserve"> </w:t>
            </w:r>
            <w:r w:rsidRPr="004457CC">
              <w:rPr>
                <w:lang w:eastAsia="en-AU"/>
              </w:rPr>
              <w:t>410</w:t>
            </w:r>
          </w:p>
        </w:tc>
        <w:tc>
          <w:tcPr>
            <w:tcW w:w="960" w:type="dxa"/>
            <w:tcBorders>
              <w:top w:val="nil"/>
              <w:left w:val="nil"/>
              <w:bottom w:val="nil"/>
              <w:right w:val="nil"/>
            </w:tcBorders>
            <w:shd w:val="clear" w:color="auto" w:fill="auto"/>
            <w:noWrap/>
            <w:vAlign w:val="bottom"/>
            <w:hideMark/>
          </w:tcPr>
          <w:p w14:paraId="2DEFDE79" w14:textId="77777777" w:rsidR="004457CC" w:rsidRPr="004457CC" w:rsidRDefault="004457CC" w:rsidP="00AE5B93">
            <w:pPr>
              <w:pStyle w:val="Tabletext"/>
              <w:jc w:val="right"/>
              <w:rPr>
                <w:lang w:eastAsia="en-AU"/>
              </w:rPr>
            </w:pPr>
            <w:r w:rsidRPr="004457CC">
              <w:rPr>
                <w:lang w:eastAsia="en-AU"/>
              </w:rPr>
              <w:t>83</w:t>
            </w:r>
            <w:r w:rsidR="008A29BB">
              <w:rPr>
                <w:lang w:eastAsia="en-AU"/>
              </w:rPr>
              <w:t xml:space="preserve"> </w:t>
            </w:r>
            <w:r w:rsidRPr="004457CC">
              <w:rPr>
                <w:lang w:eastAsia="en-AU"/>
              </w:rPr>
              <w:t>473</w:t>
            </w:r>
          </w:p>
        </w:tc>
        <w:tc>
          <w:tcPr>
            <w:tcW w:w="960" w:type="dxa"/>
            <w:tcBorders>
              <w:top w:val="nil"/>
              <w:left w:val="nil"/>
              <w:bottom w:val="nil"/>
              <w:right w:val="nil"/>
            </w:tcBorders>
            <w:shd w:val="clear" w:color="auto" w:fill="auto"/>
            <w:noWrap/>
            <w:vAlign w:val="bottom"/>
            <w:hideMark/>
          </w:tcPr>
          <w:p w14:paraId="6636A192" w14:textId="77777777" w:rsidR="004457CC" w:rsidRPr="004457CC" w:rsidRDefault="004457CC" w:rsidP="00AE5B93">
            <w:pPr>
              <w:pStyle w:val="Tabletext"/>
              <w:jc w:val="right"/>
              <w:rPr>
                <w:lang w:eastAsia="en-AU"/>
              </w:rPr>
            </w:pPr>
            <w:r w:rsidRPr="004457CC">
              <w:rPr>
                <w:lang w:eastAsia="en-AU"/>
              </w:rPr>
              <w:t>83</w:t>
            </w:r>
            <w:r w:rsidR="008A29BB">
              <w:rPr>
                <w:lang w:eastAsia="en-AU"/>
              </w:rPr>
              <w:t xml:space="preserve"> </w:t>
            </w:r>
            <w:r w:rsidRPr="004457CC">
              <w:rPr>
                <w:lang w:eastAsia="en-AU"/>
              </w:rPr>
              <w:t>219</w:t>
            </w:r>
          </w:p>
        </w:tc>
        <w:tc>
          <w:tcPr>
            <w:tcW w:w="960" w:type="dxa"/>
            <w:tcBorders>
              <w:top w:val="nil"/>
              <w:left w:val="nil"/>
              <w:bottom w:val="nil"/>
              <w:right w:val="nil"/>
            </w:tcBorders>
            <w:shd w:val="clear" w:color="auto" w:fill="auto"/>
            <w:noWrap/>
            <w:vAlign w:val="bottom"/>
            <w:hideMark/>
          </w:tcPr>
          <w:p w14:paraId="58E1412B" w14:textId="77777777" w:rsidR="004457CC" w:rsidRPr="004457CC" w:rsidRDefault="004457CC" w:rsidP="00AE5B93">
            <w:pPr>
              <w:pStyle w:val="Tabletext"/>
              <w:jc w:val="right"/>
              <w:rPr>
                <w:lang w:eastAsia="en-AU"/>
              </w:rPr>
            </w:pPr>
            <w:r w:rsidRPr="004457CC">
              <w:rPr>
                <w:lang w:eastAsia="en-AU"/>
              </w:rPr>
              <w:t>83</w:t>
            </w:r>
            <w:r w:rsidR="008A29BB">
              <w:rPr>
                <w:lang w:eastAsia="en-AU"/>
              </w:rPr>
              <w:t xml:space="preserve"> </w:t>
            </w:r>
            <w:r w:rsidRPr="004457CC">
              <w:rPr>
                <w:lang w:eastAsia="en-AU"/>
              </w:rPr>
              <w:t>806</w:t>
            </w:r>
          </w:p>
        </w:tc>
      </w:tr>
      <w:tr w:rsidR="004457CC" w:rsidRPr="004457CC" w14:paraId="6C3326A3" w14:textId="77777777" w:rsidTr="004457CC">
        <w:trPr>
          <w:trHeight w:val="255"/>
        </w:trPr>
        <w:tc>
          <w:tcPr>
            <w:tcW w:w="1720" w:type="dxa"/>
            <w:tcBorders>
              <w:top w:val="nil"/>
              <w:left w:val="nil"/>
              <w:bottom w:val="nil"/>
              <w:right w:val="nil"/>
            </w:tcBorders>
            <w:shd w:val="clear" w:color="auto" w:fill="auto"/>
            <w:noWrap/>
            <w:vAlign w:val="bottom"/>
            <w:hideMark/>
          </w:tcPr>
          <w:p w14:paraId="64E4D3F9" w14:textId="77777777" w:rsidR="004457CC" w:rsidRPr="004457CC" w:rsidRDefault="004457CC" w:rsidP="004457CC">
            <w:pPr>
              <w:pStyle w:val="Tabletext"/>
              <w:rPr>
                <w:lang w:eastAsia="en-AU"/>
              </w:rPr>
            </w:pPr>
            <w:r w:rsidRPr="004457CC">
              <w:t>Tasmania</w:t>
            </w:r>
          </w:p>
        </w:tc>
        <w:tc>
          <w:tcPr>
            <w:tcW w:w="960" w:type="dxa"/>
            <w:tcBorders>
              <w:top w:val="nil"/>
              <w:left w:val="nil"/>
              <w:bottom w:val="nil"/>
              <w:right w:val="nil"/>
            </w:tcBorders>
            <w:shd w:val="clear" w:color="auto" w:fill="auto"/>
            <w:noWrap/>
            <w:vAlign w:val="bottom"/>
            <w:hideMark/>
          </w:tcPr>
          <w:p w14:paraId="39A4F423" w14:textId="77777777" w:rsidR="004457CC" w:rsidRPr="004457CC" w:rsidRDefault="004457CC" w:rsidP="00AE5B93">
            <w:pPr>
              <w:pStyle w:val="Tabletext"/>
              <w:jc w:val="right"/>
              <w:rPr>
                <w:lang w:eastAsia="en-AU"/>
              </w:rPr>
            </w:pPr>
            <w:r w:rsidRPr="004457CC">
              <w:rPr>
                <w:lang w:eastAsia="en-AU"/>
              </w:rPr>
              <w:t>1</w:t>
            </w:r>
            <w:r>
              <w:rPr>
                <w:lang w:eastAsia="en-AU"/>
              </w:rPr>
              <w:t xml:space="preserve"> </w:t>
            </w:r>
            <w:r w:rsidRPr="004457CC">
              <w:rPr>
                <w:lang w:eastAsia="en-AU"/>
              </w:rPr>
              <w:t>8016</w:t>
            </w:r>
          </w:p>
        </w:tc>
        <w:tc>
          <w:tcPr>
            <w:tcW w:w="960" w:type="dxa"/>
            <w:tcBorders>
              <w:top w:val="nil"/>
              <w:left w:val="nil"/>
              <w:bottom w:val="nil"/>
              <w:right w:val="nil"/>
            </w:tcBorders>
            <w:shd w:val="clear" w:color="auto" w:fill="auto"/>
            <w:noWrap/>
            <w:vAlign w:val="bottom"/>
            <w:hideMark/>
          </w:tcPr>
          <w:p w14:paraId="0836C626" w14:textId="77777777" w:rsidR="004457CC" w:rsidRPr="004457CC" w:rsidRDefault="004457CC" w:rsidP="00AE5B93">
            <w:pPr>
              <w:pStyle w:val="Tabletext"/>
              <w:jc w:val="right"/>
              <w:rPr>
                <w:lang w:eastAsia="en-AU"/>
              </w:rPr>
            </w:pPr>
            <w:r w:rsidRPr="004457CC">
              <w:rPr>
                <w:lang w:eastAsia="en-AU"/>
              </w:rPr>
              <w:t>17</w:t>
            </w:r>
            <w:r>
              <w:rPr>
                <w:lang w:eastAsia="en-AU"/>
              </w:rPr>
              <w:t xml:space="preserve"> </w:t>
            </w:r>
            <w:r w:rsidRPr="004457CC">
              <w:rPr>
                <w:lang w:eastAsia="en-AU"/>
              </w:rPr>
              <w:t>843</w:t>
            </w:r>
          </w:p>
        </w:tc>
        <w:tc>
          <w:tcPr>
            <w:tcW w:w="960" w:type="dxa"/>
            <w:tcBorders>
              <w:top w:val="nil"/>
              <w:left w:val="nil"/>
              <w:bottom w:val="nil"/>
              <w:right w:val="nil"/>
            </w:tcBorders>
            <w:shd w:val="clear" w:color="auto" w:fill="auto"/>
            <w:noWrap/>
            <w:vAlign w:val="bottom"/>
            <w:hideMark/>
          </w:tcPr>
          <w:p w14:paraId="385C54B4" w14:textId="77777777" w:rsidR="004457CC" w:rsidRPr="004457CC" w:rsidRDefault="004457CC" w:rsidP="00AE5B93">
            <w:pPr>
              <w:pStyle w:val="Tabletext"/>
              <w:jc w:val="right"/>
              <w:rPr>
                <w:lang w:eastAsia="en-AU"/>
              </w:rPr>
            </w:pPr>
            <w:r w:rsidRPr="004457CC">
              <w:rPr>
                <w:lang w:eastAsia="en-AU"/>
              </w:rPr>
              <w:t>17</w:t>
            </w:r>
            <w:r>
              <w:rPr>
                <w:lang w:eastAsia="en-AU"/>
              </w:rPr>
              <w:t xml:space="preserve"> </w:t>
            </w:r>
            <w:r w:rsidRPr="004457CC">
              <w:rPr>
                <w:lang w:eastAsia="en-AU"/>
              </w:rPr>
              <w:t>882</w:t>
            </w:r>
          </w:p>
        </w:tc>
        <w:tc>
          <w:tcPr>
            <w:tcW w:w="960" w:type="dxa"/>
            <w:tcBorders>
              <w:top w:val="nil"/>
              <w:left w:val="nil"/>
              <w:bottom w:val="nil"/>
              <w:right w:val="nil"/>
            </w:tcBorders>
            <w:shd w:val="clear" w:color="auto" w:fill="auto"/>
            <w:noWrap/>
            <w:vAlign w:val="bottom"/>
            <w:hideMark/>
          </w:tcPr>
          <w:p w14:paraId="492A605F" w14:textId="77777777" w:rsidR="004457CC" w:rsidRPr="004457CC" w:rsidRDefault="004457CC" w:rsidP="00AE5B93">
            <w:pPr>
              <w:pStyle w:val="Tabletext"/>
              <w:jc w:val="right"/>
              <w:rPr>
                <w:lang w:eastAsia="en-AU"/>
              </w:rPr>
            </w:pPr>
            <w:r w:rsidRPr="004457CC">
              <w:rPr>
                <w:lang w:eastAsia="en-AU"/>
              </w:rPr>
              <w:t>18</w:t>
            </w:r>
            <w:r w:rsidR="008A29BB">
              <w:rPr>
                <w:lang w:eastAsia="en-AU"/>
              </w:rPr>
              <w:t xml:space="preserve"> </w:t>
            </w:r>
            <w:r w:rsidRPr="004457CC">
              <w:rPr>
                <w:lang w:eastAsia="en-AU"/>
              </w:rPr>
              <w:t>262</w:t>
            </w:r>
          </w:p>
        </w:tc>
        <w:tc>
          <w:tcPr>
            <w:tcW w:w="960" w:type="dxa"/>
            <w:tcBorders>
              <w:top w:val="nil"/>
              <w:left w:val="nil"/>
              <w:bottom w:val="nil"/>
              <w:right w:val="nil"/>
            </w:tcBorders>
            <w:shd w:val="clear" w:color="auto" w:fill="auto"/>
            <w:noWrap/>
            <w:vAlign w:val="bottom"/>
            <w:hideMark/>
          </w:tcPr>
          <w:p w14:paraId="79BFF453" w14:textId="77777777" w:rsidR="004457CC" w:rsidRPr="004457CC" w:rsidRDefault="004457CC" w:rsidP="00AE5B93">
            <w:pPr>
              <w:pStyle w:val="Tabletext"/>
              <w:jc w:val="right"/>
              <w:rPr>
                <w:lang w:eastAsia="en-AU"/>
              </w:rPr>
            </w:pPr>
            <w:r w:rsidRPr="004457CC">
              <w:rPr>
                <w:lang w:eastAsia="en-AU"/>
              </w:rPr>
              <w:t>19</w:t>
            </w:r>
            <w:r w:rsidR="008A29BB">
              <w:rPr>
                <w:lang w:eastAsia="en-AU"/>
              </w:rPr>
              <w:t xml:space="preserve"> </w:t>
            </w:r>
            <w:r w:rsidRPr="004457CC">
              <w:rPr>
                <w:lang w:eastAsia="en-AU"/>
              </w:rPr>
              <w:t>109</w:t>
            </w:r>
          </w:p>
        </w:tc>
        <w:tc>
          <w:tcPr>
            <w:tcW w:w="960" w:type="dxa"/>
            <w:tcBorders>
              <w:top w:val="nil"/>
              <w:left w:val="nil"/>
              <w:bottom w:val="nil"/>
              <w:right w:val="nil"/>
            </w:tcBorders>
            <w:shd w:val="clear" w:color="auto" w:fill="auto"/>
            <w:noWrap/>
            <w:vAlign w:val="bottom"/>
            <w:hideMark/>
          </w:tcPr>
          <w:p w14:paraId="540D0FDC" w14:textId="77777777" w:rsidR="004457CC" w:rsidRPr="004457CC" w:rsidRDefault="004457CC" w:rsidP="00AE5B93">
            <w:pPr>
              <w:pStyle w:val="Tabletext"/>
              <w:jc w:val="right"/>
              <w:rPr>
                <w:lang w:eastAsia="en-AU"/>
              </w:rPr>
            </w:pPr>
            <w:r w:rsidRPr="004457CC">
              <w:rPr>
                <w:lang w:eastAsia="en-AU"/>
              </w:rPr>
              <w:t>19</w:t>
            </w:r>
            <w:r w:rsidR="008A29BB">
              <w:rPr>
                <w:lang w:eastAsia="en-AU"/>
              </w:rPr>
              <w:t xml:space="preserve"> </w:t>
            </w:r>
            <w:r w:rsidRPr="004457CC">
              <w:rPr>
                <w:lang w:eastAsia="en-AU"/>
              </w:rPr>
              <w:t>573</w:t>
            </w:r>
          </w:p>
        </w:tc>
        <w:tc>
          <w:tcPr>
            <w:tcW w:w="960" w:type="dxa"/>
            <w:tcBorders>
              <w:top w:val="nil"/>
              <w:left w:val="nil"/>
              <w:bottom w:val="nil"/>
              <w:right w:val="nil"/>
            </w:tcBorders>
            <w:shd w:val="clear" w:color="auto" w:fill="auto"/>
            <w:noWrap/>
            <w:vAlign w:val="bottom"/>
            <w:hideMark/>
          </w:tcPr>
          <w:p w14:paraId="14264091" w14:textId="77777777" w:rsidR="004457CC" w:rsidRPr="004457CC" w:rsidRDefault="004457CC" w:rsidP="00AE5B93">
            <w:pPr>
              <w:pStyle w:val="Tabletext"/>
              <w:jc w:val="right"/>
              <w:rPr>
                <w:lang w:eastAsia="en-AU"/>
              </w:rPr>
            </w:pPr>
            <w:r w:rsidRPr="004457CC">
              <w:rPr>
                <w:lang w:eastAsia="en-AU"/>
              </w:rPr>
              <w:t>1</w:t>
            </w:r>
            <w:r w:rsidR="008A29BB">
              <w:rPr>
                <w:lang w:eastAsia="en-AU"/>
              </w:rPr>
              <w:t xml:space="preserve"> </w:t>
            </w:r>
            <w:r w:rsidRPr="004457CC">
              <w:rPr>
                <w:lang w:eastAsia="en-AU"/>
              </w:rPr>
              <w:t>9465</w:t>
            </w:r>
          </w:p>
        </w:tc>
        <w:tc>
          <w:tcPr>
            <w:tcW w:w="960" w:type="dxa"/>
            <w:tcBorders>
              <w:top w:val="nil"/>
              <w:left w:val="nil"/>
              <w:bottom w:val="nil"/>
              <w:right w:val="nil"/>
            </w:tcBorders>
            <w:shd w:val="clear" w:color="auto" w:fill="auto"/>
            <w:noWrap/>
            <w:vAlign w:val="bottom"/>
            <w:hideMark/>
          </w:tcPr>
          <w:p w14:paraId="1A87C5C2" w14:textId="77777777" w:rsidR="004457CC" w:rsidRPr="004457CC" w:rsidRDefault="004457CC" w:rsidP="00AE5B93">
            <w:pPr>
              <w:pStyle w:val="Tabletext"/>
              <w:jc w:val="right"/>
              <w:rPr>
                <w:lang w:eastAsia="en-AU"/>
              </w:rPr>
            </w:pPr>
            <w:r w:rsidRPr="004457CC">
              <w:rPr>
                <w:lang w:eastAsia="en-AU"/>
              </w:rPr>
              <w:t>1</w:t>
            </w:r>
            <w:r w:rsidR="008A29BB">
              <w:rPr>
                <w:lang w:eastAsia="en-AU"/>
              </w:rPr>
              <w:t xml:space="preserve"> </w:t>
            </w:r>
            <w:r w:rsidRPr="004457CC">
              <w:rPr>
                <w:lang w:eastAsia="en-AU"/>
              </w:rPr>
              <w:t>7697</w:t>
            </w:r>
          </w:p>
        </w:tc>
        <w:tc>
          <w:tcPr>
            <w:tcW w:w="960" w:type="dxa"/>
            <w:tcBorders>
              <w:top w:val="nil"/>
              <w:left w:val="nil"/>
              <w:bottom w:val="nil"/>
              <w:right w:val="nil"/>
            </w:tcBorders>
            <w:shd w:val="clear" w:color="auto" w:fill="auto"/>
            <w:noWrap/>
            <w:vAlign w:val="bottom"/>
            <w:hideMark/>
          </w:tcPr>
          <w:p w14:paraId="65BA571A" w14:textId="77777777" w:rsidR="004457CC" w:rsidRPr="004457CC" w:rsidRDefault="004457CC" w:rsidP="00AE5B93">
            <w:pPr>
              <w:pStyle w:val="Tabletext"/>
              <w:jc w:val="right"/>
              <w:rPr>
                <w:lang w:eastAsia="en-AU"/>
              </w:rPr>
            </w:pPr>
            <w:r w:rsidRPr="004457CC">
              <w:rPr>
                <w:lang w:eastAsia="en-AU"/>
              </w:rPr>
              <w:t>17</w:t>
            </w:r>
            <w:r w:rsidR="008A29BB">
              <w:rPr>
                <w:lang w:eastAsia="en-AU"/>
              </w:rPr>
              <w:t xml:space="preserve"> </w:t>
            </w:r>
            <w:r w:rsidRPr="004457CC">
              <w:rPr>
                <w:lang w:eastAsia="en-AU"/>
              </w:rPr>
              <w:t>724</w:t>
            </w:r>
          </w:p>
        </w:tc>
        <w:tc>
          <w:tcPr>
            <w:tcW w:w="960" w:type="dxa"/>
            <w:tcBorders>
              <w:top w:val="nil"/>
              <w:left w:val="nil"/>
              <w:bottom w:val="nil"/>
              <w:right w:val="nil"/>
            </w:tcBorders>
            <w:shd w:val="clear" w:color="auto" w:fill="auto"/>
            <w:noWrap/>
            <w:vAlign w:val="bottom"/>
            <w:hideMark/>
          </w:tcPr>
          <w:p w14:paraId="38AC600E" w14:textId="77777777" w:rsidR="004457CC" w:rsidRPr="004457CC" w:rsidRDefault="004457CC" w:rsidP="00AE5B93">
            <w:pPr>
              <w:pStyle w:val="Tabletext"/>
              <w:jc w:val="right"/>
              <w:rPr>
                <w:lang w:eastAsia="en-AU"/>
              </w:rPr>
            </w:pPr>
            <w:r w:rsidRPr="004457CC">
              <w:rPr>
                <w:lang w:eastAsia="en-AU"/>
              </w:rPr>
              <w:t>17</w:t>
            </w:r>
            <w:r w:rsidR="008A29BB">
              <w:rPr>
                <w:lang w:eastAsia="en-AU"/>
              </w:rPr>
              <w:t xml:space="preserve"> </w:t>
            </w:r>
            <w:r w:rsidRPr="004457CC">
              <w:rPr>
                <w:lang w:eastAsia="en-AU"/>
              </w:rPr>
              <w:t>446</w:t>
            </w:r>
          </w:p>
        </w:tc>
        <w:tc>
          <w:tcPr>
            <w:tcW w:w="960" w:type="dxa"/>
            <w:tcBorders>
              <w:top w:val="nil"/>
              <w:left w:val="nil"/>
              <w:bottom w:val="nil"/>
              <w:right w:val="nil"/>
            </w:tcBorders>
            <w:shd w:val="clear" w:color="auto" w:fill="auto"/>
            <w:noWrap/>
            <w:vAlign w:val="bottom"/>
            <w:hideMark/>
          </w:tcPr>
          <w:p w14:paraId="47EDCA3C" w14:textId="77777777" w:rsidR="004457CC" w:rsidRPr="004457CC" w:rsidRDefault="004457CC" w:rsidP="00AE5B93">
            <w:pPr>
              <w:pStyle w:val="Tabletext"/>
              <w:jc w:val="right"/>
              <w:rPr>
                <w:lang w:eastAsia="en-AU"/>
              </w:rPr>
            </w:pPr>
            <w:r w:rsidRPr="004457CC">
              <w:rPr>
                <w:lang w:eastAsia="en-AU"/>
              </w:rPr>
              <w:t>17</w:t>
            </w:r>
            <w:r w:rsidR="008A29BB">
              <w:rPr>
                <w:lang w:eastAsia="en-AU"/>
              </w:rPr>
              <w:t xml:space="preserve"> </w:t>
            </w:r>
            <w:r w:rsidRPr="004457CC">
              <w:rPr>
                <w:lang w:eastAsia="en-AU"/>
              </w:rPr>
              <w:t>318</w:t>
            </w:r>
          </w:p>
        </w:tc>
        <w:tc>
          <w:tcPr>
            <w:tcW w:w="960" w:type="dxa"/>
            <w:tcBorders>
              <w:top w:val="nil"/>
              <w:left w:val="nil"/>
              <w:bottom w:val="nil"/>
              <w:right w:val="nil"/>
            </w:tcBorders>
            <w:shd w:val="clear" w:color="auto" w:fill="auto"/>
            <w:noWrap/>
            <w:vAlign w:val="bottom"/>
            <w:hideMark/>
          </w:tcPr>
          <w:p w14:paraId="08742EC6" w14:textId="77777777" w:rsidR="004457CC" w:rsidRPr="004457CC" w:rsidRDefault="004457CC" w:rsidP="00AE5B93">
            <w:pPr>
              <w:pStyle w:val="Tabletext"/>
              <w:jc w:val="right"/>
              <w:rPr>
                <w:lang w:eastAsia="en-AU"/>
              </w:rPr>
            </w:pPr>
            <w:r w:rsidRPr="004457CC">
              <w:rPr>
                <w:lang w:eastAsia="en-AU"/>
              </w:rPr>
              <w:t>17</w:t>
            </w:r>
            <w:r w:rsidR="008A29BB">
              <w:rPr>
                <w:lang w:eastAsia="en-AU"/>
              </w:rPr>
              <w:t xml:space="preserve"> </w:t>
            </w:r>
            <w:r w:rsidRPr="004457CC">
              <w:rPr>
                <w:lang w:eastAsia="en-AU"/>
              </w:rPr>
              <w:t>061</w:t>
            </w:r>
          </w:p>
        </w:tc>
      </w:tr>
      <w:tr w:rsidR="004457CC" w:rsidRPr="004457CC" w14:paraId="79DFB878" w14:textId="77777777" w:rsidTr="004457CC">
        <w:trPr>
          <w:trHeight w:val="255"/>
        </w:trPr>
        <w:tc>
          <w:tcPr>
            <w:tcW w:w="1720" w:type="dxa"/>
            <w:tcBorders>
              <w:top w:val="nil"/>
              <w:left w:val="nil"/>
              <w:bottom w:val="nil"/>
              <w:right w:val="nil"/>
            </w:tcBorders>
            <w:shd w:val="clear" w:color="auto" w:fill="auto"/>
            <w:noWrap/>
            <w:vAlign w:val="bottom"/>
            <w:hideMark/>
          </w:tcPr>
          <w:p w14:paraId="015E2AB6" w14:textId="77777777" w:rsidR="004457CC" w:rsidRPr="004457CC" w:rsidRDefault="004457CC" w:rsidP="004457CC">
            <w:pPr>
              <w:pStyle w:val="Tabletext"/>
              <w:rPr>
                <w:lang w:eastAsia="en-AU"/>
              </w:rPr>
            </w:pPr>
            <w:r w:rsidRPr="004457CC">
              <w:t>Northern Territory</w:t>
            </w:r>
          </w:p>
        </w:tc>
        <w:tc>
          <w:tcPr>
            <w:tcW w:w="960" w:type="dxa"/>
            <w:tcBorders>
              <w:top w:val="nil"/>
              <w:left w:val="nil"/>
              <w:bottom w:val="nil"/>
              <w:right w:val="nil"/>
            </w:tcBorders>
            <w:shd w:val="clear" w:color="auto" w:fill="auto"/>
            <w:noWrap/>
            <w:vAlign w:val="bottom"/>
            <w:hideMark/>
          </w:tcPr>
          <w:p w14:paraId="14994663" w14:textId="77777777" w:rsidR="004457CC" w:rsidRPr="004457CC" w:rsidRDefault="004457CC" w:rsidP="00AE5B93">
            <w:pPr>
              <w:pStyle w:val="Tabletext"/>
              <w:jc w:val="right"/>
              <w:rPr>
                <w:lang w:eastAsia="en-AU"/>
              </w:rPr>
            </w:pPr>
            <w:r w:rsidRPr="004457CC">
              <w:rPr>
                <w:lang w:eastAsia="en-AU"/>
              </w:rPr>
              <w:t>6</w:t>
            </w:r>
            <w:r>
              <w:rPr>
                <w:lang w:eastAsia="en-AU"/>
              </w:rPr>
              <w:t xml:space="preserve"> </w:t>
            </w:r>
            <w:r w:rsidRPr="004457CC">
              <w:rPr>
                <w:lang w:eastAsia="en-AU"/>
              </w:rPr>
              <w:t>918</w:t>
            </w:r>
          </w:p>
        </w:tc>
        <w:tc>
          <w:tcPr>
            <w:tcW w:w="960" w:type="dxa"/>
            <w:tcBorders>
              <w:top w:val="nil"/>
              <w:left w:val="nil"/>
              <w:bottom w:val="nil"/>
              <w:right w:val="nil"/>
            </w:tcBorders>
            <w:shd w:val="clear" w:color="auto" w:fill="auto"/>
            <w:noWrap/>
            <w:vAlign w:val="bottom"/>
            <w:hideMark/>
          </w:tcPr>
          <w:p w14:paraId="572DF545" w14:textId="77777777" w:rsidR="004457CC" w:rsidRPr="004457CC" w:rsidRDefault="004457CC" w:rsidP="00AE5B93">
            <w:pPr>
              <w:pStyle w:val="Tabletext"/>
              <w:jc w:val="right"/>
              <w:rPr>
                <w:lang w:eastAsia="en-AU"/>
              </w:rPr>
            </w:pPr>
            <w:r w:rsidRPr="004457CC">
              <w:rPr>
                <w:lang w:eastAsia="en-AU"/>
              </w:rPr>
              <w:t>6</w:t>
            </w:r>
            <w:r>
              <w:rPr>
                <w:lang w:eastAsia="en-AU"/>
              </w:rPr>
              <w:t xml:space="preserve"> </w:t>
            </w:r>
            <w:r w:rsidRPr="004457CC">
              <w:rPr>
                <w:lang w:eastAsia="en-AU"/>
              </w:rPr>
              <w:t>874</w:t>
            </w:r>
          </w:p>
        </w:tc>
        <w:tc>
          <w:tcPr>
            <w:tcW w:w="960" w:type="dxa"/>
            <w:tcBorders>
              <w:top w:val="nil"/>
              <w:left w:val="nil"/>
              <w:bottom w:val="nil"/>
              <w:right w:val="nil"/>
            </w:tcBorders>
            <w:shd w:val="clear" w:color="auto" w:fill="auto"/>
            <w:noWrap/>
            <w:vAlign w:val="bottom"/>
            <w:hideMark/>
          </w:tcPr>
          <w:p w14:paraId="19272AFA" w14:textId="77777777" w:rsidR="004457CC" w:rsidRPr="004457CC" w:rsidRDefault="004457CC" w:rsidP="00AE5B93">
            <w:pPr>
              <w:pStyle w:val="Tabletext"/>
              <w:jc w:val="right"/>
              <w:rPr>
                <w:lang w:eastAsia="en-AU"/>
              </w:rPr>
            </w:pPr>
            <w:r w:rsidRPr="004457CC">
              <w:rPr>
                <w:lang w:eastAsia="en-AU"/>
              </w:rPr>
              <w:t>6</w:t>
            </w:r>
            <w:r>
              <w:rPr>
                <w:lang w:eastAsia="en-AU"/>
              </w:rPr>
              <w:t xml:space="preserve"> </w:t>
            </w:r>
            <w:r w:rsidRPr="004457CC">
              <w:rPr>
                <w:lang w:eastAsia="en-AU"/>
              </w:rPr>
              <w:t>651</w:t>
            </w:r>
          </w:p>
        </w:tc>
        <w:tc>
          <w:tcPr>
            <w:tcW w:w="960" w:type="dxa"/>
            <w:tcBorders>
              <w:top w:val="nil"/>
              <w:left w:val="nil"/>
              <w:bottom w:val="nil"/>
              <w:right w:val="nil"/>
            </w:tcBorders>
            <w:shd w:val="clear" w:color="auto" w:fill="auto"/>
            <w:noWrap/>
            <w:vAlign w:val="bottom"/>
            <w:hideMark/>
          </w:tcPr>
          <w:p w14:paraId="0EA87EF5" w14:textId="77777777" w:rsidR="004457CC" w:rsidRPr="004457CC" w:rsidRDefault="004457CC" w:rsidP="00AE5B93">
            <w:pPr>
              <w:pStyle w:val="Tabletext"/>
              <w:jc w:val="right"/>
              <w:rPr>
                <w:lang w:eastAsia="en-AU"/>
              </w:rPr>
            </w:pPr>
            <w:r w:rsidRPr="004457CC">
              <w:rPr>
                <w:lang w:eastAsia="en-AU"/>
              </w:rPr>
              <w:t>6</w:t>
            </w:r>
            <w:r w:rsidR="008A29BB">
              <w:rPr>
                <w:lang w:eastAsia="en-AU"/>
              </w:rPr>
              <w:t xml:space="preserve"> </w:t>
            </w:r>
            <w:r w:rsidRPr="004457CC">
              <w:rPr>
                <w:lang w:eastAsia="en-AU"/>
              </w:rPr>
              <w:t>501</w:t>
            </w:r>
          </w:p>
        </w:tc>
        <w:tc>
          <w:tcPr>
            <w:tcW w:w="960" w:type="dxa"/>
            <w:tcBorders>
              <w:top w:val="nil"/>
              <w:left w:val="nil"/>
              <w:bottom w:val="nil"/>
              <w:right w:val="nil"/>
            </w:tcBorders>
            <w:shd w:val="clear" w:color="auto" w:fill="auto"/>
            <w:noWrap/>
            <w:vAlign w:val="bottom"/>
            <w:hideMark/>
          </w:tcPr>
          <w:p w14:paraId="711B3114" w14:textId="77777777" w:rsidR="004457CC" w:rsidRPr="004457CC" w:rsidRDefault="004457CC" w:rsidP="00AE5B93">
            <w:pPr>
              <w:pStyle w:val="Tabletext"/>
              <w:jc w:val="right"/>
              <w:rPr>
                <w:lang w:eastAsia="en-AU"/>
              </w:rPr>
            </w:pPr>
            <w:r w:rsidRPr="004457CC">
              <w:rPr>
                <w:lang w:eastAsia="en-AU"/>
              </w:rPr>
              <w:t>6</w:t>
            </w:r>
            <w:r w:rsidR="008A29BB">
              <w:rPr>
                <w:lang w:eastAsia="en-AU"/>
              </w:rPr>
              <w:t xml:space="preserve"> </w:t>
            </w:r>
            <w:r w:rsidRPr="004457CC">
              <w:rPr>
                <w:lang w:eastAsia="en-AU"/>
              </w:rPr>
              <w:t>585</w:t>
            </w:r>
          </w:p>
        </w:tc>
        <w:tc>
          <w:tcPr>
            <w:tcW w:w="960" w:type="dxa"/>
            <w:tcBorders>
              <w:top w:val="nil"/>
              <w:left w:val="nil"/>
              <w:bottom w:val="nil"/>
              <w:right w:val="nil"/>
            </w:tcBorders>
            <w:shd w:val="clear" w:color="auto" w:fill="auto"/>
            <w:noWrap/>
            <w:vAlign w:val="bottom"/>
            <w:hideMark/>
          </w:tcPr>
          <w:p w14:paraId="3B36AF52" w14:textId="77777777" w:rsidR="004457CC" w:rsidRPr="004457CC" w:rsidRDefault="004457CC" w:rsidP="00AE5B93">
            <w:pPr>
              <w:pStyle w:val="Tabletext"/>
              <w:jc w:val="right"/>
              <w:rPr>
                <w:lang w:eastAsia="en-AU"/>
              </w:rPr>
            </w:pPr>
            <w:r w:rsidRPr="004457CC">
              <w:rPr>
                <w:lang w:eastAsia="en-AU"/>
              </w:rPr>
              <w:t>6</w:t>
            </w:r>
            <w:r w:rsidR="008A29BB">
              <w:rPr>
                <w:lang w:eastAsia="en-AU"/>
              </w:rPr>
              <w:t xml:space="preserve"> </w:t>
            </w:r>
            <w:r w:rsidRPr="004457CC">
              <w:rPr>
                <w:lang w:eastAsia="en-AU"/>
              </w:rPr>
              <w:t>800</w:t>
            </w:r>
          </w:p>
        </w:tc>
        <w:tc>
          <w:tcPr>
            <w:tcW w:w="960" w:type="dxa"/>
            <w:tcBorders>
              <w:top w:val="nil"/>
              <w:left w:val="nil"/>
              <w:bottom w:val="nil"/>
              <w:right w:val="nil"/>
            </w:tcBorders>
            <w:shd w:val="clear" w:color="auto" w:fill="auto"/>
            <w:noWrap/>
            <w:vAlign w:val="bottom"/>
            <w:hideMark/>
          </w:tcPr>
          <w:p w14:paraId="3BF0BBB9" w14:textId="77777777" w:rsidR="004457CC" w:rsidRPr="004457CC" w:rsidRDefault="004457CC" w:rsidP="00AE5B93">
            <w:pPr>
              <w:pStyle w:val="Tabletext"/>
              <w:jc w:val="right"/>
              <w:rPr>
                <w:lang w:eastAsia="en-AU"/>
              </w:rPr>
            </w:pPr>
            <w:r w:rsidRPr="004457CC">
              <w:rPr>
                <w:lang w:eastAsia="en-AU"/>
              </w:rPr>
              <w:t>6</w:t>
            </w:r>
            <w:r w:rsidR="008A29BB">
              <w:rPr>
                <w:lang w:eastAsia="en-AU"/>
              </w:rPr>
              <w:t xml:space="preserve"> </w:t>
            </w:r>
            <w:r w:rsidRPr="004457CC">
              <w:rPr>
                <w:lang w:eastAsia="en-AU"/>
              </w:rPr>
              <w:t>687</w:t>
            </w:r>
          </w:p>
        </w:tc>
        <w:tc>
          <w:tcPr>
            <w:tcW w:w="960" w:type="dxa"/>
            <w:tcBorders>
              <w:top w:val="nil"/>
              <w:left w:val="nil"/>
              <w:bottom w:val="nil"/>
              <w:right w:val="nil"/>
            </w:tcBorders>
            <w:shd w:val="clear" w:color="auto" w:fill="auto"/>
            <w:noWrap/>
            <w:vAlign w:val="bottom"/>
            <w:hideMark/>
          </w:tcPr>
          <w:p w14:paraId="1D5E875E" w14:textId="77777777" w:rsidR="004457CC" w:rsidRPr="004457CC" w:rsidRDefault="004457CC" w:rsidP="00AE5B93">
            <w:pPr>
              <w:pStyle w:val="Tabletext"/>
              <w:jc w:val="right"/>
              <w:rPr>
                <w:lang w:eastAsia="en-AU"/>
              </w:rPr>
            </w:pPr>
            <w:r w:rsidRPr="004457CC">
              <w:rPr>
                <w:lang w:eastAsia="en-AU"/>
              </w:rPr>
              <w:t>6</w:t>
            </w:r>
            <w:r w:rsidR="008A29BB">
              <w:rPr>
                <w:lang w:eastAsia="en-AU"/>
              </w:rPr>
              <w:t xml:space="preserve"> </w:t>
            </w:r>
            <w:r w:rsidRPr="004457CC">
              <w:rPr>
                <w:lang w:eastAsia="en-AU"/>
              </w:rPr>
              <w:t>825</w:t>
            </w:r>
          </w:p>
        </w:tc>
        <w:tc>
          <w:tcPr>
            <w:tcW w:w="960" w:type="dxa"/>
            <w:tcBorders>
              <w:top w:val="nil"/>
              <w:left w:val="nil"/>
              <w:bottom w:val="nil"/>
              <w:right w:val="nil"/>
            </w:tcBorders>
            <w:shd w:val="clear" w:color="auto" w:fill="auto"/>
            <w:noWrap/>
            <w:vAlign w:val="bottom"/>
            <w:hideMark/>
          </w:tcPr>
          <w:p w14:paraId="4E7BEED9" w14:textId="77777777" w:rsidR="004457CC" w:rsidRPr="004457CC" w:rsidRDefault="004457CC" w:rsidP="00AE5B93">
            <w:pPr>
              <w:pStyle w:val="Tabletext"/>
              <w:jc w:val="right"/>
              <w:rPr>
                <w:lang w:eastAsia="en-AU"/>
              </w:rPr>
            </w:pPr>
            <w:r w:rsidRPr="004457CC">
              <w:rPr>
                <w:lang w:eastAsia="en-AU"/>
              </w:rPr>
              <w:t>6</w:t>
            </w:r>
            <w:r w:rsidR="008A29BB">
              <w:rPr>
                <w:lang w:eastAsia="en-AU"/>
              </w:rPr>
              <w:t xml:space="preserve"> </w:t>
            </w:r>
            <w:r w:rsidRPr="004457CC">
              <w:rPr>
                <w:lang w:eastAsia="en-AU"/>
              </w:rPr>
              <w:t>942</w:t>
            </w:r>
          </w:p>
        </w:tc>
        <w:tc>
          <w:tcPr>
            <w:tcW w:w="960" w:type="dxa"/>
            <w:tcBorders>
              <w:top w:val="nil"/>
              <w:left w:val="nil"/>
              <w:bottom w:val="nil"/>
              <w:right w:val="nil"/>
            </w:tcBorders>
            <w:shd w:val="clear" w:color="auto" w:fill="auto"/>
            <w:noWrap/>
            <w:vAlign w:val="bottom"/>
            <w:hideMark/>
          </w:tcPr>
          <w:p w14:paraId="0386E289" w14:textId="77777777" w:rsidR="004457CC" w:rsidRPr="004457CC" w:rsidRDefault="004457CC" w:rsidP="00AE5B93">
            <w:pPr>
              <w:pStyle w:val="Tabletext"/>
              <w:jc w:val="right"/>
              <w:rPr>
                <w:lang w:eastAsia="en-AU"/>
              </w:rPr>
            </w:pPr>
            <w:r w:rsidRPr="004457CC">
              <w:rPr>
                <w:lang w:eastAsia="en-AU"/>
              </w:rPr>
              <w:t>6</w:t>
            </w:r>
            <w:r w:rsidR="008A29BB">
              <w:rPr>
                <w:lang w:eastAsia="en-AU"/>
              </w:rPr>
              <w:t xml:space="preserve"> </w:t>
            </w:r>
            <w:r w:rsidRPr="004457CC">
              <w:rPr>
                <w:lang w:eastAsia="en-AU"/>
              </w:rPr>
              <w:t>833</w:t>
            </w:r>
          </w:p>
        </w:tc>
        <w:tc>
          <w:tcPr>
            <w:tcW w:w="960" w:type="dxa"/>
            <w:tcBorders>
              <w:top w:val="nil"/>
              <w:left w:val="nil"/>
              <w:bottom w:val="nil"/>
              <w:right w:val="nil"/>
            </w:tcBorders>
            <w:shd w:val="clear" w:color="auto" w:fill="auto"/>
            <w:noWrap/>
            <w:vAlign w:val="bottom"/>
            <w:hideMark/>
          </w:tcPr>
          <w:p w14:paraId="68AD643B" w14:textId="77777777" w:rsidR="004457CC" w:rsidRPr="004457CC" w:rsidRDefault="004457CC" w:rsidP="00AE5B93">
            <w:pPr>
              <w:pStyle w:val="Tabletext"/>
              <w:jc w:val="right"/>
              <w:rPr>
                <w:lang w:eastAsia="en-AU"/>
              </w:rPr>
            </w:pPr>
            <w:r w:rsidRPr="004457CC">
              <w:rPr>
                <w:lang w:eastAsia="en-AU"/>
              </w:rPr>
              <w:t>6</w:t>
            </w:r>
            <w:r w:rsidR="008A29BB">
              <w:rPr>
                <w:lang w:eastAsia="en-AU"/>
              </w:rPr>
              <w:t xml:space="preserve"> </w:t>
            </w:r>
            <w:r w:rsidRPr="004457CC">
              <w:rPr>
                <w:lang w:eastAsia="en-AU"/>
              </w:rPr>
              <w:t>929</w:t>
            </w:r>
          </w:p>
        </w:tc>
        <w:tc>
          <w:tcPr>
            <w:tcW w:w="960" w:type="dxa"/>
            <w:tcBorders>
              <w:top w:val="nil"/>
              <w:left w:val="nil"/>
              <w:bottom w:val="nil"/>
              <w:right w:val="nil"/>
            </w:tcBorders>
            <w:shd w:val="clear" w:color="auto" w:fill="auto"/>
            <w:noWrap/>
            <w:vAlign w:val="bottom"/>
            <w:hideMark/>
          </w:tcPr>
          <w:p w14:paraId="5EEB09B1" w14:textId="77777777" w:rsidR="004457CC" w:rsidRPr="004457CC" w:rsidRDefault="004457CC" w:rsidP="00AE5B93">
            <w:pPr>
              <w:pStyle w:val="Tabletext"/>
              <w:jc w:val="right"/>
              <w:rPr>
                <w:lang w:eastAsia="en-AU"/>
              </w:rPr>
            </w:pPr>
            <w:r w:rsidRPr="004457CC">
              <w:rPr>
                <w:lang w:eastAsia="en-AU"/>
              </w:rPr>
              <w:t>7</w:t>
            </w:r>
            <w:r w:rsidR="008A29BB">
              <w:rPr>
                <w:lang w:eastAsia="en-AU"/>
              </w:rPr>
              <w:t xml:space="preserve"> </w:t>
            </w:r>
            <w:r w:rsidRPr="004457CC">
              <w:rPr>
                <w:lang w:eastAsia="en-AU"/>
              </w:rPr>
              <w:t>197</w:t>
            </w:r>
          </w:p>
        </w:tc>
      </w:tr>
      <w:tr w:rsidR="004457CC" w:rsidRPr="004457CC" w14:paraId="380C805A" w14:textId="77777777" w:rsidTr="00AE5B93">
        <w:trPr>
          <w:trHeight w:val="255"/>
        </w:trPr>
        <w:tc>
          <w:tcPr>
            <w:tcW w:w="1720" w:type="dxa"/>
            <w:tcBorders>
              <w:top w:val="nil"/>
              <w:left w:val="nil"/>
              <w:bottom w:val="single" w:sz="4" w:space="0" w:color="auto"/>
              <w:right w:val="nil"/>
            </w:tcBorders>
            <w:shd w:val="clear" w:color="auto" w:fill="auto"/>
            <w:noWrap/>
            <w:vAlign w:val="bottom"/>
            <w:hideMark/>
          </w:tcPr>
          <w:p w14:paraId="16B4C663" w14:textId="77777777" w:rsidR="004457CC" w:rsidRPr="004457CC" w:rsidRDefault="004457CC" w:rsidP="004457CC">
            <w:pPr>
              <w:pStyle w:val="Tabletext"/>
              <w:rPr>
                <w:lang w:eastAsia="en-AU"/>
              </w:rPr>
            </w:pPr>
            <w:r w:rsidRPr="004457CC">
              <w:t>Australian Capital Territory</w:t>
            </w:r>
          </w:p>
        </w:tc>
        <w:tc>
          <w:tcPr>
            <w:tcW w:w="960" w:type="dxa"/>
            <w:tcBorders>
              <w:top w:val="nil"/>
              <w:left w:val="nil"/>
              <w:bottom w:val="single" w:sz="4" w:space="0" w:color="auto"/>
              <w:right w:val="nil"/>
            </w:tcBorders>
            <w:shd w:val="clear" w:color="auto" w:fill="auto"/>
            <w:noWrap/>
            <w:vAlign w:val="bottom"/>
            <w:hideMark/>
          </w:tcPr>
          <w:p w14:paraId="302B81EF" w14:textId="77777777" w:rsidR="004457CC" w:rsidRPr="004457CC" w:rsidRDefault="004457CC" w:rsidP="00AE5B93">
            <w:pPr>
              <w:pStyle w:val="Tabletext"/>
              <w:jc w:val="right"/>
              <w:rPr>
                <w:lang w:eastAsia="en-AU"/>
              </w:rPr>
            </w:pPr>
            <w:r w:rsidRPr="004457CC">
              <w:rPr>
                <w:lang w:eastAsia="en-AU"/>
              </w:rPr>
              <w:t>13</w:t>
            </w:r>
            <w:r>
              <w:rPr>
                <w:lang w:eastAsia="en-AU"/>
              </w:rPr>
              <w:t xml:space="preserve"> </w:t>
            </w:r>
            <w:r w:rsidRPr="004457CC">
              <w:rPr>
                <w:lang w:eastAsia="en-AU"/>
              </w:rPr>
              <w:t>987</w:t>
            </w:r>
          </w:p>
        </w:tc>
        <w:tc>
          <w:tcPr>
            <w:tcW w:w="960" w:type="dxa"/>
            <w:tcBorders>
              <w:top w:val="nil"/>
              <w:left w:val="nil"/>
              <w:bottom w:val="single" w:sz="4" w:space="0" w:color="auto"/>
              <w:right w:val="nil"/>
            </w:tcBorders>
            <w:shd w:val="clear" w:color="auto" w:fill="auto"/>
            <w:noWrap/>
            <w:vAlign w:val="bottom"/>
            <w:hideMark/>
          </w:tcPr>
          <w:p w14:paraId="1024699F" w14:textId="77777777" w:rsidR="004457CC" w:rsidRPr="004457CC" w:rsidRDefault="004457CC" w:rsidP="00AE5B93">
            <w:pPr>
              <w:pStyle w:val="Tabletext"/>
              <w:jc w:val="right"/>
              <w:rPr>
                <w:lang w:eastAsia="en-AU"/>
              </w:rPr>
            </w:pPr>
            <w:r w:rsidRPr="004457CC">
              <w:rPr>
                <w:lang w:eastAsia="en-AU"/>
              </w:rPr>
              <w:t>139</w:t>
            </w:r>
            <w:r>
              <w:rPr>
                <w:lang w:eastAsia="en-AU"/>
              </w:rPr>
              <w:t xml:space="preserve"> </w:t>
            </w:r>
            <w:r w:rsidRPr="004457CC">
              <w:rPr>
                <w:lang w:eastAsia="en-AU"/>
              </w:rPr>
              <w:t>43</w:t>
            </w:r>
          </w:p>
        </w:tc>
        <w:tc>
          <w:tcPr>
            <w:tcW w:w="960" w:type="dxa"/>
            <w:tcBorders>
              <w:top w:val="nil"/>
              <w:left w:val="nil"/>
              <w:bottom w:val="single" w:sz="4" w:space="0" w:color="auto"/>
              <w:right w:val="nil"/>
            </w:tcBorders>
            <w:shd w:val="clear" w:color="auto" w:fill="auto"/>
            <w:noWrap/>
            <w:vAlign w:val="bottom"/>
            <w:hideMark/>
          </w:tcPr>
          <w:p w14:paraId="5FF4AA4A" w14:textId="77777777" w:rsidR="004457CC" w:rsidRPr="004457CC" w:rsidRDefault="004457CC" w:rsidP="00AE5B93">
            <w:pPr>
              <w:pStyle w:val="Tabletext"/>
              <w:jc w:val="right"/>
              <w:rPr>
                <w:lang w:eastAsia="en-AU"/>
              </w:rPr>
            </w:pPr>
            <w:r w:rsidRPr="004457CC">
              <w:rPr>
                <w:lang w:eastAsia="en-AU"/>
              </w:rPr>
              <w:t>13</w:t>
            </w:r>
            <w:r w:rsidR="008A29BB">
              <w:rPr>
                <w:lang w:eastAsia="en-AU"/>
              </w:rPr>
              <w:t xml:space="preserve"> </w:t>
            </w:r>
            <w:r w:rsidRPr="004457CC">
              <w:rPr>
                <w:lang w:eastAsia="en-AU"/>
              </w:rPr>
              <w:t>900</w:t>
            </w:r>
          </w:p>
        </w:tc>
        <w:tc>
          <w:tcPr>
            <w:tcW w:w="960" w:type="dxa"/>
            <w:tcBorders>
              <w:top w:val="nil"/>
              <w:left w:val="nil"/>
              <w:bottom w:val="single" w:sz="4" w:space="0" w:color="auto"/>
              <w:right w:val="nil"/>
            </w:tcBorders>
            <w:shd w:val="clear" w:color="auto" w:fill="auto"/>
            <w:noWrap/>
            <w:vAlign w:val="bottom"/>
            <w:hideMark/>
          </w:tcPr>
          <w:p w14:paraId="4835B532" w14:textId="77777777" w:rsidR="004457CC" w:rsidRPr="004457CC" w:rsidRDefault="004457CC" w:rsidP="00AE5B93">
            <w:pPr>
              <w:pStyle w:val="Tabletext"/>
              <w:jc w:val="right"/>
              <w:rPr>
                <w:lang w:eastAsia="en-AU"/>
              </w:rPr>
            </w:pPr>
            <w:r w:rsidRPr="004457CC">
              <w:rPr>
                <w:lang w:eastAsia="en-AU"/>
              </w:rPr>
              <w:t>1</w:t>
            </w:r>
            <w:r w:rsidR="008A29BB">
              <w:rPr>
                <w:lang w:eastAsia="en-AU"/>
              </w:rPr>
              <w:t xml:space="preserve"> </w:t>
            </w:r>
            <w:r w:rsidRPr="004457CC">
              <w:rPr>
                <w:lang w:eastAsia="en-AU"/>
              </w:rPr>
              <w:t>4013</w:t>
            </w:r>
          </w:p>
        </w:tc>
        <w:tc>
          <w:tcPr>
            <w:tcW w:w="960" w:type="dxa"/>
            <w:tcBorders>
              <w:top w:val="nil"/>
              <w:left w:val="nil"/>
              <w:bottom w:val="single" w:sz="4" w:space="0" w:color="auto"/>
              <w:right w:val="nil"/>
            </w:tcBorders>
            <w:shd w:val="clear" w:color="auto" w:fill="auto"/>
            <w:noWrap/>
            <w:vAlign w:val="bottom"/>
            <w:hideMark/>
          </w:tcPr>
          <w:p w14:paraId="4F75109C" w14:textId="77777777" w:rsidR="004457CC" w:rsidRPr="004457CC" w:rsidRDefault="004457CC" w:rsidP="00AE5B93">
            <w:pPr>
              <w:pStyle w:val="Tabletext"/>
              <w:jc w:val="right"/>
              <w:rPr>
                <w:lang w:eastAsia="en-AU"/>
              </w:rPr>
            </w:pPr>
            <w:r w:rsidRPr="004457CC">
              <w:rPr>
                <w:lang w:eastAsia="en-AU"/>
              </w:rPr>
              <w:t>1</w:t>
            </w:r>
            <w:r w:rsidR="008A29BB">
              <w:rPr>
                <w:lang w:eastAsia="en-AU"/>
              </w:rPr>
              <w:t xml:space="preserve"> </w:t>
            </w:r>
            <w:r w:rsidRPr="004457CC">
              <w:rPr>
                <w:lang w:eastAsia="en-AU"/>
              </w:rPr>
              <w:t>4343</w:t>
            </w:r>
          </w:p>
        </w:tc>
        <w:tc>
          <w:tcPr>
            <w:tcW w:w="960" w:type="dxa"/>
            <w:tcBorders>
              <w:top w:val="nil"/>
              <w:left w:val="nil"/>
              <w:bottom w:val="single" w:sz="4" w:space="0" w:color="auto"/>
              <w:right w:val="nil"/>
            </w:tcBorders>
            <w:shd w:val="clear" w:color="auto" w:fill="auto"/>
            <w:noWrap/>
            <w:vAlign w:val="bottom"/>
            <w:hideMark/>
          </w:tcPr>
          <w:p w14:paraId="590B1B85" w14:textId="77777777" w:rsidR="004457CC" w:rsidRPr="004457CC" w:rsidRDefault="004457CC" w:rsidP="00AE5B93">
            <w:pPr>
              <w:pStyle w:val="Tabletext"/>
              <w:jc w:val="right"/>
              <w:rPr>
                <w:lang w:eastAsia="en-AU"/>
              </w:rPr>
            </w:pPr>
            <w:r w:rsidRPr="004457CC">
              <w:rPr>
                <w:lang w:eastAsia="en-AU"/>
              </w:rPr>
              <w:t>14</w:t>
            </w:r>
            <w:r w:rsidR="008A29BB">
              <w:rPr>
                <w:lang w:eastAsia="en-AU"/>
              </w:rPr>
              <w:t xml:space="preserve"> </w:t>
            </w:r>
            <w:r w:rsidRPr="004457CC">
              <w:rPr>
                <w:lang w:eastAsia="en-AU"/>
              </w:rPr>
              <w:t>310</w:t>
            </w:r>
          </w:p>
        </w:tc>
        <w:tc>
          <w:tcPr>
            <w:tcW w:w="960" w:type="dxa"/>
            <w:tcBorders>
              <w:top w:val="nil"/>
              <w:left w:val="nil"/>
              <w:bottom w:val="single" w:sz="4" w:space="0" w:color="auto"/>
              <w:right w:val="nil"/>
            </w:tcBorders>
            <w:shd w:val="clear" w:color="auto" w:fill="auto"/>
            <w:noWrap/>
            <w:vAlign w:val="bottom"/>
            <w:hideMark/>
          </w:tcPr>
          <w:p w14:paraId="1A2B97E8" w14:textId="77777777" w:rsidR="004457CC" w:rsidRPr="004457CC" w:rsidRDefault="004457CC" w:rsidP="00AE5B93">
            <w:pPr>
              <w:pStyle w:val="Tabletext"/>
              <w:jc w:val="right"/>
              <w:rPr>
                <w:lang w:eastAsia="en-AU"/>
              </w:rPr>
            </w:pPr>
            <w:r w:rsidRPr="004457CC">
              <w:rPr>
                <w:lang w:eastAsia="en-AU"/>
              </w:rPr>
              <w:t>14</w:t>
            </w:r>
            <w:r w:rsidR="008A29BB">
              <w:rPr>
                <w:lang w:eastAsia="en-AU"/>
              </w:rPr>
              <w:t xml:space="preserve"> </w:t>
            </w:r>
            <w:r w:rsidRPr="004457CC">
              <w:rPr>
                <w:lang w:eastAsia="en-AU"/>
              </w:rPr>
              <w:t>503</w:t>
            </w:r>
          </w:p>
        </w:tc>
        <w:tc>
          <w:tcPr>
            <w:tcW w:w="960" w:type="dxa"/>
            <w:tcBorders>
              <w:top w:val="nil"/>
              <w:left w:val="nil"/>
              <w:bottom w:val="single" w:sz="4" w:space="0" w:color="auto"/>
              <w:right w:val="nil"/>
            </w:tcBorders>
            <w:shd w:val="clear" w:color="auto" w:fill="auto"/>
            <w:noWrap/>
            <w:vAlign w:val="bottom"/>
            <w:hideMark/>
          </w:tcPr>
          <w:p w14:paraId="156F69EA" w14:textId="77777777" w:rsidR="004457CC" w:rsidRPr="004457CC" w:rsidRDefault="004457CC" w:rsidP="00AE5B93">
            <w:pPr>
              <w:pStyle w:val="Tabletext"/>
              <w:jc w:val="right"/>
              <w:rPr>
                <w:lang w:eastAsia="en-AU"/>
              </w:rPr>
            </w:pPr>
            <w:r w:rsidRPr="004457CC">
              <w:rPr>
                <w:lang w:eastAsia="en-AU"/>
              </w:rPr>
              <w:t>14</w:t>
            </w:r>
            <w:r w:rsidR="008A29BB">
              <w:rPr>
                <w:lang w:eastAsia="en-AU"/>
              </w:rPr>
              <w:t xml:space="preserve"> </w:t>
            </w:r>
            <w:r w:rsidRPr="004457CC">
              <w:rPr>
                <w:lang w:eastAsia="en-AU"/>
              </w:rPr>
              <w:t>538</w:t>
            </w:r>
          </w:p>
        </w:tc>
        <w:tc>
          <w:tcPr>
            <w:tcW w:w="960" w:type="dxa"/>
            <w:tcBorders>
              <w:top w:val="nil"/>
              <w:left w:val="nil"/>
              <w:bottom w:val="single" w:sz="4" w:space="0" w:color="auto"/>
              <w:right w:val="nil"/>
            </w:tcBorders>
            <w:shd w:val="clear" w:color="auto" w:fill="auto"/>
            <w:noWrap/>
            <w:vAlign w:val="bottom"/>
            <w:hideMark/>
          </w:tcPr>
          <w:p w14:paraId="6E3EE62F" w14:textId="77777777" w:rsidR="004457CC" w:rsidRPr="004457CC" w:rsidRDefault="004457CC" w:rsidP="00AE5B93">
            <w:pPr>
              <w:pStyle w:val="Tabletext"/>
              <w:jc w:val="right"/>
              <w:rPr>
                <w:lang w:eastAsia="en-AU"/>
              </w:rPr>
            </w:pPr>
            <w:r w:rsidRPr="004457CC">
              <w:rPr>
                <w:lang w:eastAsia="en-AU"/>
              </w:rPr>
              <w:t>14</w:t>
            </w:r>
            <w:r w:rsidR="008A29BB">
              <w:rPr>
                <w:lang w:eastAsia="en-AU"/>
              </w:rPr>
              <w:t xml:space="preserve"> </w:t>
            </w:r>
            <w:r w:rsidRPr="004457CC">
              <w:rPr>
                <w:lang w:eastAsia="en-AU"/>
              </w:rPr>
              <w:t>803</w:t>
            </w:r>
          </w:p>
        </w:tc>
        <w:tc>
          <w:tcPr>
            <w:tcW w:w="960" w:type="dxa"/>
            <w:tcBorders>
              <w:top w:val="nil"/>
              <w:left w:val="nil"/>
              <w:bottom w:val="single" w:sz="4" w:space="0" w:color="auto"/>
              <w:right w:val="nil"/>
            </w:tcBorders>
            <w:shd w:val="clear" w:color="auto" w:fill="auto"/>
            <w:noWrap/>
            <w:vAlign w:val="bottom"/>
            <w:hideMark/>
          </w:tcPr>
          <w:p w14:paraId="7E119168" w14:textId="77777777" w:rsidR="004457CC" w:rsidRPr="004457CC" w:rsidRDefault="004457CC" w:rsidP="00AE5B93">
            <w:pPr>
              <w:pStyle w:val="Tabletext"/>
              <w:jc w:val="right"/>
              <w:rPr>
                <w:lang w:eastAsia="en-AU"/>
              </w:rPr>
            </w:pPr>
            <w:r w:rsidRPr="004457CC">
              <w:rPr>
                <w:lang w:eastAsia="en-AU"/>
              </w:rPr>
              <w:t>14</w:t>
            </w:r>
            <w:r w:rsidR="008A29BB">
              <w:rPr>
                <w:lang w:eastAsia="en-AU"/>
              </w:rPr>
              <w:t xml:space="preserve"> </w:t>
            </w:r>
            <w:r w:rsidRPr="004457CC">
              <w:rPr>
                <w:lang w:eastAsia="en-AU"/>
              </w:rPr>
              <w:t>986</w:t>
            </w:r>
          </w:p>
        </w:tc>
        <w:tc>
          <w:tcPr>
            <w:tcW w:w="960" w:type="dxa"/>
            <w:tcBorders>
              <w:top w:val="nil"/>
              <w:left w:val="nil"/>
              <w:bottom w:val="single" w:sz="4" w:space="0" w:color="auto"/>
              <w:right w:val="nil"/>
            </w:tcBorders>
            <w:shd w:val="clear" w:color="auto" w:fill="auto"/>
            <w:noWrap/>
            <w:vAlign w:val="bottom"/>
            <w:hideMark/>
          </w:tcPr>
          <w:p w14:paraId="03043833" w14:textId="77777777" w:rsidR="004457CC" w:rsidRPr="004457CC" w:rsidRDefault="004457CC" w:rsidP="00AE5B93">
            <w:pPr>
              <w:pStyle w:val="Tabletext"/>
              <w:jc w:val="right"/>
              <w:rPr>
                <w:lang w:eastAsia="en-AU"/>
              </w:rPr>
            </w:pPr>
            <w:r w:rsidRPr="004457CC">
              <w:rPr>
                <w:lang w:eastAsia="en-AU"/>
              </w:rPr>
              <w:t>15</w:t>
            </w:r>
            <w:r w:rsidR="008A29BB">
              <w:rPr>
                <w:lang w:eastAsia="en-AU"/>
              </w:rPr>
              <w:t xml:space="preserve"> </w:t>
            </w:r>
            <w:r w:rsidRPr="004457CC">
              <w:rPr>
                <w:lang w:eastAsia="en-AU"/>
              </w:rPr>
              <w:t>103</w:t>
            </w:r>
          </w:p>
        </w:tc>
        <w:tc>
          <w:tcPr>
            <w:tcW w:w="960" w:type="dxa"/>
            <w:tcBorders>
              <w:top w:val="nil"/>
              <w:left w:val="nil"/>
              <w:bottom w:val="single" w:sz="4" w:space="0" w:color="auto"/>
              <w:right w:val="nil"/>
            </w:tcBorders>
            <w:shd w:val="clear" w:color="auto" w:fill="auto"/>
            <w:noWrap/>
            <w:vAlign w:val="bottom"/>
            <w:hideMark/>
          </w:tcPr>
          <w:p w14:paraId="53ECA1EA" w14:textId="77777777" w:rsidR="004457CC" w:rsidRPr="004457CC" w:rsidRDefault="004457CC" w:rsidP="00AE5B93">
            <w:pPr>
              <w:pStyle w:val="Tabletext"/>
              <w:jc w:val="right"/>
              <w:rPr>
                <w:lang w:eastAsia="en-AU"/>
              </w:rPr>
            </w:pPr>
            <w:r w:rsidRPr="004457CC">
              <w:rPr>
                <w:lang w:eastAsia="en-AU"/>
              </w:rPr>
              <w:t>15</w:t>
            </w:r>
            <w:r w:rsidR="008A29BB">
              <w:rPr>
                <w:lang w:eastAsia="en-AU"/>
              </w:rPr>
              <w:t xml:space="preserve"> </w:t>
            </w:r>
            <w:r w:rsidRPr="004457CC">
              <w:rPr>
                <w:lang w:eastAsia="en-AU"/>
              </w:rPr>
              <w:t>074</w:t>
            </w:r>
          </w:p>
        </w:tc>
      </w:tr>
      <w:tr w:rsidR="004457CC" w:rsidRPr="00AE5B93" w14:paraId="67626CB1" w14:textId="77777777" w:rsidTr="00AE5B93">
        <w:trPr>
          <w:trHeight w:val="255"/>
        </w:trPr>
        <w:tc>
          <w:tcPr>
            <w:tcW w:w="1720" w:type="dxa"/>
            <w:tcBorders>
              <w:top w:val="single" w:sz="4" w:space="0" w:color="auto"/>
              <w:left w:val="nil"/>
              <w:bottom w:val="single" w:sz="4" w:space="0" w:color="auto"/>
              <w:right w:val="nil"/>
            </w:tcBorders>
            <w:shd w:val="clear" w:color="auto" w:fill="auto"/>
            <w:noWrap/>
            <w:vAlign w:val="bottom"/>
            <w:hideMark/>
          </w:tcPr>
          <w:p w14:paraId="52A4CE37" w14:textId="77777777" w:rsidR="004457CC" w:rsidRPr="00AE5B93" w:rsidRDefault="008A29BB" w:rsidP="004457CC">
            <w:pPr>
              <w:pStyle w:val="Tabletext"/>
              <w:rPr>
                <w:b/>
                <w:lang w:eastAsia="en-AU"/>
              </w:rPr>
            </w:pPr>
            <w:r w:rsidRPr="00AE5B93">
              <w:rPr>
                <w:b/>
              </w:rPr>
              <w:t>Total</w:t>
            </w:r>
          </w:p>
        </w:tc>
        <w:tc>
          <w:tcPr>
            <w:tcW w:w="960" w:type="dxa"/>
            <w:tcBorders>
              <w:top w:val="single" w:sz="4" w:space="0" w:color="auto"/>
              <w:left w:val="nil"/>
              <w:bottom w:val="single" w:sz="4" w:space="0" w:color="auto"/>
              <w:right w:val="nil"/>
            </w:tcBorders>
            <w:shd w:val="clear" w:color="auto" w:fill="auto"/>
            <w:noWrap/>
            <w:vAlign w:val="bottom"/>
            <w:hideMark/>
          </w:tcPr>
          <w:p w14:paraId="178805CD" w14:textId="77777777" w:rsidR="004457CC" w:rsidRPr="00AE5B93" w:rsidRDefault="004457CC" w:rsidP="00AE5B93">
            <w:pPr>
              <w:pStyle w:val="Tabletext"/>
              <w:jc w:val="right"/>
              <w:rPr>
                <w:b/>
                <w:lang w:eastAsia="en-AU"/>
              </w:rPr>
            </w:pPr>
            <w:r w:rsidRPr="00AE5B93">
              <w:rPr>
                <w:b/>
                <w:lang w:eastAsia="en-AU"/>
              </w:rPr>
              <w:t>716 602</w:t>
            </w:r>
          </w:p>
        </w:tc>
        <w:tc>
          <w:tcPr>
            <w:tcW w:w="960" w:type="dxa"/>
            <w:tcBorders>
              <w:top w:val="single" w:sz="4" w:space="0" w:color="auto"/>
              <w:left w:val="nil"/>
              <w:bottom w:val="single" w:sz="4" w:space="0" w:color="auto"/>
              <w:right w:val="nil"/>
            </w:tcBorders>
            <w:shd w:val="clear" w:color="auto" w:fill="auto"/>
            <w:noWrap/>
            <w:vAlign w:val="bottom"/>
            <w:hideMark/>
          </w:tcPr>
          <w:p w14:paraId="58533993" w14:textId="77777777" w:rsidR="004457CC" w:rsidRPr="00AE5B93" w:rsidRDefault="004457CC" w:rsidP="00AE5B93">
            <w:pPr>
              <w:pStyle w:val="Tabletext"/>
              <w:jc w:val="right"/>
              <w:rPr>
                <w:b/>
                <w:lang w:eastAsia="en-AU"/>
              </w:rPr>
            </w:pPr>
            <w:r w:rsidRPr="00AE5B93">
              <w:rPr>
                <w:b/>
                <w:lang w:eastAsia="en-AU"/>
              </w:rPr>
              <w:t>724 242</w:t>
            </w:r>
          </w:p>
        </w:tc>
        <w:tc>
          <w:tcPr>
            <w:tcW w:w="960" w:type="dxa"/>
            <w:tcBorders>
              <w:top w:val="single" w:sz="4" w:space="0" w:color="auto"/>
              <w:left w:val="nil"/>
              <w:bottom w:val="single" w:sz="4" w:space="0" w:color="auto"/>
              <w:right w:val="nil"/>
            </w:tcBorders>
            <w:shd w:val="clear" w:color="auto" w:fill="auto"/>
            <w:noWrap/>
            <w:vAlign w:val="bottom"/>
            <w:hideMark/>
          </w:tcPr>
          <w:p w14:paraId="0BD4ADC6" w14:textId="77777777" w:rsidR="004457CC" w:rsidRPr="00AE5B93" w:rsidRDefault="004457CC" w:rsidP="00AE5B93">
            <w:pPr>
              <w:pStyle w:val="Tabletext"/>
              <w:jc w:val="right"/>
              <w:rPr>
                <w:b/>
                <w:lang w:eastAsia="en-AU"/>
              </w:rPr>
            </w:pPr>
            <w:r w:rsidRPr="00AE5B93">
              <w:rPr>
                <w:b/>
                <w:lang w:eastAsia="en-AU"/>
              </w:rPr>
              <w:t>732</w:t>
            </w:r>
            <w:r w:rsidR="008A29BB" w:rsidRPr="00AE5B93">
              <w:rPr>
                <w:b/>
                <w:lang w:eastAsia="en-AU"/>
              </w:rPr>
              <w:t xml:space="preserve"> </w:t>
            </w:r>
            <w:r w:rsidRPr="00AE5B93">
              <w:rPr>
                <w:b/>
                <w:lang w:eastAsia="en-AU"/>
              </w:rPr>
              <w:t>512</w:t>
            </w:r>
          </w:p>
        </w:tc>
        <w:tc>
          <w:tcPr>
            <w:tcW w:w="960" w:type="dxa"/>
            <w:tcBorders>
              <w:top w:val="single" w:sz="4" w:space="0" w:color="auto"/>
              <w:left w:val="nil"/>
              <w:bottom w:val="single" w:sz="4" w:space="0" w:color="auto"/>
              <w:right w:val="nil"/>
            </w:tcBorders>
            <w:shd w:val="clear" w:color="auto" w:fill="auto"/>
            <w:noWrap/>
            <w:vAlign w:val="bottom"/>
            <w:hideMark/>
          </w:tcPr>
          <w:p w14:paraId="791B3195" w14:textId="77777777" w:rsidR="004457CC" w:rsidRPr="00AE5B93" w:rsidRDefault="004457CC" w:rsidP="00AE5B93">
            <w:pPr>
              <w:pStyle w:val="Tabletext"/>
              <w:jc w:val="right"/>
              <w:rPr>
                <w:b/>
                <w:lang w:eastAsia="en-AU"/>
              </w:rPr>
            </w:pPr>
            <w:r w:rsidRPr="00AE5B93">
              <w:rPr>
                <w:b/>
                <w:lang w:eastAsia="en-AU"/>
              </w:rPr>
              <w:t>746</w:t>
            </w:r>
            <w:r w:rsidR="008A29BB" w:rsidRPr="00AE5B93">
              <w:rPr>
                <w:b/>
                <w:lang w:eastAsia="en-AU"/>
              </w:rPr>
              <w:t xml:space="preserve"> </w:t>
            </w:r>
            <w:r w:rsidRPr="00AE5B93">
              <w:rPr>
                <w:b/>
                <w:lang w:eastAsia="en-AU"/>
              </w:rPr>
              <w:t>898</w:t>
            </w:r>
          </w:p>
        </w:tc>
        <w:tc>
          <w:tcPr>
            <w:tcW w:w="960" w:type="dxa"/>
            <w:tcBorders>
              <w:top w:val="single" w:sz="4" w:space="0" w:color="auto"/>
              <w:left w:val="nil"/>
              <w:bottom w:val="single" w:sz="4" w:space="0" w:color="auto"/>
              <w:right w:val="nil"/>
            </w:tcBorders>
            <w:shd w:val="clear" w:color="auto" w:fill="auto"/>
            <w:noWrap/>
            <w:vAlign w:val="bottom"/>
            <w:hideMark/>
          </w:tcPr>
          <w:p w14:paraId="234A2B39" w14:textId="77777777" w:rsidR="004457CC" w:rsidRPr="00AE5B93" w:rsidRDefault="004457CC" w:rsidP="00AE5B93">
            <w:pPr>
              <w:pStyle w:val="Tabletext"/>
              <w:jc w:val="right"/>
              <w:rPr>
                <w:b/>
                <w:lang w:eastAsia="en-AU"/>
              </w:rPr>
            </w:pPr>
            <w:r w:rsidRPr="00AE5B93">
              <w:rPr>
                <w:b/>
                <w:lang w:eastAsia="en-AU"/>
              </w:rPr>
              <w:t>764</w:t>
            </w:r>
            <w:r w:rsidR="008A29BB" w:rsidRPr="00AE5B93">
              <w:rPr>
                <w:b/>
                <w:lang w:eastAsia="en-AU"/>
              </w:rPr>
              <w:t xml:space="preserve"> </w:t>
            </w:r>
            <w:r w:rsidRPr="00AE5B93">
              <w:rPr>
                <w:b/>
                <w:lang w:eastAsia="en-AU"/>
              </w:rPr>
              <w:t>065</w:t>
            </w:r>
          </w:p>
        </w:tc>
        <w:tc>
          <w:tcPr>
            <w:tcW w:w="960" w:type="dxa"/>
            <w:tcBorders>
              <w:top w:val="single" w:sz="4" w:space="0" w:color="auto"/>
              <w:left w:val="nil"/>
              <w:bottom w:val="single" w:sz="4" w:space="0" w:color="auto"/>
              <w:right w:val="nil"/>
            </w:tcBorders>
            <w:shd w:val="clear" w:color="auto" w:fill="auto"/>
            <w:noWrap/>
            <w:vAlign w:val="bottom"/>
            <w:hideMark/>
          </w:tcPr>
          <w:p w14:paraId="6F68FA8D" w14:textId="77777777" w:rsidR="004457CC" w:rsidRPr="00AE5B93" w:rsidRDefault="004457CC" w:rsidP="00AE5B93">
            <w:pPr>
              <w:pStyle w:val="Tabletext"/>
              <w:jc w:val="right"/>
              <w:rPr>
                <w:b/>
                <w:lang w:eastAsia="en-AU"/>
              </w:rPr>
            </w:pPr>
            <w:r w:rsidRPr="00AE5B93">
              <w:rPr>
                <w:b/>
                <w:lang w:eastAsia="en-AU"/>
              </w:rPr>
              <w:t>768</w:t>
            </w:r>
            <w:r w:rsidR="008A29BB" w:rsidRPr="00AE5B93">
              <w:rPr>
                <w:b/>
                <w:lang w:eastAsia="en-AU"/>
              </w:rPr>
              <w:t xml:space="preserve"> </w:t>
            </w:r>
            <w:r w:rsidRPr="00AE5B93">
              <w:rPr>
                <w:b/>
                <w:lang w:eastAsia="en-AU"/>
              </w:rPr>
              <w:t>905</w:t>
            </w:r>
          </w:p>
        </w:tc>
        <w:tc>
          <w:tcPr>
            <w:tcW w:w="960" w:type="dxa"/>
            <w:tcBorders>
              <w:top w:val="single" w:sz="4" w:space="0" w:color="auto"/>
              <w:left w:val="nil"/>
              <w:bottom w:val="single" w:sz="4" w:space="0" w:color="auto"/>
              <w:right w:val="nil"/>
            </w:tcBorders>
            <w:shd w:val="clear" w:color="auto" w:fill="auto"/>
            <w:noWrap/>
            <w:vAlign w:val="bottom"/>
            <w:hideMark/>
          </w:tcPr>
          <w:p w14:paraId="2960F30D" w14:textId="77777777" w:rsidR="004457CC" w:rsidRPr="00AE5B93" w:rsidRDefault="004457CC" w:rsidP="00AE5B93">
            <w:pPr>
              <w:pStyle w:val="Tabletext"/>
              <w:jc w:val="right"/>
              <w:rPr>
                <w:b/>
                <w:lang w:eastAsia="en-AU"/>
              </w:rPr>
            </w:pPr>
            <w:r w:rsidRPr="00AE5B93">
              <w:rPr>
                <w:b/>
                <w:lang w:eastAsia="en-AU"/>
              </w:rPr>
              <w:t>761</w:t>
            </w:r>
            <w:r w:rsidR="008A29BB" w:rsidRPr="00AE5B93">
              <w:rPr>
                <w:b/>
                <w:lang w:eastAsia="en-AU"/>
              </w:rPr>
              <w:t xml:space="preserve"> </w:t>
            </w:r>
            <w:r w:rsidRPr="00AE5B93">
              <w:rPr>
                <w:b/>
                <w:lang w:eastAsia="en-AU"/>
              </w:rPr>
              <w:t>527</w:t>
            </w:r>
          </w:p>
        </w:tc>
        <w:tc>
          <w:tcPr>
            <w:tcW w:w="960" w:type="dxa"/>
            <w:tcBorders>
              <w:top w:val="single" w:sz="4" w:space="0" w:color="auto"/>
              <w:left w:val="nil"/>
              <w:bottom w:val="single" w:sz="4" w:space="0" w:color="auto"/>
              <w:right w:val="nil"/>
            </w:tcBorders>
            <w:shd w:val="clear" w:color="auto" w:fill="auto"/>
            <w:noWrap/>
            <w:vAlign w:val="bottom"/>
            <w:hideMark/>
          </w:tcPr>
          <w:p w14:paraId="07590F12" w14:textId="77777777" w:rsidR="004457CC" w:rsidRPr="00AE5B93" w:rsidRDefault="004457CC" w:rsidP="00AE5B93">
            <w:pPr>
              <w:pStyle w:val="Tabletext"/>
              <w:jc w:val="right"/>
              <w:rPr>
                <w:b/>
                <w:lang w:eastAsia="en-AU"/>
              </w:rPr>
            </w:pPr>
            <w:r w:rsidRPr="00AE5B93">
              <w:rPr>
                <w:b/>
                <w:lang w:eastAsia="en-AU"/>
              </w:rPr>
              <w:t>766</w:t>
            </w:r>
            <w:r w:rsidR="008A29BB" w:rsidRPr="00AE5B93">
              <w:rPr>
                <w:b/>
                <w:lang w:eastAsia="en-AU"/>
              </w:rPr>
              <w:t xml:space="preserve"> </w:t>
            </w:r>
            <w:r w:rsidRPr="00AE5B93">
              <w:rPr>
                <w:b/>
                <w:lang w:eastAsia="en-AU"/>
              </w:rPr>
              <w:t>969</w:t>
            </w:r>
          </w:p>
        </w:tc>
        <w:tc>
          <w:tcPr>
            <w:tcW w:w="960" w:type="dxa"/>
            <w:tcBorders>
              <w:top w:val="single" w:sz="4" w:space="0" w:color="auto"/>
              <w:left w:val="nil"/>
              <w:bottom w:val="single" w:sz="4" w:space="0" w:color="auto"/>
              <w:right w:val="nil"/>
            </w:tcBorders>
            <w:shd w:val="clear" w:color="auto" w:fill="auto"/>
            <w:noWrap/>
            <w:vAlign w:val="bottom"/>
            <w:hideMark/>
          </w:tcPr>
          <w:p w14:paraId="7EA3D4BE" w14:textId="77777777" w:rsidR="004457CC" w:rsidRPr="00AE5B93" w:rsidRDefault="004457CC" w:rsidP="00AE5B93">
            <w:pPr>
              <w:pStyle w:val="Tabletext"/>
              <w:jc w:val="right"/>
              <w:rPr>
                <w:b/>
                <w:lang w:eastAsia="en-AU"/>
              </w:rPr>
            </w:pPr>
            <w:r w:rsidRPr="00AE5B93">
              <w:rPr>
                <w:b/>
                <w:lang w:eastAsia="en-AU"/>
              </w:rPr>
              <w:t>775</w:t>
            </w:r>
            <w:r w:rsidR="008A29BB" w:rsidRPr="00AE5B93">
              <w:rPr>
                <w:b/>
                <w:lang w:eastAsia="en-AU"/>
              </w:rPr>
              <w:t xml:space="preserve"> </w:t>
            </w:r>
            <w:r w:rsidRPr="00AE5B93">
              <w:rPr>
                <w:b/>
                <w:lang w:eastAsia="en-AU"/>
              </w:rPr>
              <w:t>410</w:t>
            </w:r>
          </w:p>
        </w:tc>
        <w:tc>
          <w:tcPr>
            <w:tcW w:w="960" w:type="dxa"/>
            <w:tcBorders>
              <w:top w:val="single" w:sz="4" w:space="0" w:color="auto"/>
              <w:left w:val="nil"/>
              <w:bottom w:val="single" w:sz="4" w:space="0" w:color="auto"/>
              <w:right w:val="nil"/>
            </w:tcBorders>
            <w:shd w:val="clear" w:color="auto" w:fill="auto"/>
            <w:noWrap/>
            <w:vAlign w:val="bottom"/>
            <w:hideMark/>
          </w:tcPr>
          <w:p w14:paraId="6E25677E" w14:textId="77777777" w:rsidR="004457CC" w:rsidRPr="00AE5B93" w:rsidRDefault="004457CC" w:rsidP="00AE5B93">
            <w:pPr>
              <w:pStyle w:val="Tabletext"/>
              <w:jc w:val="right"/>
              <w:rPr>
                <w:b/>
                <w:lang w:eastAsia="en-AU"/>
              </w:rPr>
            </w:pPr>
            <w:r w:rsidRPr="00AE5B93">
              <w:rPr>
                <w:b/>
                <w:lang w:eastAsia="en-AU"/>
              </w:rPr>
              <w:t>791</w:t>
            </w:r>
            <w:r w:rsidR="008A29BB" w:rsidRPr="00AE5B93">
              <w:rPr>
                <w:b/>
                <w:lang w:eastAsia="en-AU"/>
              </w:rPr>
              <w:t xml:space="preserve"> </w:t>
            </w:r>
            <w:r w:rsidRPr="00AE5B93">
              <w:rPr>
                <w:b/>
                <w:lang w:eastAsia="en-AU"/>
              </w:rPr>
              <w:t>238</w:t>
            </w:r>
          </w:p>
        </w:tc>
        <w:tc>
          <w:tcPr>
            <w:tcW w:w="960" w:type="dxa"/>
            <w:tcBorders>
              <w:top w:val="single" w:sz="4" w:space="0" w:color="auto"/>
              <w:left w:val="nil"/>
              <w:bottom w:val="single" w:sz="4" w:space="0" w:color="auto"/>
              <w:right w:val="nil"/>
            </w:tcBorders>
            <w:shd w:val="clear" w:color="auto" w:fill="auto"/>
            <w:noWrap/>
            <w:vAlign w:val="bottom"/>
            <w:hideMark/>
          </w:tcPr>
          <w:p w14:paraId="2C005153" w14:textId="77777777" w:rsidR="004457CC" w:rsidRPr="00AE5B93" w:rsidRDefault="004457CC" w:rsidP="00AE5B93">
            <w:pPr>
              <w:pStyle w:val="Tabletext"/>
              <w:jc w:val="right"/>
              <w:rPr>
                <w:b/>
                <w:lang w:eastAsia="en-AU"/>
              </w:rPr>
            </w:pPr>
            <w:r w:rsidRPr="00AE5B93">
              <w:rPr>
                <w:b/>
                <w:lang w:eastAsia="en-AU"/>
              </w:rPr>
              <w:t>794</w:t>
            </w:r>
            <w:r w:rsidR="008A29BB" w:rsidRPr="00AE5B93">
              <w:rPr>
                <w:b/>
                <w:lang w:eastAsia="en-AU"/>
              </w:rPr>
              <w:t xml:space="preserve"> </w:t>
            </w:r>
            <w:r w:rsidRPr="00AE5B93">
              <w:rPr>
                <w:b/>
                <w:lang w:eastAsia="en-AU"/>
              </w:rPr>
              <w:t>068</w:t>
            </w:r>
          </w:p>
        </w:tc>
        <w:tc>
          <w:tcPr>
            <w:tcW w:w="960" w:type="dxa"/>
            <w:tcBorders>
              <w:top w:val="single" w:sz="4" w:space="0" w:color="auto"/>
              <w:left w:val="nil"/>
              <w:bottom w:val="single" w:sz="4" w:space="0" w:color="auto"/>
              <w:right w:val="nil"/>
            </w:tcBorders>
            <w:shd w:val="clear" w:color="auto" w:fill="auto"/>
            <w:noWrap/>
            <w:vAlign w:val="bottom"/>
            <w:hideMark/>
          </w:tcPr>
          <w:p w14:paraId="233C9D11" w14:textId="77777777" w:rsidR="004457CC" w:rsidRPr="00AE5B93" w:rsidRDefault="004457CC" w:rsidP="00AE5B93">
            <w:pPr>
              <w:pStyle w:val="Tabletext"/>
              <w:jc w:val="right"/>
              <w:rPr>
                <w:b/>
                <w:lang w:eastAsia="en-AU"/>
              </w:rPr>
            </w:pPr>
            <w:r w:rsidRPr="00AE5B93">
              <w:rPr>
                <w:b/>
                <w:lang w:eastAsia="en-AU"/>
              </w:rPr>
              <w:t>777</w:t>
            </w:r>
            <w:r w:rsidR="008A29BB" w:rsidRPr="00AE5B93">
              <w:rPr>
                <w:b/>
                <w:lang w:eastAsia="en-AU"/>
              </w:rPr>
              <w:t xml:space="preserve"> </w:t>
            </w:r>
            <w:r w:rsidRPr="00AE5B93">
              <w:rPr>
                <w:b/>
                <w:lang w:eastAsia="en-AU"/>
              </w:rPr>
              <w:t>433</w:t>
            </w:r>
          </w:p>
        </w:tc>
      </w:tr>
    </w:tbl>
    <w:p w14:paraId="45F0A222" w14:textId="4ACBFAF3" w:rsidR="004457CC" w:rsidRPr="004A4036" w:rsidRDefault="000B23D5" w:rsidP="004A4036">
      <w:pPr>
        <w:pStyle w:val="Source"/>
      </w:pPr>
      <w:r w:rsidRPr="004A4036">
        <w:t xml:space="preserve">Source: Australian schools (ABS 2017) </w:t>
      </w:r>
    </w:p>
    <w:p w14:paraId="3B88D868" w14:textId="77777777" w:rsidR="00CB1463" w:rsidRDefault="00CB1463" w:rsidP="00F47710">
      <w:pPr>
        <w:pStyle w:val="Tabletitle"/>
      </w:pPr>
    </w:p>
    <w:p w14:paraId="0BE2D065" w14:textId="6A6A9238" w:rsidR="00F47710" w:rsidRDefault="00F47710" w:rsidP="00E171D3">
      <w:pPr>
        <w:pStyle w:val="tabletitle0"/>
      </w:pPr>
      <w:bookmarkStart w:id="246" w:name="_Toc4047405"/>
      <w:r>
        <w:lastRenderedPageBreak/>
        <w:t xml:space="preserve">Table </w:t>
      </w:r>
      <w:r w:rsidR="00871891">
        <w:t>C</w:t>
      </w:r>
      <w:r w:rsidR="008A29BB">
        <w:t>3</w:t>
      </w:r>
      <w:r>
        <w:t xml:space="preserve"> </w:t>
      </w:r>
      <w:r w:rsidR="004A4036">
        <w:tab/>
      </w:r>
      <w:r>
        <w:t xml:space="preserve">Training participation rates </w:t>
      </w:r>
      <w:r w:rsidR="000B23D5">
        <w:t xml:space="preserve">for secondary school students in </w:t>
      </w:r>
      <w:r w:rsidR="006874CE">
        <w:t>VET</w:t>
      </w:r>
      <w:r w:rsidR="000B23D5">
        <w:t xml:space="preserve"> as a proportion of the number of students in </w:t>
      </w:r>
      <w:r w:rsidR="00197E3E">
        <w:t>Y</w:t>
      </w:r>
      <w:r w:rsidR="000B23D5">
        <w:t xml:space="preserve">ears 10, 11 and 12, </w:t>
      </w:r>
      <w:r>
        <w:t xml:space="preserve">by </w:t>
      </w:r>
      <w:r w:rsidR="009702AF">
        <w:t xml:space="preserve">states and territories, </w:t>
      </w:r>
      <w:r>
        <w:t>2006</w:t>
      </w:r>
      <w:r w:rsidR="00E108B9">
        <w:t>–</w:t>
      </w:r>
      <w:r>
        <w:t>17</w:t>
      </w:r>
      <w:bookmarkEnd w:id="246"/>
    </w:p>
    <w:tbl>
      <w:tblPr>
        <w:tblW w:w="13961" w:type="dxa"/>
        <w:tblLook w:val="04A0" w:firstRow="1" w:lastRow="0" w:firstColumn="1" w:lastColumn="0" w:noHBand="0" w:noVBand="1"/>
      </w:tblPr>
      <w:tblGrid>
        <w:gridCol w:w="2441"/>
        <w:gridCol w:w="960"/>
        <w:gridCol w:w="960"/>
        <w:gridCol w:w="960"/>
        <w:gridCol w:w="960"/>
        <w:gridCol w:w="960"/>
        <w:gridCol w:w="960"/>
        <w:gridCol w:w="960"/>
        <w:gridCol w:w="960"/>
        <w:gridCol w:w="960"/>
        <w:gridCol w:w="960"/>
        <w:gridCol w:w="960"/>
        <w:gridCol w:w="960"/>
      </w:tblGrid>
      <w:tr w:rsidR="00F47710" w:rsidRPr="00B35011" w14:paraId="0382E3AC" w14:textId="77777777" w:rsidTr="00AE5B93">
        <w:trPr>
          <w:trHeight w:val="300"/>
        </w:trPr>
        <w:tc>
          <w:tcPr>
            <w:tcW w:w="2441" w:type="dxa"/>
            <w:tcBorders>
              <w:top w:val="single" w:sz="4" w:space="0" w:color="auto"/>
              <w:left w:val="nil"/>
              <w:bottom w:val="single" w:sz="4" w:space="0" w:color="auto"/>
              <w:right w:val="nil"/>
            </w:tcBorders>
            <w:shd w:val="clear" w:color="auto" w:fill="auto"/>
            <w:noWrap/>
            <w:vAlign w:val="bottom"/>
            <w:hideMark/>
          </w:tcPr>
          <w:p w14:paraId="17617887" w14:textId="77777777" w:rsidR="00F47710" w:rsidRPr="00CE377C" w:rsidRDefault="00F47710" w:rsidP="0085543C">
            <w:pPr>
              <w:pStyle w:val="Tablehead1"/>
            </w:pPr>
          </w:p>
        </w:tc>
        <w:tc>
          <w:tcPr>
            <w:tcW w:w="960" w:type="dxa"/>
            <w:tcBorders>
              <w:top w:val="single" w:sz="4" w:space="0" w:color="auto"/>
              <w:left w:val="nil"/>
              <w:bottom w:val="single" w:sz="4" w:space="0" w:color="auto"/>
              <w:right w:val="nil"/>
            </w:tcBorders>
            <w:shd w:val="clear" w:color="auto" w:fill="auto"/>
            <w:noWrap/>
            <w:vAlign w:val="bottom"/>
            <w:hideMark/>
          </w:tcPr>
          <w:p w14:paraId="1159919C" w14:textId="77777777" w:rsidR="00F47710" w:rsidRPr="00CB6004" w:rsidRDefault="00F47710" w:rsidP="00AE5B93">
            <w:pPr>
              <w:pStyle w:val="Tablehead1"/>
              <w:jc w:val="right"/>
            </w:pPr>
            <w:r w:rsidRPr="00CB6004">
              <w:t>2006</w:t>
            </w:r>
          </w:p>
        </w:tc>
        <w:tc>
          <w:tcPr>
            <w:tcW w:w="960" w:type="dxa"/>
            <w:tcBorders>
              <w:top w:val="single" w:sz="4" w:space="0" w:color="auto"/>
              <w:left w:val="nil"/>
              <w:bottom w:val="single" w:sz="4" w:space="0" w:color="auto"/>
              <w:right w:val="nil"/>
            </w:tcBorders>
            <w:shd w:val="clear" w:color="auto" w:fill="auto"/>
            <w:noWrap/>
            <w:vAlign w:val="bottom"/>
            <w:hideMark/>
          </w:tcPr>
          <w:p w14:paraId="3433DAD9" w14:textId="77777777" w:rsidR="00F47710" w:rsidRPr="00CB6004" w:rsidRDefault="00F47710" w:rsidP="00AE5B93">
            <w:pPr>
              <w:pStyle w:val="Tablehead1"/>
              <w:jc w:val="right"/>
            </w:pPr>
            <w:r w:rsidRPr="00CB6004">
              <w:t>2007</w:t>
            </w:r>
          </w:p>
        </w:tc>
        <w:tc>
          <w:tcPr>
            <w:tcW w:w="960" w:type="dxa"/>
            <w:tcBorders>
              <w:top w:val="single" w:sz="4" w:space="0" w:color="auto"/>
              <w:left w:val="nil"/>
              <w:bottom w:val="single" w:sz="4" w:space="0" w:color="auto"/>
              <w:right w:val="nil"/>
            </w:tcBorders>
            <w:shd w:val="clear" w:color="auto" w:fill="auto"/>
            <w:noWrap/>
            <w:vAlign w:val="bottom"/>
            <w:hideMark/>
          </w:tcPr>
          <w:p w14:paraId="445F941E" w14:textId="77777777" w:rsidR="00F47710" w:rsidRPr="00CB6004" w:rsidRDefault="00F47710" w:rsidP="00AE5B93">
            <w:pPr>
              <w:pStyle w:val="Tablehead1"/>
              <w:jc w:val="right"/>
            </w:pPr>
            <w:r w:rsidRPr="00CB6004">
              <w:t>2008</w:t>
            </w:r>
          </w:p>
        </w:tc>
        <w:tc>
          <w:tcPr>
            <w:tcW w:w="960" w:type="dxa"/>
            <w:tcBorders>
              <w:top w:val="single" w:sz="4" w:space="0" w:color="auto"/>
              <w:left w:val="nil"/>
              <w:bottom w:val="single" w:sz="4" w:space="0" w:color="auto"/>
              <w:right w:val="nil"/>
            </w:tcBorders>
            <w:shd w:val="clear" w:color="auto" w:fill="auto"/>
            <w:noWrap/>
            <w:vAlign w:val="bottom"/>
            <w:hideMark/>
          </w:tcPr>
          <w:p w14:paraId="21C22236" w14:textId="77777777" w:rsidR="00F47710" w:rsidRPr="00CB6004" w:rsidRDefault="00F47710" w:rsidP="00AE5B93">
            <w:pPr>
              <w:pStyle w:val="Tablehead1"/>
              <w:jc w:val="right"/>
            </w:pPr>
            <w:r w:rsidRPr="00CB6004">
              <w:t>2009</w:t>
            </w:r>
          </w:p>
        </w:tc>
        <w:tc>
          <w:tcPr>
            <w:tcW w:w="960" w:type="dxa"/>
            <w:tcBorders>
              <w:top w:val="single" w:sz="4" w:space="0" w:color="auto"/>
              <w:left w:val="nil"/>
              <w:bottom w:val="single" w:sz="4" w:space="0" w:color="auto"/>
              <w:right w:val="nil"/>
            </w:tcBorders>
            <w:shd w:val="clear" w:color="auto" w:fill="auto"/>
            <w:noWrap/>
            <w:vAlign w:val="bottom"/>
            <w:hideMark/>
          </w:tcPr>
          <w:p w14:paraId="2FA726E4" w14:textId="77777777" w:rsidR="00F47710" w:rsidRPr="00CB6004" w:rsidRDefault="00F47710" w:rsidP="00AE5B93">
            <w:pPr>
              <w:pStyle w:val="Tablehead1"/>
              <w:jc w:val="right"/>
            </w:pPr>
            <w:r w:rsidRPr="00CB6004">
              <w:t>2010</w:t>
            </w:r>
          </w:p>
        </w:tc>
        <w:tc>
          <w:tcPr>
            <w:tcW w:w="960" w:type="dxa"/>
            <w:tcBorders>
              <w:top w:val="single" w:sz="4" w:space="0" w:color="auto"/>
              <w:left w:val="nil"/>
              <w:bottom w:val="single" w:sz="4" w:space="0" w:color="auto"/>
              <w:right w:val="nil"/>
            </w:tcBorders>
            <w:shd w:val="clear" w:color="auto" w:fill="auto"/>
            <w:noWrap/>
            <w:vAlign w:val="bottom"/>
            <w:hideMark/>
          </w:tcPr>
          <w:p w14:paraId="3A8BD84A" w14:textId="77777777" w:rsidR="00F47710" w:rsidRPr="00CB6004" w:rsidRDefault="00F47710" w:rsidP="00AE5B93">
            <w:pPr>
              <w:pStyle w:val="Tablehead1"/>
              <w:jc w:val="right"/>
            </w:pPr>
            <w:r w:rsidRPr="00CB6004">
              <w:t>2011</w:t>
            </w:r>
          </w:p>
        </w:tc>
        <w:tc>
          <w:tcPr>
            <w:tcW w:w="960" w:type="dxa"/>
            <w:tcBorders>
              <w:top w:val="single" w:sz="4" w:space="0" w:color="auto"/>
              <w:left w:val="nil"/>
              <w:bottom w:val="single" w:sz="4" w:space="0" w:color="auto"/>
              <w:right w:val="nil"/>
            </w:tcBorders>
            <w:shd w:val="clear" w:color="auto" w:fill="auto"/>
            <w:noWrap/>
            <w:vAlign w:val="bottom"/>
            <w:hideMark/>
          </w:tcPr>
          <w:p w14:paraId="21F55218" w14:textId="77777777" w:rsidR="00F47710" w:rsidRPr="00CB6004" w:rsidRDefault="00F47710" w:rsidP="00AE5B93">
            <w:pPr>
              <w:pStyle w:val="Tablehead1"/>
              <w:jc w:val="right"/>
            </w:pPr>
            <w:r w:rsidRPr="00CB6004">
              <w:t>2012</w:t>
            </w:r>
          </w:p>
        </w:tc>
        <w:tc>
          <w:tcPr>
            <w:tcW w:w="960" w:type="dxa"/>
            <w:tcBorders>
              <w:top w:val="single" w:sz="4" w:space="0" w:color="auto"/>
              <w:left w:val="nil"/>
              <w:bottom w:val="single" w:sz="4" w:space="0" w:color="auto"/>
              <w:right w:val="nil"/>
            </w:tcBorders>
            <w:shd w:val="clear" w:color="auto" w:fill="auto"/>
            <w:noWrap/>
            <w:vAlign w:val="bottom"/>
            <w:hideMark/>
          </w:tcPr>
          <w:p w14:paraId="5B5B39EF" w14:textId="77777777" w:rsidR="00F47710" w:rsidRPr="00CB6004" w:rsidRDefault="00F47710" w:rsidP="00AE5B93">
            <w:pPr>
              <w:pStyle w:val="Tablehead1"/>
              <w:jc w:val="right"/>
            </w:pPr>
            <w:r w:rsidRPr="00CB6004">
              <w:t>2013</w:t>
            </w:r>
          </w:p>
        </w:tc>
        <w:tc>
          <w:tcPr>
            <w:tcW w:w="960" w:type="dxa"/>
            <w:tcBorders>
              <w:top w:val="single" w:sz="4" w:space="0" w:color="auto"/>
              <w:left w:val="nil"/>
              <w:bottom w:val="single" w:sz="4" w:space="0" w:color="auto"/>
              <w:right w:val="nil"/>
            </w:tcBorders>
            <w:shd w:val="clear" w:color="auto" w:fill="auto"/>
            <w:noWrap/>
            <w:vAlign w:val="bottom"/>
            <w:hideMark/>
          </w:tcPr>
          <w:p w14:paraId="55CA7025" w14:textId="77777777" w:rsidR="00F47710" w:rsidRPr="00CB6004" w:rsidRDefault="00F47710" w:rsidP="00AE5B93">
            <w:pPr>
              <w:pStyle w:val="Tablehead1"/>
              <w:jc w:val="right"/>
            </w:pPr>
            <w:r w:rsidRPr="00CB6004">
              <w:t>2014</w:t>
            </w:r>
          </w:p>
        </w:tc>
        <w:tc>
          <w:tcPr>
            <w:tcW w:w="960" w:type="dxa"/>
            <w:tcBorders>
              <w:top w:val="single" w:sz="4" w:space="0" w:color="auto"/>
              <w:left w:val="nil"/>
              <w:bottom w:val="single" w:sz="4" w:space="0" w:color="auto"/>
              <w:right w:val="nil"/>
            </w:tcBorders>
            <w:shd w:val="clear" w:color="auto" w:fill="auto"/>
            <w:noWrap/>
            <w:vAlign w:val="bottom"/>
            <w:hideMark/>
          </w:tcPr>
          <w:p w14:paraId="523D31FA" w14:textId="77777777" w:rsidR="00F47710" w:rsidRPr="00CB6004" w:rsidRDefault="00F47710" w:rsidP="00AE5B93">
            <w:pPr>
              <w:pStyle w:val="Tablehead1"/>
              <w:jc w:val="right"/>
            </w:pPr>
            <w:r w:rsidRPr="00CB6004">
              <w:t>2015</w:t>
            </w:r>
          </w:p>
        </w:tc>
        <w:tc>
          <w:tcPr>
            <w:tcW w:w="960" w:type="dxa"/>
            <w:tcBorders>
              <w:top w:val="single" w:sz="4" w:space="0" w:color="auto"/>
              <w:left w:val="nil"/>
              <w:bottom w:val="single" w:sz="4" w:space="0" w:color="auto"/>
              <w:right w:val="nil"/>
            </w:tcBorders>
            <w:shd w:val="clear" w:color="auto" w:fill="auto"/>
            <w:noWrap/>
            <w:vAlign w:val="bottom"/>
            <w:hideMark/>
          </w:tcPr>
          <w:p w14:paraId="10B32B4D" w14:textId="77777777" w:rsidR="00F47710" w:rsidRPr="00CB6004" w:rsidRDefault="00F47710" w:rsidP="00AE5B93">
            <w:pPr>
              <w:pStyle w:val="Tablehead1"/>
              <w:jc w:val="right"/>
            </w:pPr>
            <w:r w:rsidRPr="00CB6004">
              <w:t>2016</w:t>
            </w:r>
          </w:p>
        </w:tc>
        <w:tc>
          <w:tcPr>
            <w:tcW w:w="960" w:type="dxa"/>
            <w:tcBorders>
              <w:top w:val="single" w:sz="4" w:space="0" w:color="auto"/>
              <w:left w:val="nil"/>
              <w:bottom w:val="single" w:sz="4" w:space="0" w:color="auto"/>
              <w:right w:val="nil"/>
            </w:tcBorders>
            <w:shd w:val="clear" w:color="auto" w:fill="auto"/>
            <w:noWrap/>
            <w:vAlign w:val="bottom"/>
            <w:hideMark/>
          </w:tcPr>
          <w:p w14:paraId="4490D687" w14:textId="77777777" w:rsidR="00F47710" w:rsidRPr="00CB6004" w:rsidRDefault="00F47710" w:rsidP="00AE5B93">
            <w:pPr>
              <w:pStyle w:val="Tablehead1"/>
              <w:jc w:val="right"/>
            </w:pPr>
            <w:r w:rsidRPr="00CB6004">
              <w:t>2017</w:t>
            </w:r>
          </w:p>
        </w:tc>
      </w:tr>
      <w:tr w:rsidR="00F47710" w:rsidRPr="00B35011" w14:paraId="7869B8E0" w14:textId="77777777" w:rsidTr="00AE5B93">
        <w:trPr>
          <w:trHeight w:val="300"/>
        </w:trPr>
        <w:tc>
          <w:tcPr>
            <w:tcW w:w="2441" w:type="dxa"/>
            <w:tcBorders>
              <w:top w:val="single" w:sz="4" w:space="0" w:color="auto"/>
              <w:left w:val="nil"/>
              <w:bottom w:val="nil"/>
              <w:right w:val="nil"/>
            </w:tcBorders>
            <w:shd w:val="clear" w:color="auto" w:fill="auto"/>
            <w:noWrap/>
            <w:vAlign w:val="bottom"/>
            <w:hideMark/>
          </w:tcPr>
          <w:p w14:paraId="4F64DCCE" w14:textId="77777777" w:rsidR="00F47710" w:rsidRPr="00B35011" w:rsidRDefault="00F47710" w:rsidP="0085543C">
            <w:pPr>
              <w:pStyle w:val="Tabletext"/>
              <w:rPr>
                <w:lang w:eastAsia="en-AU"/>
              </w:rPr>
            </w:pPr>
            <w:r>
              <w:t>New South Wales</w:t>
            </w:r>
          </w:p>
        </w:tc>
        <w:tc>
          <w:tcPr>
            <w:tcW w:w="960" w:type="dxa"/>
            <w:tcBorders>
              <w:top w:val="single" w:sz="4" w:space="0" w:color="auto"/>
              <w:left w:val="nil"/>
              <w:bottom w:val="nil"/>
              <w:right w:val="nil"/>
            </w:tcBorders>
            <w:shd w:val="clear" w:color="auto" w:fill="auto"/>
            <w:noWrap/>
            <w:vAlign w:val="bottom"/>
            <w:hideMark/>
          </w:tcPr>
          <w:p w14:paraId="6B77A1D3" w14:textId="77777777" w:rsidR="00F47710" w:rsidRPr="00B35011" w:rsidRDefault="00F47710" w:rsidP="00AE5B93">
            <w:pPr>
              <w:pStyle w:val="Tabletext"/>
              <w:jc w:val="right"/>
              <w:rPr>
                <w:lang w:eastAsia="en-AU"/>
              </w:rPr>
            </w:pPr>
            <w:r>
              <w:t>24.0</w:t>
            </w:r>
          </w:p>
        </w:tc>
        <w:tc>
          <w:tcPr>
            <w:tcW w:w="960" w:type="dxa"/>
            <w:tcBorders>
              <w:top w:val="single" w:sz="4" w:space="0" w:color="auto"/>
              <w:left w:val="nil"/>
              <w:bottom w:val="nil"/>
              <w:right w:val="nil"/>
            </w:tcBorders>
            <w:shd w:val="clear" w:color="auto" w:fill="auto"/>
            <w:noWrap/>
            <w:vAlign w:val="bottom"/>
            <w:hideMark/>
          </w:tcPr>
          <w:p w14:paraId="6788176F" w14:textId="77777777" w:rsidR="00F47710" w:rsidRPr="00B35011" w:rsidRDefault="00F47710" w:rsidP="00AE5B93">
            <w:pPr>
              <w:pStyle w:val="Tabletext"/>
              <w:jc w:val="right"/>
              <w:rPr>
                <w:lang w:eastAsia="en-AU"/>
              </w:rPr>
            </w:pPr>
            <w:r>
              <w:t>24.4</w:t>
            </w:r>
          </w:p>
        </w:tc>
        <w:tc>
          <w:tcPr>
            <w:tcW w:w="960" w:type="dxa"/>
            <w:tcBorders>
              <w:top w:val="single" w:sz="4" w:space="0" w:color="auto"/>
              <w:left w:val="nil"/>
              <w:bottom w:val="nil"/>
              <w:right w:val="nil"/>
            </w:tcBorders>
            <w:shd w:val="clear" w:color="auto" w:fill="auto"/>
            <w:noWrap/>
            <w:vAlign w:val="bottom"/>
            <w:hideMark/>
          </w:tcPr>
          <w:p w14:paraId="6AF7D9DC" w14:textId="77777777" w:rsidR="00F47710" w:rsidRPr="00B35011" w:rsidRDefault="00F47710" w:rsidP="00AE5B93">
            <w:pPr>
              <w:pStyle w:val="Tabletext"/>
              <w:jc w:val="right"/>
              <w:rPr>
                <w:lang w:eastAsia="en-AU"/>
              </w:rPr>
            </w:pPr>
            <w:r>
              <w:t>24.9</w:t>
            </w:r>
          </w:p>
        </w:tc>
        <w:tc>
          <w:tcPr>
            <w:tcW w:w="960" w:type="dxa"/>
            <w:tcBorders>
              <w:top w:val="single" w:sz="4" w:space="0" w:color="auto"/>
              <w:left w:val="nil"/>
              <w:bottom w:val="nil"/>
              <w:right w:val="nil"/>
            </w:tcBorders>
            <w:shd w:val="clear" w:color="auto" w:fill="auto"/>
            <w:noWrap/>
            <w:vAlign w:val="bottom"/>
            <w:hideMark/>
          </w:tcPr>
          <w:p w14:paraId="416DB346" w14:textId="77777777" w:rsidR="00F47710" w:rsidRPr="00B35011" w:rsidRDefault="00F47710" w:rsidP="00AE5B93">
            <w:pPr>
              <w:pStyle w:val="Tabletext"/>
              <w:jc w:val="right"/>
              <w:rPr>
                <w:lang w:eastAsia="en-AU"/>
              </w:rPr>
            </w:pPr>
            <w:r>
              <w:t>24.8</w:t>
            </w:r>
          </w:p>
        </w:tc>
        <w:tc>
          <w:tcPr>
            <w:tcW w:w="960" w:type="dxa"/>
            <w:tcBorders>
              <w:top w:val="single" w:sz="4" w:space="0" w:color="auto"/>
              <w:left w:val="nil"/>
              <w:bottom w:val="nil"/>
              <w:right w:val="nil"/>
            </w:tcBorders>
            <w:shd w:val="clear" w:color="auto" w:fill="auto"/>
            <w:noWrap/>
            <w:vAlign w:val="bottom"/>
            <w:hideMark/>
          </w:tcPr>
          <w:p w14:paraId="28836311" w14:textId="77777777" w:rsidR="00F47710" w:rsidRPr="00B35011" w:rsidRDefault="00F47710" w:rsidP="00AE5B93">
            <w:pPr>
              <w:pStyle w:val="Tabletext"/>
              <w:jc w:val="right"/>
              <w:rPr>
                <w:lang w:eastAsia="en-AU"/>
              </w:rPr>
            </w:pPr>
            <w:r>
              <w:t>26.5</w:t>
            </w:r>
          </w:p>
        </w:tc>
        <w:tc>
          <w:tcPr>
            <w:tcW w:w="960" w:type="dxa"/>
            <w:tcBorders>
              <w:top w:val="single" w:sz="4" w:space="0" w:color="auto"/>
              <w:left w:val="nil"/>
              <w:bottom w:val="nil"/>
              <w:right w:val="nil"/>
            </w:tcBorders>
            <w:shd w:val="clear" w:color="auto" w:fill="auto"/>
            <w:noWrap/>
            <w:vAlign w:val="bottom"/>
            <w:hideMark/>
          </w:tcPr>
          <w:p w14:paraId="537C4676" w14:textId="77777777" w:rsidR="00F47710" w:rsidRPr="00B35011" w:rsidRDefault="00F47710" w:rsidP="00AE5B93">
            <w:pPr>
              <w:pStyle w:val="Tabletext"/>
              <w:jc w:val="right"/>
              <w:rPr>
                <w:lang w:eastAsia="en-AU"/>
              </w:rPr>
            </w:pPr>
            <w:r>
              <w:t>27.8</w:t>
            </w:r>
          </w:p>
        </w:tc>
        <w:tc>
          <w:tcPr>
            <w:tcW w:w="960" w:type="dxa"/>
            <w:tcBorders>
              <w:top w:val="single" w:sz="4" w:space="0" w:color="auto"/>
              <w:left w:val="nil"/>
              <w:bottom w:val="nil"/>
              <w:right w:val="nil"/>
            </w:tcBorders>
            <w:shd w:val="clear" w:color="auto" w:fill="auto"/>
            <w:noWrap/>
            <w:vAlign w:val="bottom"/>
            <w:hideMark/>
          </w:tcPr>
          <w:p w14:paraId="61A7FB0D" w14:textId="77777777" w:rsidR="00F47710" w:rsidRPr="00B35011" w:rsidRDefault="00F47710" w:rsidP="00AE5B93">
            <w:pPr>
              <w:pStyle w:val="Tabletext"/>
              <w:jc w:val="right"/>
              <w:rPr>
                <w:lang w:eastAsia="en-AU"/>
              </w:rPr>
            </w:pPr>
            <w:r>
              <w:t>26.6</w:t>
            </w:r>
          </w:p>
        </w:tc>
        <w:tc>
          <w:tcPr>
            <w:tcW w:w="960" w:type="dxa"/>
            <w:tcBorders>
              <w:top w:val="single" w:sz="4" w:space="0" w:color="auto"/>
              <w:left w:val="nil"/>
              <w:bottom w:val="nil"/>
              <w:right w:val="nil"/>
            </w:tcBorders>
            <w:shd w:val="clear" w:color="auto" w:fill="auto"/>
            <w:noWrap/>
            <w:vAlign w:val="bottom"/>
            <w:hideMark/>
          </w:tcPr>
          <w:p w14:paraId="045707EE" w14:textId="77777777" w:rsidR="00F47710" w:rsidRPr="00B35011" w:rsidRDefault="00F47710" w:rsidP="00AE5B93">
            <w:pPr>
              <w:pStyle w:val="Tabletext"/>
              <w:jc w:val="right"/>
              <w:rPr>
                <w:lang w:eastAsia="en-AU"/>
              </w:rPr>
            </w:pPr>
            <w:r>
              <w:t>25.9</w:t>
            </w:r>
          </w:p>
        </w:tc>
        <w:tc>
          <w:tcPr>
            <w:tcW w:w="960" w:type="dxa"/>
            <w:tcBorders>
              <w:top w:val="single" w:sz="4" w:space="0" w:color="auto"/>
              <w:left w:val="nil"/>
              <w:bottom w:val="nil"/>
              <w:right w:val="nil"/>
            </w:tcBorders>
            <w:shd w:val="clear" w:color="auto" w:fill="auto"/>
            <w:noWrap/>
            <w:vAlign w:val="bottom"/>
            <w:hideMark/>
          </w:tcPr>
          <w:p w14:paraId="19D7DFA6" w14:textId="77777777" w:rsidR="00F47710" w:rsidRPr="00B35011" w:rsidRDefault="00F47710" w:rsidP="00AE5B93">
            <w:pPr>
              <w:pStyle w:val="Tabletext"/>
              <w:jc w:val="right"/>
              <w:rPr>
                <w:lang w:eastAsia="en-AU"/>
              </w:rPr>
            </w:pPr>
            <w:r>
              <w:t>25.9</w:t>
            </w:r>
          </w:p>
        </w:tc>
        <w:tc>
          <w:tcPr>
            <w:tcW w:w="960" w:type="dxa"/>
            <w:tcBorders>
              <w:top w:val="single" w:sz="4" w:space="0" w:color="auto"/>
              <w:left w:val="nil"/>
              <w:bottom w:val="nil"/>
              <w:right w:val="nil"/>
            </w:tcBorders>
            <w:shd w:val="clear" w:color="auto" w:fill="auto"/>
            <w:noWrap/>
            <w:vAlign w:val="bottom"/>
            <w:hideMark/>
          </w:tcPr>
          <w:p w14:paraId="09ABA0E6" w14:textId="77777777" w:rsidR="00F47710" w:rsidRPr="00B35011" w:rsidRDefault="00F47710" w:rsidP="00AE5B93">
            <w:pPr>
              <w:pStyle w:val="Tabletext"/>
              <w:jc w:val="right"/>
              <w:rPr>
                <w:lang w:eastAsia="en-AU"/>
              </w:rPr>
            </w:pPr>
            <w:r>
              <w:t>22.8</w:t>
            </w:r>
          </w:p>
        </w:tc>
        <w:tc>
          <w:tcPr>
            <w:tcW w:w="960" w:type="dxa"/>
            <w:tcBorders>
              <w:top w:val="single" w:sz="4" w:space="0" w:color="auto"/>
              <w:left w:val="nil"/>
              <w:bottom w:val="nil"/>
              <w:right w:val="nil"/>
            </w:tcBorders>
            <w:shd w:val="clear" w:color="auto" w:fill="auto"/>
            <w:noWrap/>
            <w:vAlign w:val="bottom"/>
            <w:hideMark/>
          </w:tcPr>
          <w:p w14:paraId="184856DF" w14:textId="77777777" w:rsidR="00F47710" w:rsidRPr="00B35011" w:rsidRDefault="00F47710" w:rsidP="00AE5B93">
            <w:pPr>
              <w:pStyle w:val="Tabletext"/>
              <w:jc w:val="right"/>
              <w:rPr>
                <w:lang w:eastAsia="en-AU"/>
              </w:rPr>
            </w:pPr>
            <w:r>
              <w:t>22.1</w:t>
            </w:r>
          </w:p>
        </w:tc>
        <w:tc>
          <w:tcPr>
            <w:tcW w:w="960" w:type="dxa"/>
            <w:tcBorders>
              <w:top w:val="single" w:sz="4" w:space="0" w:color="auto"/>
              <w:left w:val="nil"/>
              <w:bottom w:val="nil"/>
              <w:right w:val="nil"/>
            </w:tcBorders>
            <w:shd w:val="clear" w:color="auto" w:fill="auto"/>
            <w:noWrap/>
            <w:vAlign w:val="bottom"/>
            <w:hideMark/>
          </w:tcPr>
          <w:p w14:paraId="2A396F25" w14:textId="77777777" w:rsidR="00F47710" w:rsidRPr="00B35011" w:rsidRDefault="00F47710" w:rsidP="00AE5B93">
            <w:pPr>
              <w:pStyle w:val="Tabletext"/>
              <w:jc w:val="right"/>
              <w:rPr>
                <w:lang w:eastAsia="en-AU"/>
              </w:rPr>
            </w:pPr>
            <w:r>
              <w:t>21.2</w:t>
            </w:r>
          </w:p>
        </w:tc>
      </w:tr>
      <w:tr w:rsidR="00F47710" w:rsidRPr="00B35011" w14:paraId="71EB41A9" w14:textId="77777777" w:rsidTr="0085543C">
        <w:trPr>
          <w:trHeight w:val="300"/>
        </w:trPr>
        <w:tc>
          <w:tcPr>
            <w:tcW w:w="2441" w:type="dxa"/>
            <w:tcBorders>
              <w:top w:val="nil"/>
              <w:left w:val="nil"/>
              <w:bottom w:val="nil"/>
              <w:right w:val="nil"/>
            </w:tcBorders>
            <w:shd w:val="clear" w:color="auto" w:fill="auto"/>
            <w:noWrap/>
            <w:vAlign w:val="bottom"/>
            <w:hideMark/>
          </w:tcPr>
          <w:p w14:paraId="0AE672CC" w14:textId="77777777" w:rsidR="00F47710" w:rsidRPr="00B35011" w:rsidRDefault="00F47710" w:rsidP="0085543C">
            <w:pPr>
              <w:pStyle w:val="Tabletext"/>
              <w:rPr>
                <w:lang w:eastAsia="en-AU"/>
              </w:rPr>
            </w:pPr>
            <w:r>
              <w:t>Victoria</w:t>
            </w:r>
          </w:p>
        </w:tc>
        <w:tc>
          <w:tcPr>
            <w:tcW w:w="960" w:type="dxa"/>
            <w:tcBorders>
              <w:top w:val="nil"/>
              <w:left w:val="nil"/>
              <w:bottom w:val="nil"/>
              <w:right w:val="nil"/>
            </w:tcBorders>
            <w:shd w:val="clear" w:color="auto" w:fill="auto"/>
            <w:noWrap/>
            <w:vAlign w:val="bottom"/>
            <w:hideMark/>
          </w:tcPr>
          <w:p w14:paraId="45CEB4AE" w14:textId="77777777" w:rsidR="00F47710" w:rsidRPr="00B35011" w:rsidRDefault="00F47710" w:rsidP="00AE5B93">
            <w:pPr>
              <w:pStyle w:val="Tabletext"/>
              <w:jc w:val="right"/>
              <w:rPr>
                <w:lang w:eastAsia="en-AU"/>
              </w:rPr>
            </w:pPr>
            <w:r>
              <w:t>21.6</w:t>
            </w:r>
          </w:p>
        </w:tc>
        <w:tc>
          <w:tcPr>
            <w:tcW w:w="960" w:type="dxa"/>
            <w:tcBorders>
              <w:top w:val="nil"/>
              <w:left w:val="nil"/>
              <w:bottom w:val="nil"/>
              <w:right w:val="nil"/>
            </w:tcBorders>
            <w:shd w:val="clear" w:color="auto" w:fill="auto"/>
            <w:noWrap/>
            <w:vAlign w:val="bottom"/>
            <w:hideMark/>
          </w:tcPr>
          <w:p w14:paraId="25F6565F" w14:textId="77777777" w:rsidR="00F47710" w:rsidRPr="00B35011" w:rsidRDefault="00F47710" w:rsidP="00AE5B93">
            <w:pPr>
              <w:pStyle w:val="Tabletext"/>
              <w:jc w:val="right"/>
              <w:rPr>
                <w:lang w:eastAsia="en-AU"/>
              </w:rPr>
            </w:pPr>
            <w:r>
              <w:t>22.8</w:t>
            </w:r>
          </w:p>
        </w:tc>
        <w:tc>
          <w:tcPr>
            <w:tcW w:w="960" w:type="dxa"/>
            <w:tcBorders>
              <w:top w:val="nil"/>
              <w:left w:val="nil"/>
              <w:bottom w:val="nil"/>
              <w:right w:val="nil"/>
            </w:tcBorders>
            <w:shd w:val="clear" w:color="auto" w:fill="auto"/>
            <w:noWrap/>
            <w:vAlign w:val="bottom"/>
            <w:hideMark/>
          </w:tcPr>
          <w:p w14:paraId="765C4836" w14:textId="77777777" w:rsidR="00F47710" w:rsidRPr="00B35011" w:rsidRDefault="00F47710" w:rsidP="00AE5B93">
            <w:pPr>
              <w:pStyle w:val="Tabletext"/>
              <w:jc w:val="right"/>
              <w:rPr>
                <w:lang w:eastAsia="en-AU"/>
              </w:rPr>
            </w:pPr>
            <w:r>
              <w:t>24.0</w:t>
            </w:r>
          </w:p>
        </w:tc>
        <w:tc>
          <w:tcPr>
            <w:tcW w:w="960" w:type="dxa"/>
            <w:tcBorders>
              <w:top w:val="nil"/>
              <w:left w:val="nil"/>
              <w:bottom w:val="nil"/>
              <w:right w:val="nil"/>
            </w:tcBorders>
            <w:shd w:val="clear" w:color="auto" w:fill="auto"/>
            <w:noWrap/>
            <w:vAlign w:val="bottom"/>
            <w:hideMark/>
          </w:tcPr>
          <w:p w14:paraId="4D4B2751" w14:textId="77777777" w:rsidR="00F47710" w:rsidRPr="00B35011" w:rsidRDefault="00F47710" w:rsidP="00AE5B93">
            <w:pPr>
              <w:pStyle w:val="Tabletext"/>
              <w:jc w:val="right"/>
              <w:rPr>
                <w:lang w:eastAsia="en-AU"/>
              </w:rPr>
            </w:pPr>
            <w:r>
              <w:t>24.2</w:t>
            </w:r>
          </w:p>
        </w:tc>
        <w:tc>
          <w:tcPr>
            <w:tcW w:w="960" w:type="dxa"/>
            <w:tcBorders>
              <w:top w:val="nil"/>
              <w:left w:val="nil"/>
              <w:bottom w:val="nil"/>
              <w:right w:val="nil"/>
            </w:tcBorders>
            <w:shd w:val="clear" w:color="auto" w:fill="auto"/>
            <w:noWrap/>
            <w:vAlign w:val="bottom"/>
            <w:hideMark/>
          </w:tcPr>
          <w:p w14:paraId="57303740" w14:textId="77777777" w:rsidR="00F47710" w:rsidRPr="00B35011" w:rsidRDefault="00F47710" w:rsidP="00AE5B93">
            <w:pPr>
              <w:pStyle w:val="Tabletext"/>
              <w:jc w:val="right"/>
              <w:rPr>
                <w:lang w:eastAsia="en-AU"/>
              </w:rPr>
            </w:pPr>
            <w:r>
              <w:t>25.0</w:t>
            </w:r>
          </w:p>
        </w:tc>
        <w:tc>
          <w:tcPr>
            <w:tcW w:w="960" w:type="dxa"/>
            <w:tcBorders>
              <w:top w:val="nil"/>
              <w:left w:val="nil"/>
              <w:bottom w:val="nil"/>
              <w:right w:val="nil"/>
            </w:tcBorders>
            <w:shd w:val="clear" w:color="auto" w:fill="auto"/>
            <w:noWrap/>
            <w:vAlign w:val="bottom"/>
            <w:hideMark/>
          </w:tcPr>
          <w:p w14:paraId="6FC47082" w14:textId="77777777" w:rsidR="00F47710" w:rsidRPr="00B35011" w:rsidRDefault="00F47710" w:rsidP="00AE5B93">
            <w:pPr>
              <w:pStyle w:val="Tabletext"/>
              <w:jc w:val="right"/>
              <w:rPr>
                <w:lang w:eastAsia="en-AU"/>
              </w:rPr>
            </w:pPr>
            <w:r>
              <w:t>26.0</w:t>
            </w:r>
          </w:p>
        </w:tc>
        <w:tc>
          <w:tcPr>
            <w:tcW w:w="960" w:type="dxa"/>
            <w:tcBorders>
              <w:top w:val="nil"/>
              <w:left w:val="nil"/>
              <w:bottom w:val="nil"/>
              <w:right w:val="nil"/>
            </w:tcBorders>
            <w:shd w:val="clear" w:color="auto" w:fill="auto"/>
            <w:noWrap/>
            <w:vAlign w:val="bottom"/>
            <w:hideMark/>
          </w:tcPr>
          <w:p w14:paraId="5E1D1865" w14:textId="77777777" w:rsidR="00F47710" w:rsidRPr="00B35011" w:rsidRDefault="00F47710" w:rsidP="00AE5B93">
            <w:pPr>
              <w:pStyle w:val="Tabletext"/>
              <w:jc w:val="right"/>
              <w:rPr>
                <w:lang w:eastAsia="en-AU"/>
              </w:rPr>
            </w:pPr>
            <w:r>
              <w:t>26.7</w:t>
            </w:r>
          </w:p>
        </w:tc>
        <w:tc>
          <w:tcPr>
            <w:tcW w:w="960" w:type="dxa"/>
            <w:tcBorders>
              <w:top w:val="nil"/>
              <w:left w:val="nil"/>
              <w:bottom w:val="nil"/>
              <w:right w:val="nil"/>
            </w:tcBorders>
            <w:shd w:val="clear" w:color="auto" w:fill="auto"/>
            <w:noWrap/>
            <w:vAlign w:val="bottom"/>
            <w:hideMark/>
          </w:tcPr>
          <w:p w14:paraId="1D3DCD8F" w14:textId="77777777" w:rsidR="00F47710" w:rsidRPr="00B35011" w:rsidRDefault="00F47710" w:rsidP="00AE5B93">
            <w:pPr>
              <w:pStyle w:val="Tabletext"/>
              <w:jc w:val="right"/>
              <w:rPr>
                <w:lang w:eastAsia="en-AU"/>
              </w:rPr>
            </w:pPr>
            <w:r>
              <w:t>26.2</w:t>
            </w:r>
          </w:p>
        </w:tc>
        <w:tc>
          <w:tcPr>
            <w:tcW w:w="960" w:type="dxa"/>
            <w:tcBorders>
              <w:top w:val="nil"/>
              <w:left w:val="nil"/>
              <w:bottom w:val="nil"/>
              <w:right w:val="nil"/>
            </w:tcBorders>
            <w:shd w:val="clear" w:color="auto" w:fill="auto"/>
            <w:noWrap/>
            <w:vAlign w:val="bottom"/>
            <w:hideMark/>
          </w:tcPr>
          <w:p w14:paraId="6703ABE2" w14:textId="77777777" w:rsidR="00F47710" w:rsidRPr="00B35011" w:rsidRDefault="00F47710" w:rsidP="00AE5B93">
            <w:pPr>
              <w:pStyle w:val="Tabletext"/>
              <w:jc w:val="right"/>
              <w:rPr>
                <w:lang w:eastAsia="en-AU"/>
              </w:rPr>
            </w:pPr>
            <w:r>
              <w:t>26.6</w:t>
            </w:r>
          </w:p>
        </w:tc>
        <w:tc>
          <w:tcPr>
            <w:tcW w:w="960" w:type="dxa"/>
            <w:tcBorders>
              <w:top w:val="nil"/>
              <w:left w:val="nil"/>
              <w:bottom w:val="nil"/>
              <w:right w:val="nil"/>
            </w:tcBorders>
            <w:shd w:val="clear" w:color="auto" w:fill="auto"/>
            <w:noWrap/>
            <w:vAlign w:val="bottom"/>
            <w:hideMark/>
          </w:tcPr>
          <w:p w14:paraId="12E5DB24" w14:textId="77777777" w:rsidR="00F47710" w:rsidRPr="00B35011" w:rsidRDefault="00F47710" w:rsidP="00AE5B93">
            <w:pPr>
              <w:pStyle w:val="Tabletext"/>
              <w:jc w:val="right"/>
              <w:rPr>
                <w:lang w:eastAsia="en-AU"/>
              </w:rPr>
            </w:pPr>
            <w:r>
              <w:t>26.7</w:t>
            </w:r>
          </w:p>
        </w:tc>
        <w:tc>
          <w:tcPr>
            <w:tcW w:w="960" w:type="dxa"/>
            <w:tcBorders>
              <w:top w:val="nil"/>
              <w:left w:val="nil"/>
              <w:bottom w:val="nil"/>
              <w:right w:val="nil"/>
            </w:tcBorders>
            <w:shd w:val="clear" w:color="auto" w:fill="auto"/>
            <w:noWrap/>
            <w:vAlign w:val="bottom"/>
            <w:hideMark/>
          </w:tcPr>
          <w:p w14:paraId="1714A5FC" w14:textId="77777777" w:rsidR="00F47710" w:rsidRPr="00B35011" w:rsidRDefault="00F47710" w:rsidP="00AE5B93">
            <w:pPr>
              <w:pStyle w:val="Tabletext"/>
              <w:jc w:val="right"/>
              <w:rPr>
                <w:lang w:eastAsia="en-AU"/>
              </w:rPr>
            </w:pPr>
            <w:r>
              <w:t>26.1</w:t>
            </w:r>
          </w:p>
        </w:tc>
        <w:tc>
          <w:tcPr>
            <w:tcW w:w="960" w:type="dxa"/>
            <w:tcBorders>
              <w:top w:val="nil"/>
              <w:left w:val="nil"/>
              <w:bottom w:val="nil"/>
              <w:right w:val="nil"/>
            </w:tcBorders>
            <w:shd w:val="clear" w:color="auto" w:fill="auto"/>
            <w:noWrap/>
            <w:vAlign w:val="bottom"/>
            <w:hideMark/>
          </w:tcPr>
          <w:p w14:paraId="0E3066FA" w14:textId="77777777" w:rsidR="00F47710" w:rsidRPr="00B35011" w:rsidRDefault="00F47710" w:rsidP="00AE5B93">
            <w:pPr>
              <w:pStyle w:val="Tabletext"/>
              <w:jc w:val="right"/>
              <w:rPr>
                <w:lang w:eastAsia="en-AU"/>
              </w:rPr>
            </w:pPr>
            <w:r>
              <w:t>25.6</w:t>
            </w:r>
          </w:p>
        </w:tc>
      </w:tr>
      <w:tr w:rsidR="00F47710" w:rsidRPr="00B35011" w14:paraId="4D10D83B" w14:textId="77777777" w:rsidTr="0085543C">
        <w:trPr>
          <w:trHeight w:val="300"/>
        </w:trPr>
        <w:tc>
          <w:tcPr>
            <w:tcW w:w="2441" w:type="dxa"/>
            <w:tcBorders>
              <w:top w:val="nil"/>
              <w:left w:val="nil"/>
              <w:bottom w:val="nil"/>
              <w:right w:val="nil"/>
            </w:tcBorders>
            <w:shd w:val="clear" w:color="auto" w:fill="auto"/>
            <w:noWrap/>
            <w:vAlign w:val="bottom"/>
            <w:hideMark/>
          </w:tcPr>
          <w:p w14:paraId="6942DD1D" w14:textId="77777777" w:rsidR="00F47710" w:rsidRPr="00B35011" w:rsidRDefault="00F47710" w:rsidP="0085543C">
            <w:pPr>
              <w:pStyle w:val="Tabletext"/>
              <w:rPr>
                <w:lang w:eastAsia="en-AU"/>
              </w:rPr>
            </w:pPr>
            <w:r>
              <w:t>Queensland</w:t>
            </w:r>
          </w:p>
        </w:tc>
        <w:tc>
          <w:tcPr>
            <w:tcW w:w="960" w:type="dxa"/>
            <w:tcBorders>
              <w:top w:val="nil"/>
              <w:left w:val="nil"/>
              <w:bottom w:val="nil"/>
              <w:right w:val="nil"/>
            </w:tcBorders>
            <w:shd w:val="clear" w:color="auto" w:fill="auto"/>
            <w:noWrap/>
            <w:vAlign w:val="bottom"/>
            <w:hideMark/>
          </w:tcPr>
          <w:p w14:paraId="452990F4" w14:textId="77777777" w:rsidR="00F47710" w:rsidRPr="00B35011" w:rsidRDefault="00F47710" w:rsidP="00AE5B93">
            <w:pPr>
              <w:pStyle w:val="Tabletext"/>
              <w:jc w:val="right"/>
              <w:rPr>
                <w:lang w:eastAsia="en-AU"/>
              </w:rPr>
            </w:pPr>
            <w:r>
              <w:t>28.1</w:t>
            </w:r>
          </w:p>
        </w:tc>
        <w:tc>
          <w:tcPr>
            <w:tcW w:w="960" w:type="dxa"/>
            <w:tcBorders>
              <w:top w:val="nil"/>
              <w:left w:val="nil"/>
              <w:bottom w:val="nil"/>
              <w:right w:val="nil"/>
            </w:tcBorders>
            <w:shd w:val="clear" w:color="auto" w:fill="auto"/>
            <w:noWrap/>
            <w:vAlign w:val="bottom"/>
            <w:hideMark/>
          </w:tcPr>
          <w:p w14:paraId="66AABE4D" w14:textId="77777777" w:rsidR="00F47710" w:rsidRPr="00B35011" w:rsidRDefault="00F47710" w:rsidP="00AE5B93">
            <w:pPr>
              <w:pStyle w:val="Tabletext"/>
              <w:jc w:val="right"/>
              <w:rPr>
                <w:lang w:eastAsia="en-AU"/>
              </w:rPr>
            </w:pPr>
            <w:r>
              <w:t>27.9</w:t>
            </w:r>
          </w:p>
        </w:tc>
        <w:tc>
          <w:tcPr>
            <w:tcW w:w="960" w:type="dxa"/>
            <w:tcBorders>
              <w:top w:val="nil"/>
              <w:left w:val="nil"/>
              <w:bottom w:val="nil"/>
              <w:right w:val="nil"/>
            </w:tcBorders>
            <w:shd w:val="clear" w:color="auto" w:fill="auto"/>
            <w:noWrap/>
            <w:vAlign w:val="bottom"/>
            <w:hideMark/>
          </w:tcPr>
          <w:p w14:paraId="3F536BC3" w14:textId="77777777" w:rsidR="00F47710" w:rsidRPr="00B35011" w:rsidRDefault="00F47710" w:rsidP="00AE5B93">
            <w:pPr>
              <w:pStyle w:val="Tabletext"/>
              <w:jc w:val="right"/>
              <w:rPr>
                <w:lang w:eastAsia="en-AU"/>
              </w:rPr>
            </w:pPr>
            <w:r>
              <w:t>50.1</w:t>
            </w:r>
          </w:p>
        </w:tc>
        <w:tc>
          <w:tcPr>
            <w:tcW w:w="960" w:type="dxa"/>
            <w:tcBorders>
              <w:top w:val="nil"/>
              <w:left w:val="nil"/>
              <w:bottom w:val="nil"/>
              <w:right w:val="nil"/>
            </w:tcBorders>
            <w:shd w:val="clear" w:color="auto" w:fill="auto"/>
            <w:noWrap/>
            <w:vAlign w:val="bottom"/>
            <w:hideMark/>
          </w:tcPr>
          <w:p w14:paraId="7E59DEDE" w14:textId="77777777" w:rsidR="00F47710" w:rsidRPr="00B35011" w:rsidRDefault="00F47710" w:rsidP="00AE5B93">
            <w:pPr>
              <w:pStyle w:val="Tabletext"/>
              <w:jc w:val="right"/>
              <w:rPr>
                <w:lang w:eastAsia="en-AU"/>
              </w:rPr>
            </w:pPr>
            <w:r>
              <w:t>53.3</w:t>
            </w:r>
          </w:p>
        </w:tc>
        <w:tc>
          <w:tcPr>
            <w:tcW w:w="960" w:type="dxa"/>
            <w:tcBorders>
              <w:top w:val="nil"/>
              <w:left w:val="nil"/>
              <w:bottom w:val="nil"/>
              <w:right w:val="nil"/>
            </w:tcBorders>
            <w:shd w:val="clear" w:color="auto" w:fill="auto"/>
            <w:noWrap/>
            <w:vAlign w:val="bottom"/>
            <w:hideMark/>
          </w:tcPr>
          <w:p w14:paraId="58C7F258" w14:textId="77777777" w:rsidR="00F47710" w:rsidRPr="00B35011" w:rsidRDefault="00F47710" w:rsidP="00AE5B93">
            <w:pPr>
              <w:pStyle w:val="Tabletext"/>
              <w:jc w:val="right"/>
              <w:rPr>
                <w:lang w:eastAsia="en-AU"/>
              </w:rPr>
            </w:pPr>
            <w:r>
              <w:t>48.9</w:t>
            </w:r>
          </w:p>
        </w:tc>
        <w:tc>
          <w:tcPr>
            <w:tcW w:w="960" w:type="dxa"/>
            <w:tcBorders>
              <w:top w:val="nil"/>
              <w:left w:val="nil"/>
              <w:bottom w:val="nil"/>
              <w:right w:val="nil"/>
            </w:tcBorders>
            <w:shd w:val="clear" w:color="auto" w:fill="auto"/>
            <w:noWrap/>
            <w:vAlign w:val="bottom"/>
            <w:hideMark/>
          </w:tcPr>
          <w:p w14:paraId="09A8F203" w14:textId="77777777" w:rsidR="00F47710" w:rsidRPr="00B35011" w:rsidRDefault="00F47710" w:rsidP="00AE5B93">
            <w:pPr>
              <w:pStyle w:val="Tabletext"/>
              <w:jc w:val="right"/>
              <w:rPr>
                <w:lang w:eastAsia="en-AU"/>
              </w:rPr>
            </w:pPr>
            <w:r>
              <w:t>52.4</w:t>
            </w:r>
          </w:p>
        </w:tc>
        <w:tc>
          <w:tcPr>
            <w:tcW w:w="960" w:type="dxa"/>
            <w:tcBorders>
              <w:top w:val="nil"/>
              <w:left w:val="nil"/>
              <w:bottom w:val="nil"/>
              <w:right w:val="nil"/>
            </w:tcBorders>
            <w:shd w:val="clear" w:color="auto" w:fill="auto"/>
            <w:noWrap/>
            <w:vAlign w:val="bottom"/>
            <w:hideMark/>
          </w:tcPr>
          <w:p w14:paraId="315920FA" w14:textId="77777777" w:rsidR="00F47710" w:rsidRPr="00B35011" w:rsidRDefault="00F47710" w:rsidP="00AE5B93">
            <w:pPr>
              <w:pStyle w:val="Tabletext"/>
              <w:jc w:val="right"/>
              <w:rPr>
                <w:lang w:eastAsia="en-AU"/>
              </w:rPr>
            </w:pPr>
            <w:r>
              <w:t>53.5</w:t>
            </w:r>
          </w:p>
        </w:tc>
        <w:tc>
          <w:tcPr>
            <w:tcW w:w="960" w:type="dxa"/>
            <w:tcBorders>
              <w:top w:val="nil"/>
              <w:left w:val="nil"/>
              <w:bottom w:val="nil"/>
              <w:right w:val="nil"/>
            </w:tcBorders>
            <w:shd w:val="clear" w:color="auto" w:fill="auto"/>
            <w:noWrap/>
            <w:vAlign w:val="bottom"/>
            <w:hideMark/>
          </w:tcPr>
          <w:p w14:paraId="4352E006" w14:textId="77777777" w:rsidR="00F47710" w:rsidRPr="00B35011" w:rsidRDefault="00F47710" w:rsidP="00AE5B93">
            <w:pPr>
              <w:pStyle w:val="Tabletext"/>
              <w:jc w:val="right"/>
              <w:rPr>
                <w:lang w:eastAsia="en-AU"/>
              </w:rPr>
            </w:pPr>
            <w:r>
              <w:t>53.4</w:t>
            </w:r>
          </w:p>
        </w:tc>
        <w:tc>
          <w:tcPr>
            <w:tcW w:w="960" w:type="dxa"/>
            <w:tcBorders>
              <w:top w:val="nil"/>
              <w:left w:val="nil"/>
              <w:bottom w:val="nil"/>
              <w:right w:val="nil"/>
            </w:tcBorders>
            <w:shd w:val="clear" w:color="auto" w:fill="auto"/>
            <w:noWrap/>
            <w:vAlign w:val="bottom"/>
            <w:hideMark/>
          </w:tcPr>
          <w:p w14:paraId="5D6931C6" w14:textId="77777777" w:rsidR="00F47710" w:rsidRPr="00B35011" w:rsidRDefault="00F47710" w:rsidP="00AE5B93">
            <w:pPr>
              <w:pStyle w:val="Tabletext"/>
              <w:jc w:val="right"/>
              <w:rPr>
                <w:lang w:eastAsia="en-AU"/>
              </w:rPr>
            </w:pPr>
            <w:r>
              <w:t>48.3</w:t>
            </w:r>
          </w:p>
        </w:tc>
        <w:tc>
          <w:tcPr>
            <w:tcW w:w="960" w:type="dxa"/>
            <w:tcBorders>
              <w:top w:val="nil"/>
              <w:left w:val="nil"/>
              <w:bottom w:val="nil"/>
              <w:right w:val="nil"/>
            </w:tcBorders>
            <w:shd w:val="clear" w:color="auto" w:fill="auto"/>
            <w:noWrap/>
            <w:vAlign w:val="bottom"/>
            <w:hideMark/>
          </w:tcPr>
          <w:p w14:paraId="27A772D7" w14:textId="77777777" w:rsidR="00F47710" w:rsidRPr="00B35011" w:rsidRDefault="00F47710" w:rsidP="00AE5B93">
            <w:pPr>
              <w:pStyle w:val="Tabletext"/>
              <w:jc w:val="right"/>
              <w:rPr>
                <w:lang w:eastAsia="en-AU"/>
              </w:rPr>
            </w:pPr>
            <w:r>
              <w:t>53.6</w:t>
            </w:r>
          </w:p>
        </w:tc>
        <w:tc>
          <w:tcPr>
            <w:tcW w:w="960" w:type="dxa"/>
            <w:tcBorders>
              <w:top w:val="nil"/>
              <w:left w:val="nil"/>
              <w:bottom w:val="nil"/>
              <w:right w:val="nil"/>
            </w:tcBorders>
            <w:shd w:val="clear" w:color="auto" w:fill="auto"/>
            <w:noWrap/>
            <w:vAlign w:val="bottom"/>
            <w:hideMark/>
          </w:tcPr>
          <w:p w14:paraId="5DED69E3" w14:textId="77777777" w:rsidR="00F47710" w:rsidRPr="00B35011" w:rsidRDefault="00F47710" w:rsidP="00AE5B93">
            <w:pPr>
              <w:pStyle w:val="Tabletext"/>
              <w:jc w:val="right"/>
              <w:rPr>
                <w:lang w:eastAsia="en-AU"/>
              </w:rPr>
            </w:pPr>
            <w:r>
              <w:t>46.2</w:t>
            </w:r>
          </w:p>
        </w:tc>
        <w:tc>
          <w:tcPr>
            <w:tcW w:w="960" w:type="dxa"/>
            <w:tcBorders>
              <w:top w:val="nil"/>
              <w:left w:val="nil"/>
              <w:bottom w:val="nil"/>
              <w:right w:val="nil"/>
            </w:tcBorders>
            <w:shd w:val="clear" w:color="auto" w:fill="auto"/>
            <w:noWrap/>
            <w:vAlign w:val="bottom"/>
            <w:hideMark/>
          </w:tcPr>
          <w:p w14:paraId="780403C0" w14:textId="77777777" w:rsidR="00F47710" w:rsidRPr="00B35011" w:rsidRDefault="00F47710" w:rsidP="00AE5B93">
            <w:pPr>
              <w:pStyle w:val="Tabletext"/>
              <w:jc w:val="right"/>
              <w:rPr>
                <w:lang w:eastAsia="en-AU"/>
              </w:rPr>
            </w:pPr>
            <w:r>
              <w:t>52.8</w:t>
            </w:r>
          </w:p>
        </w:tc>
      </w:tr>
      <w:tr w:rsidR="00F47710" w:rsidRPr="00B35011" w14:paraId="455F5874" w14:textId="77777777" w:rsidTr="0085543C">
        <w:trPr>
          <w:trHeight w:val="300"/>
        </w:trPr>
        <w:tc>
          <w:tcPr>
            <w:tcW w:w="2441" w:type="dxa"/>
            <w:tcBorders>
              <w:top w:val="nil"/>
              <w:left w:val="nil"/>
              <w:bottom w:val="nil"/>
              <w:right w:val="nil"/>
            </w:tcBorders>
            <w:shd w:val="clear" w:color="auto" w:fill="auto"/>
            <w:noWrap/>
            <w:vAlign w:val="bottom"/>
            <w:hideMark/>
          </w:tcPr>
          <w:p w14:paraId="1A443676" w14:textId="77777777" w:rsidR="00F47710" w:rsidRPr="00B35011" w:rsidRDefault="00F47710" w:rsidP="0085543C">
            <w:pPr>
              <w:pStyle w:val="Tabletext"/>
              <w:rPr>
                <w:lang w:eastAsia="en-AU"/>
              </w:rPr>
            </w:pPr>
            <w:r>
              <w:t>South Australia</w:t>
            </w:r>
          </w:p>
        </w:tc>
        <w:tc>
          <w:tcPr>
            <w:tcW w:w="960" w:type="dxa"/>
            <w:tcBorders>
              <w:top w:val="nil"/>
              <w:left w:val="nil"/>
              <w:bottom w:val="nil"/>
              <w:right w:val="nil"/>
            </w:tcBorders>
            <w:shd w:val="clear" w:color="auto" w:fill="auto"/>
            <w:noWrap/>
            <w:vAlign w:val="bottom"/>
            <w:hideMark/>
          </w:tcPr>
          <w:p w14:paraId="45EA1D57" w14:textId="77777777" w:rsidR="00F47710" w:rsidRPr="00B35011" w:rsidRDefault="00F47710" w:rsidP="00AE5B93">
            <w:pPr>
              <w:pStyle w:val="Tabletext"/>
              <w:jc w:val="right"/>
              <w:rPr>
                <w:lang w:eastAsia="en-AU"/>
              </w:rPr>
            </w:pPr>
            <w:r>
              <w:t>22.4</w:t>
            </w:r>
          </w:p>
        </w:tc>
        <w:tc>
          <w:tcPr>
            <w:tcW w:w="960" w:type="dxa"/>
            <w:tcBorders>
              <w:top w:val="nil"/>
              <w:left w:val="nil"/>
              <w:bottom w:val="nil"/>
              <w:right w:val="nil"/>
            </w:tcBorders>
            <w:shd w:val="clear" w:color="auto" w:fill="auto"/>
            <w:noWrap/>
            <w:vAlign w:val="bottom"/>
            <w:hideMark/>
          </w:tcPr>
          <w:p w14:paraId="41746F97" w14:textId="77777777" w:rsidR="00F47710" w:rsidRPr="00B35011" w:rsidRDefault="00F47710" w:rsidP="00AE5B93">
            <w:pPr>
              <w:pStyle w:val="Tabletext"/>
              <w:jc w:val="right"/>
              <w:rPr>
                <w:lang w:eastAsia="en-AU"/>
              </w:rPr>
            </w:pPr>
            <w:r>
              <w:t>20.3</w:t>
            </w:r>
          </w:p>
        </w:tc>
        <w:tc>
          <w:tcPr>
            <w:tcW w:w="960" w:type="dxa"/>
            <w:tcBorders>
              <w:top w:val="nil"/>
              <w:left w:val="nil"/>
              <w:bottom w:val="nil"/>
              <w:right w:val="nil"/>
            </w:tcBorders>
            <w:shd w:val="clear" w:color="auto" w:fill="auto"/>
            <w:noWrap/>
            <w:vAlign w:val="bottom"/>
            <w:hideMark/>
          </w:tcPr>
          <w:p w14:paraId="2AE9DDA8" w14:textId="77777777" w:rsidR="00F47710" w:rsidRPr="00B35011" w:rsidRDefault="00F47710" w:rsidP="00AE5B93">
            <w:pPr>
              <w:pStyle w:val="Tabletext"/>
              <w:jc w:val="right"/>
              <w:rPr>
                <w:lang w:eastAsia="en-AU"/>
              </w:rPr>
            </w:pPr>
            <w:r>
              <w:t>21.2</w:t>
            </w:r>
          </w:p>
        </w:tc>
        <w:tc>
          <w:tcPr>
            <w:tcW w:w="960" w:type="dxa"/>
            <w:tcBorders>
              <w:top w:val="nil"/>
              <w:left w:val="nil"/>
              <w:bottom w:val="nil"/>
              <w:right w:val="nil"/>
            </w:tcBorders>
            <w:shd w:val="clear" w:color="auto" w:fill="auto"/>
            <w:noWrap/>
            <w:vAlign w:val="bottom"/>
            <w:hideMark/>
          </w:tcPr>
          <w:p w14:paraId="68E93BCA" w14:textId="77777777" w:rsidR="00F47710" w:rsidRPr="00B35011" w:rsidRDefault="00F47710" w:rsidP="00AE5B93">
            <w:pPr>
              <w:pStyle w:val="Tabletext"/>
              <w:jc w:val="right"/>
              <w:rPr>
                <w:lang w:eastAsia="en-AU"/>
              </w:rPr>
            </w:pPr>
            <w:r>
              <w:t>19.6</w:t>
            </w:r>
          </w:p>
        </w:tc>
        <w:tc>
          <w:tcPr>
            <w:tcW w:w="960" w:type="dxa"/>
            <w:tcBorders>
              <w:top w:val="nil"/>
              <w:left w:val="nil"/>
              <w:bottom w:val="nil"/>
              <w:right w:val="nil"/>
            </w:tcBorders>
            <w:shd w:val="clear" w:color="auto" w:fill="auto"/>
            <w:noWrap/>
            <w:vAlign w:val="bottom"/>
            <w:hideMark/>
          </w:tcPr>
          <w:p w14:paraId="56A79258" w14:textId="77777777" w:rsidR="00F47710" w:rsidRPr="00B35011" w:rsidRDefault="00F47710" w:rsidP="00AE5B93">
            <w:pPr>
              <w:pStyle w:val="Tabletext"/>
              <w:jc w:val="right"/>
              <w:rPr>
                <w:lang w:eastAsia="en-AU"/>
              </w:rPr>
            </w:pPr>
            <w:r>
              <w:t>19.4</w:t>
            </w:r>
          </w:p>
        </w:tc>
        <w:tc>
          <w:tcPr>
            <w:tcW w:w="960" w:type="dxa"/>
            <w:tcBorders>
              <w:top w:val="nil"/>
              <w:left w:val="nil"/>
              <w:bottom w:val="nil"/>
              <w:right w:val="nil"/>
            </w:tcBorders>
            <w:shd w:val="clear" w:color="auto" w:fill="auto"/>
            <w:noWrap/>
            <w:vAlign w:val="bottom"/>
            <w:hideMark/>
          </w:tcPr>
          <w:p w14:paraId="75A60B43" w14:textId="77777777" w:rsidR="00F47710" w:rsidRPr="00B35011" w:rsidRDefault="00F47710" w:rsidP="00AE5B93">
            <w:pPr>
              <w:pStyle w:val="Tabletext"/>
              <w:jc w:val="right"/>
              <w:rPr>
                <w:lang w:eastAsia="en-AU"/>
              </w:rPr>
            </w:pPr>
            <w:r>
              <w:t>19.9</w:t>
            </w:r>
          </w:p>
        </w:tc>
        <w:tc>
          <w:tcPr>
            <w:tcW w:w="960" w:type="dxa"/>
            <w:tcBorders>
              <w:top w:val="nil"/>
              <w:left w:val="nil"/>
              <w:bottom w:val="nil"/>
              <w:right w:val="nil"/>
            </w:tcBorders>
            <w:shd w:val="clear" w:color="auto" w:fill="auto"/>
            <w:noWrap/>
            <w:vAlign w:val="bottom"/>
            <w:hideMark/>
          </w:tcPr>
          <w:p w14:paraId="7E0B0C9C" w14:textId="77777777" w:rsidR="00F47710" w:rsidRPr="00B35011" w:rsidRDefault="00F47710" w:rsidP="00AE5B93">
            <w:pPr>
              <w:pStyle w:val="Tabletext"/>
              <w:jc w:val="right"/>
              <w:rPr>
                <w:lang w:eastAsia="en-AU"/>
              </w:rPr>
            </w:pPr>
            <w:r>
              <w:t>19.6</w:t>
            </w:r>
          </w:p>
        </w:tc>
        <w:tc>
          <w:tcPr>
            <w:tcW w:w="960" w:type="dxa"/>
            <w:tcBorders>
              <w:top w:val="nil"/>
              <w:left w:val="nil"/>
              <w:bottom w:val="nil"/>
              <w:right w:val="nil"/>
            </w:tcBorders>
            <w:shd w:val="clear" w:color="auto" w:fill="auto"/>
            <w:noWrap/>
            <w:vAlign w:val="bottom"/>
            <w:hideMark/>
          </w:tcPr>
          <w:p w14:paraId="08EFC5DF" w14:textId="77777777" w:rsidR="00F47710" w:rsidRPr="00B35011" w:rsidRDefault="00F47710" w:rsidP="00AE5B93">
            <w:pPr>
              <w:pStyle w:val="Tabletext"/>
              <w:jc w:val="right"/>
              <w:rPr>
                <w:lang w:eastAsia="en-AU"/>
              </w:rPr>
            </w:pPr>
            <w:r>
              <w:t>20.5</w:t>
            </w:r>
          </w:p>
        </w:tc>
        <w:tc>
          <w:tcPr>
            <w:tcW w:w="960" w:type="dxa"/>
            <w:tcBorders>
              <w:top w:val="nil"/>
              <w:left w:val="nil"/>
              <w:bottom w:val="nil"/>
              <w:right w:val="nil"/>
            </w:tcBorders>
            <w:shd w:val="clear" w:color="auto" w:fill="auto"/>
            <w:noWrap/>
            <w:vAlign w:val="bottom"/>
            <w:hideMark/>
          </w:tcPr>
          <w:p w14:paraId="71869F9A" w14:textId="77777777" w:rsidR="00F47710" w:rsidRPr="00B35011" w:rsidRDefault="00F47710" w:rsidP="00AE5B93">
            <w:pPr>
              <w:pStyle w:val="Tabletext"/>
              <w:jc w:val="right"/>
              <w:rPr>
                <w:lang w:eastAsia="en-AU"/>
              </w:rPr>
            </w:pPr>
            <w:r>
              <w:t>20.7</w:t>
            </w:r>
          </w:p>
        </w:tc>
        <w:tc>
          <w:tcPr>
            <w:tcW w:w="960" w:type="dxa"/>
            <w:tcBorders>
              <w:top w:val="nil"/>
              <w:left w:val="nil"/>
              <w:bottom w:val="nil"/>
              <w:right w:val="nil"/>
            </w:tcBorders>
            <w:shd w:val="clear" w:color="auto" w:fill="auto"/>
            <w:noWrap/>
            <w:vAlign w:val="bottom"/>
            <w:hideMark/>
          </w:tcPr>
          <w:p w14:paraId="54A5BB80" w14:textId="77777777" w:rsidR="00F47710" w:rsidRPr="00B35011" w:rsidRDefault="00F47710" w:rsidP="00AE5B93">
            <w:pPr>
              <w:pStyle w:val="Tabletext"/>
              <w:jc w:val="right"/>
              <w:rPr>
                <w:lang w:eastAsia="en-AU"/>
              </w:rPr>
            </w:pPr>
            <w:r>
              <w:t>20.9</w:t>
            </w:r>
          </w:p>
        </w:tc>
        <w:tc>
          <w:tcPr>
            <w:tcW w:w="960" w:type="dxa"/>
            <w:tcBorders>
              <w:top w:val="nil"/>
              <w:left w:val="nil"/>
              <w:bottom w:val="nil"/>
              <w:right w:val="nil"/>
            </w:tcBorders>
            <w:shd w:val="clear" w:color="auto" w:fill="auto"/>
            <w:noWrap/>
            <w:vAlign w:val="bottom"/>
            <w:hideMark/>
          </w:tcPr>
          <w:p w14:paraId="7516EE58" w14:textId="77777777" w:rsidR="00F47710" w:rsidRPr="00B35011" w:rsidRDefault="00F47710" w:rsidP="00AE5B93">
            <w:pPr>
              <w:pStyle w:val="Tabletext"/>
              <w:jc w:val="right"/>
              <w:rPr>
                <w:lang w:eastAsia="en-AU"/>
              </w:rPr>
            </w:pPr>
            <w:r>
              <w:t>21.5</w:t>
            </w:r>
          </w:p>
        </w:tc>
        <w:tc>
          <w:tcPr>
            <w:tcW w:w="960" w:type="dxa"/>
            <w:tcBorders>
              <w:top w:val="nil"/>
              <w:left w:val="nil"/>
              <w:bottom w:val="nil"/>
              <w:right w:val="nil"/>
            </w:tcBorders>
            <w:shd w:val="clear" w:color="auto" w:fill="auto"/>
            <w:noWrap/>
            <w:vAlign w:val="bottom"/>
            <w:hideMark/>
          </w:tcPr>
          <w:p w14:paraId="0BC2A5CD" w14:textId="77777777" w:rsidR="00F47710" w:rsidRPr="00B35011" w:rsidRDefault="00F47710" w:rsidP="00AE5B93">
            <w:pPr>
              <w:pStyle w:val="Tabletext"/>
              <w:jc w:val="right"/>
              <w:rPr>
                <w:lang w:eastAsia="en-AU"/>
              </w:rPr>
            </w:pPr>
            <w:r>
              <w:t>18.6</w:t>
            </w:r>
          </w:p>
        </w:tc>
      </w:tr>
      <w:tr w:rsidR="00F47710" w:rsidRPr="00B35011" w14:paraId="2984D3C9" w14:textId="77777777" w:rsidTr="0085543C">
        <w:trPr>
          <w:trHeight w:val="300"/>
        </w:trPr>
        <w:tc>
          <w:tcPr>
            <w:tcW w:w="2441" w:type="dxa"/>
            <w:tcBorders>
              <w:top w:val="nil"/>
              <w:left w:val="nil"/>
              <w:bottom w:val="nil"/>
              <w:right w:val="nil"/>
            </w:tcBorders>
            <w:shd w:val="clear" w:color="auto" w:fill="auto"/>
            <w:noWrap/>
            <w:vAlign w:val="bottom"/>
            <w:hideMark/>
          </w:tcPr>
          <w:p w14:paraId="75D12FB5" w14:textId="77777777" w:rsidR="00F47710" w:rsidRPr="00B35011" w:rsidRDefault="00F47710" w:rsidP="0085543C">
            <w:pPr>
              <w:pStyle w:val="Tabletext"/>
              <w:rPr>
                <w:lang w:eastAsia="en-AU"/>
              </w:rPr>
            </w:pPr>
            <w:r>
              <w:t>Western Australia</w:t>
            </w:r>
          </w:p>
        </w:tc>
        <w:tc>
          <w:tcPr>
            <w:tcW w:w="960" w:type="dxa"/>
            <w:tcBorders>
              <w:top w:val="nil"/>
              <w:left w:val="nil"/>
              <w:bottom w:val="nil"/>
              <w:right w:val="nil"/>
            </w:tcBorders>
            <w:shd w:val="clear" w:color="auto" w:fill="auto"/>
            <w:noWrap/>
            <w:vAlign w:val="bottom"/>
            <w:hideMark/>
          </w:tcPr>
          <w:p w14:paraId="75201D39" w14:textId="77777777" w:rsidR="00F47710" w:rsidRPr="00B35011" w:rsidRDefault="00F47710" w:rsidP="00AE5B93">
            <w:pPr>
              <w:pStyle w:val="Tabletext"/>
              <w:jc w:val="right"/>
              <w:rPr>
                <w:lang w:eastAsia="en-AU"/>
              </w:rPr>
            </w:pPr>
            <w:r>
              <w:t>22.6</w:t>
            </w:r>
          </w:p>
        </w:tc>
        <w:tc>
          <w:tcPr>
            <w:tcW w:w="960" w:type="dxa"/>
            <w:tcBorders>
              <w:top w:val="nil"/>
              <w:left w:val="nil"/>
              <w:bottom w:val="nil"/>
              <w:right w:val="nil"/>
            </w:tcBorders>
            <w:shd w:val="clear" w:color="auto" w:fill="auto"/>
            <w:noWrap/>
            <w:vAlign w:val="bottom"/>
            <w:hideMark/>
          </w:tcPr>
          <w:p w14:paraId="6C0E1841" w14:textId="77777777" w:rsidR="00F47710" w:rsidRPr="00B35011" w:rsidRDefault="00F47710" w:rsidP="00AE5B93">
            <w:pPr>
              <w:pStyle w:val="Tabletext"/>
              <w:jc w:val="right"/>
              <w:rPr>
                <w:lang w:eastAsia="en-AU"/>
              </w:rPr>
            </w:pPr>
            <w:r>
              <w:t>21.5</w:t>
            </w:r>
          </w:p>
        </w:tc>
        <w:tc>
          <w:tcPr>
            <w:tcW w:w="960" w:type="dxa"/>
            <w:tcBorders>
              <w:top w:val="nil"/>
              <w:left w:val="nil"/>
              <w:bottom w:val="nil"/>
              <w:right w:val="nil"/>
            </w:tcBorders>
            <w:shd w:val="clear" w:color="auto" w:fill="auto"/>
            <w:noWrap/>
            <w:vAlign w:val="bottom"/>
            <w:hideMark/>
          </w:tcPr>
          <w:p w14:paraId="73C55BE3" w14:textId="77777777" w:rsidR="00F47710" w:rsidRPr="00B35011" w:rsidRDefault="00F47710" w:rsidP="00AE5B93">
            <w:pPr>
              <w:pStyle w:val="Tabletext"/>
              <w:jc w:val="right"/>
              <w:rPr>
                <w:lang w:eastAsia="en-AU"/>
              </w:rPr>
            </w:pPr>
            <w:r>
              <w:t>27.9</w:t>
            </w:r>
          </w:p>
        </w:tc>
        <w:tc>
          <w:tcPr>
            <w:tcW w:w="960" w:type="dxa"/>
            <w:tcBorders>
              <w:top w:val="nil"/>
              <w:left w:val="nil"/>
              <w:bottom w:val="nil"/>
              <w:right w:val="nil"/>
            </w:tcBorders>
            <w:shd w:val="clear" w:color="auto" w:fill="auto"/>
            <w:noWrap/>
            <w:vAlign w:val="bottom"/>
            <w:hideMark/>
          </w:tcPr>
          <w:p w14:paraId="7563116B" w14:textId="77777777" w:rsidR="00F47710" w:rsidRPr="00B35011" w:rsidRDefault="00F47710" w:rsidP="00AE5B93">
            <w:pPr>
              <w:pStyle w:val="Tabletext"/>
              <w:jc w:val="right"/>
              <w:rPr>
                <w:lang w:eastAsia="en-AU"/>
              </w:rPr>
            </w:pPr>
            <w:r>
              <w:t>29.1</w:t>
            </w:r>
          </w:p>
        </w:tc>
        <w:tc>
          <w:tcPr>
            <w:tcW w:w="960" w:type="dxa"/>
            <w:tcBorders>
              <w:top w:val="nil"/>
              <w:left w:val="nil"/>
              <w:bottom w:val="nil"/>
              <w:right w:val="nil"/>
            </w:tcBorders>
            <w:shd w:val="clear" w:color="auto" w:fill="auto"/>
            <w:noWrap/>
            <w:vAlign w:val="bottom"/>
            <w:hideMark/>
          </w:tcPr>
          <w:p w14:paraId="74A01CBF" w14:textId="77777777" w:rsidR="00F47710" w:rsidRPr="00B35011" w:rsidRDefault="00F47710" w:rsidP="00AE5B93">
            <w:pPr>
              <w:pStyle w:val="Tabletext"/>
              <w:jc w:val="right"/>
              <w:rPr>
                <w:lang w:eastAsia="en-AU"/>
              </w:rPr>
            </w:pPr>
            <w:r>
              <w:t>30.4</w:t>
            </w:r>
          </w:p>
        </w:tc>
        <w:tc>
          <w:tcPr>
            <w:tcW w:w="960" w:type="dxa"/>
            <w:tcBorders>
              <w:top w:val="nil"/>
              <w:left w:val="nil"/>
              <w:bottom w:val="nil"/>
              <w:right w:val="nil"/>
            </w:tcBorders>
            <w:shd w:val="clear" w:color="auto" w:fill="auto"/>
            <w:noWrap/>
            <w:vAlign w:val="bottom"/>
            <w:hideMark/>
          </w:tcPr>
          <w:p w14:paraId="3D7BB45D" w14:textId="77777777" w:rsidR="00F47710" w:rsidRPr="00B35011" w:rsidRDefault="00F47710" w:rsidP="00AE5B93">
            <w:pPr>
              <w:pStyle w:val="Tabletext"/>
              <w:jc w:val="right"/>
              <w:rPr>
                <w:lang w:eastAsia="en-AU"/>
              </w:rPr>
            </w:pPr>
            <w:r>
              <w:t>31.1</w:t>
            </w:r>
          </w:p>
        </w:tc>
        <w:tc>
          <w:tcPr>
            <w:tcW w:w="960" w:type="dxa"/>
            <w:tcBorders>
              <w:top w:val="nil"/>
              <w:left w:val="nil"/>
              <w:bottom w:val="nil"/>
              <w:right w:val="nil"/>
            </w:tcBorders>
            <w:shd w:val="clear" w:color="auto" w:fill="auto"/>
            <w:noWrap/>
            <w:vAlign w:val="bottom"/>
            <w:hideMark/>
          </w:tcPr>
          <w:p w14:paraId="4DC319B1" w14:textId="77777777" w:rsidR="00F47710" w:rsidRPr="00B35011" w:rsidRDefault="00F47710" w:rsidP="00AE5B93">
            <w:pPr>
              <w:pStyle w:val="Tabletext"/>
              <w:jc w:val="right"/>
              <w:rPr>
                <w:lang w:eastAsia="en-AU"/>
              </w:rPr>
            </w:pPr>
            <w:r>
              <w:t>34.8</w:t>
            </w:r>
          </w:p>
        </w:tc>
        <w:tc>
          <w:tcPr>
            <w:tcW w:w="960" w:type="dxa"/>
            <w:tcBorders>
              <w:top w:val="nil"/>
              <w:left w:val="nil"/>
              <w:bottom w:val="nil"/>
              <w:right w:val="nil"/>
            </w:tcBorders>
            <w:shd w:val="clear" w:color="auto" w:fill="auto"/>
            <w:noWrap/>
            <w:vAlign w:val="bottom"/>
            <w:hideMark/>
          </w:tcPr>
          <w:p w14:paraId="50BD8732" w14:textId="77777777" w:rsidR="00F47710" w:rsidRPr="00B35011" w:rsidRDefault="00F47710" w:rsidP="00AE5B93">
            <w:pPr>
              <w:pStyle w:val="Tabletext"/>
              <w:jc w:val="right"/>
              <w:rPr>
                <w:lang w:eastAsia="en-AU"/>
              </w:rPr>
            </w:pPr>
            <w:r>
              <w:t>33.8</w:t>
            </w:r>
          </w:p>
        </w:tc>
        <w:tc>
          <w:tcPr>
            <w:tcW w:w="960" w:type="dxa"/>
            <w:tcBorders>
              <w:top w:val="nil"/>
              <w:left w:val="nil"/>
              <w:bottom w:val="nil"/>
              <w:right w:val="nil"/>
            </w:tcBorders>
            <w:shd w:val="clear" w:color="auto" w:fill="auto"/>
            <w:noWrap/>
            <w:vAlign w:val="bottom"/>
            <w:hideMark/>
          </w:tcPr>
          <w:p w14:paraId="11F87896" w14:textId="77777777" w:rsidR="00F47710" w:rsidRPr="00B35011" w:rsidRDefault="00F47710" w:rsidP="00AE5B93">
            <w:pPr>
              <w:pStyle w:val="Tabletext"/>
              <w:jc w:val="right"/>
              <w:rPr>
                <w:lang w:eastAsia="en-AU"/>
              </w:rPr>
            </w:pPr>
            <w:r>
              <w:t>36.2</w:t>
            </w:r>
          </w:p>
        </w:tc>
        <w:tc>
          <w:tcPr>
            <w:tcW w:w="960" w:type="dxa"/>
            <w:tcBorders>
              <w:top w:val="nil"/>
              <w:left w:val="nil"/>
              <w:bottom w:val="nil"/>
              <w:right w:val="nil"/>
            </w:tcBorders>
            <w:shd w:val="clear" w:color="auto" w:fill="auto"/>
            <w:noWrap/>
            <w:vAlign w:val="bottom"/>
            <w:hideMark/>
          </w:tcPr>
          <w:p w14:paraId="0436C9CB" w14:textId="77777777" w:rsidR="00F47710" w:rsidRPr="00B35011" w:rsidRDefault="00F47710" w:rsidP="00AE5B93">
            <w:pPr>
              <w:pStyle w:val="Tabletext"/>
              <w:jc w:val="right"/>
              <w:rPr>
                <w:lang w:eastAsia="en-AU"/>
              </w:rPr>
            </w:pPr>
            <w:r>
              <w:t>40.1</w:t>
            </w:r>
          </w:p>
        </w:tc>
        <w:tc>
          <w:tcPr>
            <w:tcW w:w="960" w:type="dxa"/>
            <w:tcBorders>
              <w:top w:val="nil"/>
              <w:left w:val="nil"/>
              <w:bottom w:val="nil"/>
              <w:right w:val="nil"/>
            </w:tcBorders>
            <w:shd w:val="clear" w:color="auto" w:fill="auto"/>
            <w:noWrap/>
            <w:vAlign w:val="bottom"/>
            <w:hideMark/>
          </w:tcPr>
          <w:p w14:paraId="44E8262C" w14:textId="77777777" w:rsidR="00F47710" w:rsidRPr="00B35011" w:rsidRDefault="00F47710" w:rsidP="00AE5B93">
            <w:pPr>
              <w:pStyle w:val="Tabletext"/>
              <w:jc w:val="right"/>
              <w:rPr>
                <w:lang w:eastAsia="en-AU"/>
              </w:rPr>
            </w:pPr>
            <w:r>
              <w:t>43.0</w:t>
            </w:r>
          </w:p>
        </w:tc>
        <w:tc>
          <w:tcPr>
            <w:tcW w:w="960" w:type="dxa"/>
            <w:tcBorders>
              <w:top w:val="nil"/>
              <w:left w:val="nil"/>
              <w:bottom w:val="nil"/>
              <w:right w:val="nil"/>
            </w:tcBorders>
            <w:shd w:val="clear" w:color="auto" w:fill="auto"/>
            <w:noWrap/>
            <w:vAlign w:val="bottom"/>
            <w:hideMark/>
          </w:tcPr>
          <w:p w14:paraId="190D2D05" w14:textId="77777777" w:rsidR="00F47710" w:rsidRPr="00B35011" w:rsidRDefault="00F47710" w:rsidP="00AE5B93">
            <w:pPr>
              <w:pStyle w:val="Tabletext"/>
              <w:jc w:val="right"/>
              <w:rPr>
                <w:lang w:eastAsia="en-AU"/>
              </w:rPr>
            </w:pPr>
            <w:r>
              <w:t>43.9</w:t>
            </w:r>
          </w:p>
        </w:tc>
      </w:tr>
      <w:tr w:rsidR="00F47710" w:rsidRPr="00B35011" w14:paraId="1069229E" w14:textId="77777777" w:rsidTr="0085543C">
        <w:trPr>
          <w:trHeight w:val="300"/>
        </w:trPr>
        <w:tc>
          <w:tcPr>
            <w:tcW w:w="2441" w:type="dxa"/>
            <w:tcBorders>
              <w:top w:val="nil"/>
              <w:left w:val="nil"/>
              <w:bottom w:val="nil"/>
              <w:right w:val="nil"/>
            </w:tcBorders>
            <w:shd w:val="clear" w:color="auto" w:fill="auto"/>
            <w:noWrap/>
            <w:vAlign w:val="bottom"/>
            <w:hideMark/>
          </w:tcPr>
          <w:p w14:paraId="67BD9DFC" w14:textId="77777777" w:rsidR="00F47710" w:rsidRPr="00B35011" w:rsidRDefault="00F47710" w:rsidP="0085543C">
            <w:pPr>
              <w:pStyle w:val="Tabletext"/>
              <w:rPr>
                <w:lang w:eastAsia="en-AU"/>
              </w:rPr>
            </w:pPr>
            <w:r>
              <w:t>Tasmania</w:t>
            </w:r>
          </w:p>
        </w:tc>
        <w:tc>
          <w:tcPr>
            <w:tcW w:w="960" w:type="dxa"/>
            <w:tcBorders>
              <w:top w:val="nil"/>
              <w:left w:val="nil"/>
              <w:bottom w:val="nil"/>
              <w:right w:val="nil"/>
            </w:tcBorders>
            <w:shd w:val="clear" w:color="auto" w:fill="auto"/>
            <w:noWrap/>
            <w:vAlign w:val="bottom"/>
            <w:hideMark/>
          </w:tcPr>
          <w:p w14:paraId="7062AFD3" w14:textId="77777777" w:rsidR="00F47710" w:rsidRPr="00B35011" w:rsidRDefault="00F47710" w:rsidP="00AE5B93">
            <w:pPr>
              <w:pStyle w:val="Tabletext"/>
              <w:jc w:val="right"/>
              <w:rPr>
                <w:lang w:eastAsia="en-AU"/>
              </w:rPr>
            </w:pPr>
            <w:r>
              <w:t>14.8</w:t>
            </w:r>
          </w:p>
        </w:tc>
        <w:tc>
          <w:tcPr>
            <w:tcW w:w="960" w:type="dxa"/>
            <w:tcBorders>
              <w:top w:val="nil"/>
              <w:left w:val="nil"/>
              <w:bottom w:val="nil"/>
              <w:right w:val="nil"/>
            </w:tcBorders>
            <w:shd w:val="clear" w:color="auto" w:fill="auto"/>
            <w:noWrap/>
            <w:vAlign w:val="bottom"/>
            <w:hideMark/>
          </w:tcPr>
          <w:p w14:paraId="15002558" w14:textId="77777777" w:rsidR="00F47710" w:rsidRPr="00B35011" w:rsidRDefault="00F47710" w:rsidP="00AE5B93">
            <w:pPr>
              <w:pStyle w:val="Tabletext"/>
              <w:jc w:val="right"/>
              <w:rPr>
                <w:lang w:eastAsia="en-AU"/>
              </w:rPr>
            </w:pPr>
            <w:r>
              <w:t>15.9</w:t>
            </w:r>
          </w:p>
        </w:tc>
        <w:tc>
          <w:tcPr>
            <w:tcW w:w="960" w:type="dxa"/>
            <w:tcBorders>
              <w:top w:val="nil"/>
              <w:left w:val="nil"/>
              <w:bottom w:val="nil"/>
              <w:right w:val="nil"/>
            </w:tcBorders>
            <w:shd w:val="clear" w:color="auto" w:fill="auto"/>
            <w:noWrap/>
            <w:vAlign w:val="bottom"/>
            <w:hideMark/>
          </w:tcPr>
          <w:p w14:paraId="41A565D4" w14:textId="77777777" w:rsidR="00F47710" w:rsidRPr="00B35011" w:rsidRDefault="00F47710" w:rsidP="00AE5B93">
            <w:pPr>
              <w:pStyle w:val="Tabletext"/>
              <w:jc w:val="right"/>
              <w:rPr>
                <w:lang w:eastAsia="en-AU"/>
              </w:rPr>
            </w:pPr>
            <w:r>
              <w:t>17.9</w:t>
            </w:r>
          </w:p>
        </w:tc>
        <w:tc>
          <w:tcPr>
            <w:tcW w:w="960" w:type="dxa"/>
            <w:tcBorders>
              <w:top w:val="nil"/>
              <w:left w:val="nil"/>
              <w:bottom w:val="nil"/>
              <w:right w:val="nil"/>
            </w:tcBorders>
            <w:shd w:val="clear" w:color="auto" w:fill="auto"/>
            <w:noWrap/>
            <w:vAlign w:val="bottom"/>
            <w:hideMark/>
          </w:tcPr>
          <w:p w14:paraId="01404D16" w14:textId="77777777" w:rsidR="00F47710" w:rsidRPr="00B35011" w:rsidRDefault="00F47710" w:rsidP="00AE5B93">
            <w:pPr>
              <w:pStyle w:val="Tabletext"/>
              <w:jc w:val="right"/>
              <w:rPr>
                <w:lang w:eastAsia="en-AU"/>
              </w:rPr>
            </w:pPr>
            <w:r>
              <w:t>12.0</w:t>
            </w:r>
          </w:p>
        </w:tc>
        <w:tc>
          <w:tcPr>
            <w:tcW w:w="960" w:type="dxa"/>
            <w:tcBorders>
              <w:top w:val="nil"/>
              <w:left w:val="nil"/>
              <w:bottom w:val="nil"/>
              <w:right w:val="nil"/>
            </w:tcBorders>
            <w:shd w:val="clear" w:color="auto" w:fill="auto"/>
            <w:noWrap/>
            <w:vAlign w:val="bottom"/>
            <w:hideMark/>
          </w:tcPr>
          <w:p w14:paraId="1AD9FB05" w14:textId="77777777" w:rsidR="00F47710" w:rsidRPr="00B35011" w:rsidRDefault="00F47710" w:rsidP="00AE5B93">
            <w:pPr>
              <w:pStyle w:val="Tabletext"/>
              <w:jc w:val="right"/>
              <w:rPr>
                <w:lang w:eastAsia="en-AU"/>
              </w:rPr>
            </w:pPr>
            <w:r>
              <w:t>13.5</w:t>
            </w:r>
          </w:p>
        </w:tc>
        <w:tc>
          <w:tcPr>
            <w:tcW w:w="960" w:type="dxa"/>
            <w:tcBorders>
              <w:top w:val="nil"/>
              <w:left w:val="nil"/>
              <w:bottom w:val="nil"/>
              <w:right w:val="nil"/>
            </w:tcBorders>
            <w:shd w:val="clear" w:color="auto" w:fill="auto"/>
            <w:noWrap/>
            <w:vAlign w:val="bottom"/>
            <w:hideMark/>
          </w:tcPr>
          <w:p w14:paraId="377FA0DF" w14:textId="77777777" w:rsidR="00F47710" w:rsidRPr="00B35011" w:rsidRDefault="00F47710" w:rsidP="00AE5B93">
            <w:pPr>
              <w:pStyle w:val="Tabletext"/>
              <w:jc w:val="right"/>
              <w:rPr>
                <w:lang w:eastAsia="en-AU"/>
              </w:rPr>
            </w:pPr>
            <w:r>
              <w:t>29.1</w:t>
            </w:r>
          </w:p>
        </w:tc>
        <w:tc>
          <w:tcPr>
            <w:tcW w:w="960" w:type="dxa"/>
            <w:tcBorders>
              <w:top w:val="nil"/>
              <w:left w:val="nil"/>
              <w:bottom w:val="nil"/>
              <w:right w:val="nil"/>
            </w:tcBorders>
            <w:shd w:val="clear" w:color="auto" w:fill="auto"/>
            <w:noWrap/>
            <w:vAlign w:val="bottom"/>
            <w:hideMark/>
          </w:tcPr>
          <w:p w14:paraId="364B56E1" w14:textId="77777777" w:rsidR="00F47710" w:rsidRPr="00B35011" w:rsidRDefault="00F47710" w:rsidP="00AE5B93">
            <w:pPr>
              <w:pStyle w:val="Tabletext"/>
              <w:jc w:val="right"/>
              <w:rPr>
                <w:lang w:eastAsia="en-AU"/>
              </w:rPr>
            </w:pPr>
            <w:r>
              <w:t>37.7</w:t>
            </w:r>
          </w:p>
        </w:tc>
        <w:tc>
          <w:tcPr>
            <w:tcW w:w="960" w:type="dxa"/>
            <w:tcBorders>
              <w:top w:val="nil"/>
              <w:left w:val="nil"/>
              <w:bottom w:val="nil"/>
              <w:right w:val="nil"/>
            </w:tcBorders>
            <w:shd w:val="clear" w:color="auto" w:fill="auto"/>
            <w:noWrap/>
            <w:vAlign w:val="bottom"/>
            <w:hideMark/>
          </w:tcPr>
          <w:p w14:paraId="0350B907" w14:textId="77777777" w:rsidR="00F47710" w:rsidRPr="00B35011" w:rsidRDefault="00F47710" w:rsidP="00AE5B93">
            <w:pPr>
              <w:pStyle w:val="Tabletext"/>
              <w:jc w:val="right"/>
              <w:rPr>
                <w:lang w:eastAsia="en-AU"/>
              </w:rPr>
            </w:pPr>
            <w:r>
              <w:t>29.0</w:t>
            </w:r>
          </w:p>
        </w:tc>
        <w:tc>
          <w:tcPr>
            <w:tcW w:w="960" w:type="dxa"/>
            <w:tcBorders>
              <w:top w:val="nil"/>
              <w:left w:val="nil"/>
              <w:bottom w:val="nil"/>
              <w:right w:val="nil"/>
            </w:tcBorders>
            <w:shd w:val="clear" w:color="auto" w:fill="auto"/>
            <w:noWrap/>
            <w:vAlign w:val="bottom"/>
            <w:hideMark/>
          </w:tcPr>
          <w:p w14:paraId="4AD6F95D" w14:textId="77777777" w:rsidR="00F47710" w:rsidRPr="00B35011" w:rsidRDefault="00F47710" w:rsidP="00AE5B93">
            <w:pPr>
              <w:pStyle w:val="Tabletext"/>
              <w:jc w:val="right"/>
              <w:rPr>
                <w:lang w:eastAsia="en-AU"/>
              </w:rPr>
            </w:pPr>
            <w:r>
              <w:t>34.7</w:t>
            </w:r>
          </w:p>
        </w:tc>
        <w:tc>
          <w:tcPr>
            <w:tcW w:w="960" w:type="dxa"/>
            <w:tcBorders>
              <w:top w:val="nil"/>
              <w:left w:val="nil"/>
              <w:bottom w:val="nil"/>
              <w:right w:val="nil"/>
            </w:tcBorders>
            <w:shd w:val="clear" w:color="auto" w:fill="auto"/>
            <w:noWrap/>
            <w:vAlign w:val="bottom"/>
            <w:hideMark/>
          </w:tcPr>
          <w:p w14:paraId="34294AFE" w14:textId="77777777" w:rsidR="00F47710" w:rsidRPr="00B35011" w:rsidRDefault="00F47710" w:rsidP="00AE5B93">
            <w:pPr>
              <w:pStyle w:val="Tabletext"/>
              <w:jc w:val="right"/>
              <w:rPr>
                <w:lang w:eastAsia="en-AU"/>
              </w:rPr>
            </w:pPr>
            <w:r>
              <w:t>27.8</w:t>
            </w:r>
          </w:p>
        </w:tc>
        <w:tc>
          <w:tcPr>
            <w:tcW w:w="960" w:type="dxa"/>
            <w:tcBorders>
              <w:top w:val="nil"/>
              <w:left w:val="nil"/>
              <w:bottom w:val="nil"/>
              <w:right w:val="nil"/>
            </w:tcBorders>
            <w:shd w:val="clear" w:color="auto" w:fill="auto"/>
            <w:noWrap/>
            <w:vAlign w:val="bottom"/>
            <w:hideMark/>
          </w:tcPr>
          <w:p w14:paraId="2F2EB376" w14:textId="77777777" w:rsidR="00F47710" w:rsidRPr="00B35011" w:rsidRDefault="00F47710" w:rsidP="00AE5B93">
            <w:pPr>
              <w:pStyle w:val="Tabletext"/>
              <w:jc w:val="right"/>
              <w:rPr>
                <w:lang w:eastAsia="en-AU"/>
              </w:rPr>
            </w:pPr>
            <w:r>
              <w:t>18.2</w:t>
            </w:r>
          </w:p>
        </w:tc>
        <w:tc>
          <w:tcPr>
            <w:tcW w:w="960" w:type="dxa"/>
            <w:tcBorders>
              <w:top w:val="nil"/>
              <w:left w:val="nil"/>
              <w:bottom w:val="nil"/>
              <w:right w:val="nil"/>
            </w:tcBorders>
            <w:shd w:val="clear" w:color="auto" w:fill="auto"/>
            <w:noWrap/>
            <w:vAlign w:val="bottom"/>
            <w:hideMark/>
          </w:tcPr>
          <w:p w14:paraId="2DA790C2" w14:textId="77777777" w:rsidR="00F47710" w:rsidRPr="00B35011" w:rsidRDefault="00F47710" w:rsidP="00AE5B93">
            <w:pPr>
              <w:pStyle w:val="Tabletext"/>
              <w:jc w:val="right"/>
              <w:rPr>
                <w:lang w:eastAsia="en-AU"/>
              </w:rPr>
            </w:pPr>
            <w:r>
              <w:t>19.8</w:t>
            </w:r>
          </w:p>
        </w:tc>
      </w:tr>
      <w:tr w:rsidR="00F47710" w:rsidRPr="00B35011" w14:paraId="59A21337" w14:textId="77777777" w:rsidTr="0085543C">
        <w:trPr>
          <w:trHeight w:val="300"/>
        </w:trPr>
        <w:tc>
          <w:tcPr>
            <w:tcW w:w="2441" w:type="dxa"/>
            <w:tcBorders>
              <w:top w:val="nil"/>
              <w:left w:val="nil"/>
              <w:bottom w:val="nil"/>
              <w:right w:val="nil"/>
            </w:tcBorders>
            <w:shd w:val="clear" w:color="auto" w:fill="auto"/>
            <w:noWrap/>
            <w:vAlign w:val="bottom"/>
            <w:hideMark/>
          </w:tcPr>
          <w:p w14:paraId="2C61CD75" w14:textId="77777777" w:rsidR="00F47710" w:rsidRPr="00B35011" w:rsidRDefault="00F47710" w:rsidP="0085543C">
            <w:pPr>
              <w:pStyle w:val="Tabletext"/>
              <w:rPr>
                <w:lang w:eastAsia="en-AU"/>
              </w:rPr>
            </w:pPr>
            <w:r>
              <w:t>Northern Territory</w:t>
            </w:r>
          </w:p>
        </w:tc>
        <w:tc>
          <w:tcPr>
            <w:tcW w:w="960" w:type="dxa"/>
            <w:tcBorders>
              <w:top w:val="nil"/>
              <w:left w:val="nil"/>
              <w:bottom w:val="nil"/>
              <w:right w:val="nil"/>
            </w:tcBorders>
            <w:shd w:val="clear" w:color="auto" w:fill="auto"/>
            <w:noWrap/>
            <w:vAlign w:val="bottom"/>
            <w:hideMark/>
          </w:tcPr>
          <w:p w14:paraId="3F13D4F9" w14:textId="77777777" w:rsidR="00F47710" w:rsidRPr="00B35011" w:rsidRDefault="00F47710" w:rsidP="00AE5B93">
            <w:pPr>
              <w:pStyle w:val="Tabletext"/>
              <w:jc w:val="right"/>
              <w:rPr>
                <w:lang w:eastAsia="en-AU"/>
              </w:rPr>
            </w:pPr>
            <w:r>
              <w:t>26.6</w:t>
            </w:r>
          </w:p>
        </w:tc>
        <w:tc>
          <w:tcPr>
            <w:tcW w:w="960" w:type="dxa"/>
            <w:tcBorders>
              <w:top w:val="nil"/>
              <w:left w:val="nil"/>
              <w:bottom w:val="nil"/>
              <w:right w:val="nil"/>
            </w:tcBorders>
            <w:shd w:val="clear" w:color="auto" w:fill="auto"/>
            <w:noWrap/>
            <w:vAlign w:val="bottom"/>
            <w:hideMark/>
          </w:tcPr>
          <w:p w14:paraId="76DE3BA1" w14:textId="77777777" w:rsidR="00F47710" w:rsidRPr="00B35011" w:rsidRDefault="00F47710" w:rsidP="00AE5B93">
            <w:pPr>
              <w:pStyle w:val="Tabletext"/>
              <w:jc w:val="right"/>
              <w:rPr>
                <w:lang w:eastAsia="en-AU"/>
              </w:rPr>
            </w:pPr>
            <w:r>
              <w:t>32.1</w:t>
            </w:r>
          </w:p>
        </w:tc>
        <w:tc>
          <w:tcPr>
            <w:tcW w:w="960" w:type="dxa"/>
            <w:tcBorders>
              <w:top w:val="nil"/>
              <w:left w:val="nil"/>
              <w:bottom w:val="nil"/>
              <w:right w:val="nil"/>
            </w:tcBorders>
            <w:shd w:val="clear" w:color="auto" w:fill="auto"/>
            <w:noWrap/>
            <w:vAlign w:val="bottom"/>
            <w:hideMark/>
          </w:tcPr>
          <w:p w14:paraId="46A29443" w14:textId="77777777" w:rsidR="00F47710" w:rsidRPr="00B35011" w:rsidRDefault="00F47710" w:rsidP="00AE5B93">
            <w:pPr>
              <w:pStyle w:val="Tabletext"/>
              <w:jc w:val="right"/>
              <w:rPr>
                <w:lang w:eastAsia="en-AU"/>
              </w:rPr>
            </w:pPr>
            <w:r>
              <w:t>30.5</w:t>
            </w:r>
          </w:p>
        </w:tc>
        <w:tc>
          <w:tcPr>
            <w:tcW w:w="960" w:type="dxa"/>
            <w:tcBorders>
              <w:top w:val="nil"/>
              <w:left w:val="nil"/>
              <w:bottom w:val="nil"/>
              <w:right w:val="nil"/>
            </w:tcBorders>
            <w:shd w:val="clear" w:color="auto" w:fill="auto"/>
            <w:noWrap/>
            <w:vAlign w:val="bottom"/>
            <w:hideMark/>
          </w:tcPr>
          <w:p w14:paraId="661EA315" w14:textId="77777777" w:rsidR="00F47710" w:rsidRPr="00B35011" w:rsidRDefault="00F47710" w:rsidP="00AE5B93">
            <w:pPr>
              <w:pStyle w:val="Tabletext"/>
              <w:jc w:val="right"/>
              <w:rPr>
                <w:lang w:eastAsia="en-AU"/>
              </w:rPr>
            </w:pPr>
            <w:r>
              <w:t>35.0</w:t>
            </w:r>
          </w:p>
        </w:tc>
        <w:tc>
          <w:tcPr>
            <w:tcW w:w="960" w:type="dxa"/>
            <w:tcBorders>
              <w:top w:val="nil"/>
              <w:left w:val="nil"/>
              <w:bottom w:val="nil"/>
              <w:right w:val="nil"/>
            </w:tcBorders>
            <w:shd w:val="clear" w:color="auto" w:fill="auto"/>
            <w:noWrap/>
            <w:vAlign w:val="bottom"/>
            <w:hideMark/>
          </w:tcPr>
          <w:p w14:paraId="4063472D" w14:textId="77777777" w:rsidR="00F47710" w:rsidRPr="00B35011" w:rsidRDefault="00F47710" w:rsidP="00AE5B93">
            <w:pPr>
              <w:pStyle w:val="Tabletext"/>
              <w:jc w:val="right"/>
              <w:rPr>
                <w:lang w:eastAsia="en-AU"/>
              </w:rPr>
            </w:pPr>
            <w:r>
              <w:t>31.6</w:t>
            </w:r>
          </w:p>
        </w:tc>
        <w:tc>
          <w:tcPr>
            <w:tcW w:w="960" w:type="dxa"/>
            <w:tcBorders>
              <w:top w:val="nil"/>
              <w:left w:val="nil"/>
              <w:bottom w:val="nil"/>
              <w:right w:val="nil"/>
            </w:tcBorders>
            <w:shd w:val="clear" w:color="auto" w:fill="auto"/>
            <w:noWrap/>
            <w:vAlign w:val="bottom"/>
            <w:hideMark/>
          </w:tcPr>
          <w:p w14:paraId="3BAE6E6D" w14:textId="77777777" w:rsidR="00F47710" w:rsidRPr="00B35011" w:rsidRDefault="00F47710" w:rsidP="00AE5B93">
            <w:pPr>
              <w:pStyle w:val="Tabletext"/>
              <w:jc w:val="right"/>
              <w:rPr>
                <w:lang w:eastAsia="en-AU"/>
              </w:rPr>
            </w:pPr>
            <w:r>
              <w:t>27.9</w:t>
            </w:r>
          </w:p>
        </w:tc>
        <w:tc>
          <w:tcPr>
            <w:tcW w:w="960" w:type="dxa"/>
            <w:tcBorders>
              <w:top w:val="nil"/>
              <w:left w:val="nil"/>
              <w:bottom w:val="nil"/>
              <w:right w:val="nil"/>
            </w:tcBorders>
            <w:shd w:val="clear" w:color="auto" w:fill="auto"/>
            <w:noWrap/>
            <w:vAlign w:val="bottom"/>
            <w:hideMark/>
          </w:tcPr>
          <w:p w14:paraId="2DCF26B6" w14:textId="77777777" w:rsidR="00F47710" w:rsidRPr="00B35011" w:rsidRDefault="00F47710" w:rsidP="00AE5B93">
            <w:pPr>
              <w:pStyle w:val="Tabletext"/>
              <w:jc w:val="right"/>
              <w:rPr>
                <w:lang w:eastAsia="en-AU"/>
              </w:rPr>
            </w:pPr>
            <w:r>
              <w:t>26.4</w:t>
            </w:r>
          </w:p>
        </w:tc>
        <w:tc>
          <w:tcPr>
            <w:tcW w:w="960" w:type="dxa"/>
            <w:tcBorders>
              <w:top w:val="nil"/>
              <w:left w:val="nil"/>
              <w:bottom w:val="nil"/>
              <w:right w:val="nil"/>
            </w:tcBorders>
            <w:shd w:val="clear" w:color="auto" w:fill="auto"/>
            <w:noWrap/>
            <w:vAlign w:val="bottom"/>
            <w:hideMark/>
          </w:tcPr>
          <w:p w14:paraId="7F0CE928" w14:textId="77777777" w:rsidR="00F47710" w:rsidRPr="00B35011" w:rsidRDefault="00F47710" w:rsidP="00AE5B93">
            <w:pPr>
              <w:pStyle w:val="Tabletext"/>
              <w:jc w:val="right"/>
              <w:rPr>
                <w:lang w:eastAsia="en-AU"/>
              </w:rPr>
            </w:pPr>
            <w:r>
              <w:t>24.9</w:t>
            </w:r>
          </w:p>
        </w:tc>
        <w:tc>
          <w:tcPr>
            <w:tcW w:w="960" w:type="dxa"/>
            <w:tcBorders>
              <w:top w:val="nil"/>
              <w:left w:val="nil"/>
              <w:bottom w:val="nil"/>
              <w:right w:val="nil"/>
            </w:tcBorders>
            <w:shd w:val="clear" w:color="auto" w:fill="auto"/>
            <w:noWrap/>
            <w:vAlign w:val="bottom"/>
            <w:hideMark/>
          </w:tcPr>
          <w:p w14:paraId="2D59A9F4" w14:textId="77777777" w:rsidR="00F47710" w:rsidRPr="00B35011" w:rsidRDefault="00F47710" w:rsidP="00AE5B93">
            <w:pPr>
              <w:pStyle w:val="Tabletext"/>
              <w:jc w:val="right"/>
              <w:rPr>
                <w:lang w:eastAsia="en-AU"/>
              </w:rPr>
            </w:pPr>
            <w:r>
              <w:t>34.4</w:t>
            </w:r>
          </w:p>
        </w:tc>
        <w:tc>
          <w:tcPr>
            <w:tcW w:w="960" w:type="dxa"/>
            <w:tcBorders>
              <w:top w:val="nil"/>
              <w:left w:val="nil"/>
              <w:bottom w:val="nil"/>
              <w:right w:val="nil"/>
            </w:tcBorders>
            <w:shd w:val="clear" w:color="auto" w:fill="auto"/>
            <w:noWrap/>
            <w:vAlign w:val="bottom"/>
            <w:hideMark/>
          </w:tcPr>
          <w:p w14:paraId="63D9CA62" w14:textId="77777777" w:rsidR="00F47710" w:rsidRPr="00B35011" w:rsidRDefault="00F47710" w:rsidP="00AE5B93">
            <w:pPr>
              <w:pStyle w:val="Tabletext"/>
              <w:jc w:val="right"/>
              <w:rPr>
                <w:lang w:eastAsia="en-AU"/>
              </w:rPr>
            </w:pPr>
            <w:r>
              <w:t>34.3</w:t>
            </w:r>
          </w:p>
        </w:tc>
        <w:tc>
          <w:tcPr>
            <w:tcW w:w="960" w:type="dxa"/>
            <w:tcBorders>
              <w:top w:val="nil"/>
              <w:left w:val="nil"/>
              <w:bottom w:val="nil"/>
              <w:right w:val="nil"/>
            </w:tcBorders>
            <w:shd w:val="clear" w:color="auto" w:fill="auto"/>
            <w:noWrap/>
            <w:vAlign w:val="bottom"/>
            <w:hideMark/>
          </w:tcPr>
          <w:p w14:paraId="3535FC27" w14:textId="77777777" w:rsidR="00F47710" w:rsidRPr="00B35011" w:rsidRDefault="00F47710" w:rsidP="00AE5B93">
            <w:pPr>
              <w:pStyle w:val="Tabletext"/>
              <w:jc w:val="right"/>
              <w:rPr>
                <w:lang w:eastAsia="en-AU"/>
              </w:rPr>
            </w:pPr>
            <w:r>
              <w:t>40.6</w:t>
            </w:r>
          </w:p>
        </w:tc>
        <w:tc>
          <w:tcPr>
            <w:tcW w:w="960" w:type="dxa"/>
            <w:tcBorders>
              <w:top w:val="nil"/>
              <w:left w:val="nil"/>
              <w:bottom w:val="nil"/>
              <w:right w:val="nil"/>
            </w:tcBorders>
            <w:shd w:val="clear" w:color="auto" w:fill="auto"/>
            <w:noWrap/>
            <w:vAlign w:val="bottom"/>
            <w:hideMark/>
          </w:tcPr>
          <w:p w14:paraId="731722E1" w14:textId="77777777" w:rsidR="00F47710" w:rsidRPr="00B35011" w:rsidRDefault="00F47710" w:rsidP="00AE5B93">
            <w:pPr>
              <w:pStyle w:val="Tabletext"/>
              <w:jc w:val="right"/>
              <w:rPr>
                <w:lang w:eastAsia="en-AU"/>
              </w:rPr>
            </w:pPr>
            <w:r>
              <w:t>37.3</w:t>
            </w:r>
          </w:p>
        </w:tc>
      </w:tr>
      <w:tr w:rsidR="00F47710" w:rsidRPr="00B35011" w14:paraId="5B467939" w14:textId="77777777" w:rsidTr="0085543C">
        <w:trPr>
          <w:trHeight w:val="300"/>
        </w:trPr>
        <w:tc>
          <w:tcPr>
            <w:tcW w:w="2441" w:type="dxa"/>
            <w:tcBorders>
              <w:top w:val="nil"/>
              <w:left w:val="nil"/>
              <w:bottom w:val="single" w:sz="4" w:space="0" w:color="auto"/>
              <w:right w:val="nil"/>
            </w:tcBorders>
            <w:shd w:val="clear" w:color="auto" w:fill="auto"/>
            <w:noWrap/>
            <w:vAlign w:val="bottom"/>
            <w:hideMark/>
          </w:tcPr>
          <w:p w14:paraId="39C7FA06" w14:textId="77777777" w:rsidR="00F47710" w:rsidRPr="00B35011" w:rsidRDefault="00F47710" w:rsidP="0085543C">
            <w:pPr>
              <w:pStyle w:val="Tabletext"/>
              <w:rPr>
                <w:lang w:eastAsia="en-AU"/>
              </w:rPr>
            </w:pPr>
            <w:r>
              <w:t>Australian Capital Territory</w:t>
            </w:r>
          </w:p>
        </w:tc>
        <w:tc>
          <w:tcPr>
            <w:tcW w:w="960" w:type="dxa"/>
            <w:tcBorders>
              <w:top w:val="nil"/>
              <w:left w:val="nil"/>
              <w:bottom w:val="single" w:sz="4" w:space="0" w:color="auto"/>
              <w:right w:val="nil"/>
            </w:tcBorders>
            <w:shd w:val="clear" w:color="auto" w:fill="auto"/>
            <w:noWrap/>
            <w:vAlign w:val="bottom"/>
            <w:hideMark/>
          </w:tcPr>
          <w:p w14:paraId="47CF983D" w14:textId="77777777" w:rsidR="00F47710" w:rsidRPr="00B35011" w:rsidRDefault="00F47710" w:rsidP="00AE5B93">
            <w:pPr>
              <w:pStyle w:val="Tabletext"/>
              <w:jc w:val="right"/>
              <w:rPr>
                <w:lang w:eastAsia="en-AU"/>
              </w:rPr>
            </w:pPr>
            <w:r>
              <w:t>32.4</w:t>
            </w:r>
          </w:p>
        </w:tc>
        <w:tc>
          <w:tcPr>
            <w:tcW w:w="960" w:type="dxa"/>
            <w:tcBorders>
              <w:top w:val="nil"/>
              <w:left w:val="nil"/>
              <w:bottom w:val="single" w:sz="4" w:space="0" w:color="auto"/>
              <w:right w:val="nil"/>
            </w:tcBorders>
            <w:shd w:val="clear" w:color="auto" w:fill="auto"/>
            <w:noWrap/>
            <w:vAlign w:val="bottom"/>
            <w:hideMark/>
          </w:tcPr>
          <w:p w14:paraId="021030C2" w14:textId="77777777" w:rsidR="00F47710" w:rsidRPr="00B35011" w:rsidRDefault="00F47710" w:rsidP="00AE5B93">
            <w:pPr>
              <w:pStyle w:val="Tabletext"/>
              <w:jc w:val="right"/>
              <w:rPr>
                <w:lang w:eastAsia="en-AU"/>
              </w:rPr>
            </w:pPr>
            <w:r>
              <w:t>31.6</w:t>
            </w:r>
          </w:p>
        </w:tc>
        <w:tc>
          <w:tcPr>
            <w:tcW w:w="960" w:type="dxa"/>
            <w:tcBorders>
              <w:top w:val="nil"/>
              <w:left w:val="nil"/>
              <w:bottom w:val="single" w:sz="4" w:space="0" w:color="auto"/>
              <w:right w:val="nil"/>
            </w:tcBorders>
            <w:shd w:val="clear" w:color="auto" w:fill="auto"/>
            <w:noWrap/>
            <w:vAlign w:val="bottom"/>
            <w:hideMark/>
          </w:tcPr>
          <w:p w14:paraId="422B38BA" w14:textId="77777777" w:rsidR="00F47710" w:rsidRPr="00B35011" w:rsidRDefault="00F47710" w:rsidP="00AE5B93">
            <w:pPr>
              <w:pStyle w:val="Tabletext"/>
              <w:jc w:val="right"/>
              <w:rPr>
                <w:lang w:eastAsia="en-AU"/>
              </w:rPr>
            </w:pPr>
            <w:r>
              <w:t>28.9</w:t>
            </w:r>
          </w:p>
        </w:tc>
        <w:tc>
          <w:tcPr>
            <w:tcW w:w="960" w:type="dxa"/>
            <w:tcBorders>
              <w:top w:val="nil"/>
              <w:left w:val="nil"/>
              <w:bottom w:val="single" w:sz="4" w:space="0" w:color="auto"/>
              <w:right w:val="nil"/>
            </w:tcBorders>
            <w:shd w:val="clear" w:color="auto" w:fill="auto"/>
            <w:noWrap/>
            <w:vAlign w:val="bottom"/>
            <w:hideMark/>
          </w:tcPr>
          <w:p w14:paraId="0F2BFE88" w14:textId="77777777" w:rsidR="00F47710" w:rsidRPr="00B35011" w:rsidRDefault="00F47710" w:rsidP="00AE5B93">
            <w:pPr>
              <w:pStyle w:val="Tabletext"/>
              <w:jc w:val="right"/>
              <w:rPr>
                <w:lang w:eastAsia="en-AU"/>
              </w:rPr>
            </w:pPr>
            <w:r>
              <w:t>29.1</w:t>
            </w:r>
          </w:p>
        </w:tc>
        <w:tc>
          <w:tcPr>
            <w:tcW w:w="960" w:type="dxa"/>
            <w:tcBorders>
              <w:top w:val="nil"/>
              <w:left w:val="nil"/>
              <w:bottom w:val="single" w:sz="4" w:space="0" w:color="auto"/>
              <w:right w:val="nil"/>
            </w:tcBorders>
            <w:shd w:val="clear" w:color="auto" w:fill="auto"/>
            <w:noWrap/>
            <w:vAlign w:val="bottom"/>
            <w:hideMark/>
          </w:tcPr>
          <w:p w14:paraId="25D07269" w14:textId="77777777" w:rsidR="00F47710" w:rsidRPr="00B35011" w:rsidRDefault="00F47710" w:rsidP="00AE5B93">
            <w:pPr>
              <w:pStyle w:val="Tabletext"/>
              <w:jc w:val="right"/>
              <w:rPr>
                <w:lang w:eastAsia="en-AU"/>
              </w:rPr>
            </w:pPr>
            <w:r>
              <w:t>29.3</w:t>
            </w:r>
          </w:p>
        </w:tc>
        <w:tc>
          <w:tcPr>
            <w:tcW w:w="960" w:type="dxa"/>
            <w:tcBorders>
              <w:top w:val="nil"/>
              <w:left w:val="nil"/>
              <w:bottom w:val="single" w:sz="4" w:space="0" w:color="auto"/>
              <w:right w:val="nil"/>
            </w:tcBorders>
            <w:shd w:val="clear" w:color="auto" w:fill="auto"/>
            <w:noWrap/>
            <w:vAlign w:val="bottom"/>
            <w:hideMark/>
          </w:tcPr>
          <w:p w14:paraId="48C1F92A" w14:textId="77777777" w:rsidR="00F47710" w:rsidRPr="00B35011" w:rsidRDefault="00F47710" w:rsidP="00AE5B93">
            <w:pPr>
              <w:pStyle w:val="Tabletext"/>
              <w:jc w:val="right"/>
              <w:rPr>
                <w:lang w:eastAsia="en-AU"/>
              </w:rPr>
            </w:pPr>
            <w:r>
              <w:t>27.7</w:t>
            </w:r>
          </w:p>
        </w:tc>
        <w:tc>
          <w:tcPr>
            <w:tcW w:w="960" w:type="dxa"/>
            <w:tcBorders>
              <w:top w:val="nil"/>
              <w:left w:val="nil"/>
              <w:bottom w:val="single" w:sz="4" w:space="0" w:color="auto"/>
              <w:right w:val="nil"/>
            </w:tcBorders>
            <w:shd w:val="clear" w:color="auto" w:fill="auto"/>
            <w:noWrap/>
            <w:vAlign w:val="bottom"/>
            <w:hideMark/>
          </w:tcPr>
          <w:p w14:paraId="5480A3FD" w14:textId="77777777" w:rsidR="00F47710" w:rsidRPr="00B35011" w:rsidRDefault="00F47710" w:rsidP="00AE5B93">
            <w:pPr>
              <w:pStyle w:val="Tabletext"/>
              <w:jc w:val="right"/>
              <w:rPr>
                <w:lang w:eastAsia="en-AU"/>
              </w:rPr>
            </w:pPr>
            <w:r>
              <w:t>33.7</w:t>
            </w:r>
          </w:p>
        </w:tc>
        <w:tc>
          <w:tcPr>
            <w:tcW w:w="960" w:type="dxa"/>
            <w:tcBorders>
              <w:top w:val="nil"/>
              <w:left w:val="nil"/>
              <w:bottom w:val="single" w:sz="4" w:space="0" w:color="auto"/>
              <w:right w:val="nil"/>
            </w:tcBorders>
            <w:shd w:val="clear" w:color="auto" w:fill="auto"/>
            <w:noWrap/>
            <w:vAlign w:val="bottom"/>
            <w:hideMark/>
          </w:tcPr>
          <w:p w14:paraId="661FF1AE" w14:textId="77777777" w:rsidR="00F47710" w:rsidRPr="00B35011" w:rsidRDefault="00F47710" w:rsidP="00AE5B93">
            <w:pPr>
              <w:pStyle w:val="Tabletext"/>
              <w:jc w:val="right"/>
              <w:rPr>
                <w:lang w:eastAsia="en-AU"/>
              </w:rPr>
            </w:pPr>
            <w:r>
              <w:t>33.0</w:t>
            </w:r>
          </w:p>
        </w:tc>
        <w:tc>
          <w:tcPr>
            <w:tcW w:w="960" w:type="dxa"/>
            <w:tcBorders>
              <w:top w:val="nil"/>
              <w:left w:val="nil"/>
              <w:bottom w:val="single" w:sz="4" w:space="0" w:color="auto"/>
              <w:right w:val="nil"/>
            </w:tcBorders>
            <w:shd w:val="clear" w:color="auto" w:fill="auto"/>
            <w:noWrap/>
            <w:vAlign w:val="bottom"/>
            <w:hideMark/>
          </w:tcPr>
          <w:p w14:paraId="72879911" w14:textId="77777777" w:rsidR="00F47710" w:rsidRPr="00B35011" w:rsidRDefault="00F47710" w:rsidP="00AE5B93">
            <w:pPr>
              <w:pStyle w:val="Tabletext"/>
              <w:jc w:val="right"/>
              <w:rPr>
                <w:lang w:eastAsia="en-AU"/>
              </w:rPr>
            </w:pPr>
            <w:r>
              <w:t>24.0</w:t>
            </w:r>
          </w:p>
        </w:tc>
        <w:tc>
          <w:tcPr>
            <w:tcW w:w="960" w:type="dxa"/>
            <w:tcBorders>
              <w:top w:val="nil"/>
              <w:left w:val="nil"/>
              <w:bottom w:val="single" w:sz="4" w:space="0" w:color="auto"/>
              <w:right w:val="nil"/>
            </w:tcBorders>
            <w:shd w:val="clear" w:color="auto" w:fill="auto"/>
            <w:noWrap/>
            <w:vAlign w:val="bottom"/>
            <w:hideMark/>
          </w:tcPr>
          <w:p w14:paraId="570820DA" w14:textId="77777777" w:rsidR="00F47710" w:rsidRPr="00B35011" w:rsidRDefault="00F47710" w:rsidP="00AE5B93">
            <w:pPr>
              <w:pStyle w:val="Tabletext"/>
              <w:jc w:val="right"/>
              <w:rPr>
                <w:lang w:eastAsia="en-AU"/>
              </w:rPr>
            </w:pPr>
            <w:r>
              <w:t>24.0</w:t>
            </w:r>
          </w:p>
        </w:tc>
        <w:tc>
          <w:tcPr>
            <w:tcW w:w="960" w:type="dxa"/>
            <w:tcBorders>
              <w:top w:val="nil"/>
              <w:left w:val="nil"/>
              <w:bottom w:val="single" w:sz="4" w:space="0" w:color="auto"/>
              <w:right w:val="nil"/>
            </w:tcBorders>
            <w:shd w:val="clear" w:color="auto" w:fill="auto"/>
            <w:noWrap/>
            <w:vAlign w:val="bottom"/>
            <w:hideMark/>
          </w:tcPr>
          <w:p w14:paraId="6DE138D0" w14:textId="77777777" w:rsidR="00F47710" w:rsidRPr="00B35011" w:rsidRDefault="00F47710" w:rsidP="00AE5B93">
            <w:pPr>
              <w:pStyle w:val="Tabletext"/>
              <w:jc w:val="right"/>
              <w:rPr>
                <w:lang w:eastAsia="en-AU"/>
              </w:rPr>
            </w:pPr>
            <w:r>
              <w:t>22.1</w:t>
            </w:r>
          </w:p>
        </w:tc>
        <w:tc>
          <w:tcPr>
            <w:tcW w:w="960" w:type="dxa"/>
            <w:tcBorders>
              <w:top w:val="nil"/>
              <w:left w:val="nil"/>
              <w:bottom w:val="single" w:sz="4" w:space="0" w:color="auto"/>
              <w:right w:val="nil"/>
            </w:tcBorders>
            <w:shd w:val="clear" w:color="auto" w:fill="auto"/>
            <w:noWrap/>
            <w:vAlign w:val="bottom"/>
            <w:hideMark/>
          </w:tcPr>
          <w:p w14:paraId="744D79CC" w14:textId="77777777" w:rsidR="00F47710" w:rsidRPr="00B35011" w:rsidRDefault="00F47710" w:rsidP="00AE5B93">
            <w:pPr>
              <w:pStyle w:val="Tabletext"/>
              <w:jc w:val="right"/>
              <w:rPr>
                <w:lang w:eastAsia="en-AU"/>
              </w:rPr>
            </w:pPr>
            <w:r>
              <w:t>21.0</w:t>
            </w:r>
          </w:p>
        </w:tc>
      </w:tr>
      <w:tr w:rsidR="00F47710" w:rsidRPr="00AE5B93" w14:paraId="740E5639" w14:textId="77777777" w:rsidTr="0085543C">
        <w:trPr>
          <w:trHeight w:val="300"/>
        </w:trPr>
        <w:tc>
          <w:tcPr>
            <w:tcW w:w="2441" w:type="dxa"/>
            <w:tcBorders>
              <w:top w:val="single" w:sz="4" w:space="0" w:color="auto"/>
              <w:left w:val="nil"/>
              <w:bottom w:val="single" w:sz="4" w:space="0" w:color="auto"/>
              <w:right w:val="nil"/>
            </w:tcBorders>
            <w:shd w:val="clear" w:color="auto" w:fill="auto"/>
            <w:noWrap/>
            <w:vAlign w:val="bottom"/>
            <w:hideMark/>
          </w:tcPr>
          <w:p w14:paraId="39A57220" w14:textId="77777777" w:rsidR="00F47710" w:rsidRPr="00AE5B93" w:rsidRDefault="00F47710" w:rsidP="0085543C">
            <w:pPr>
              <w:pStyle w:val="Tabletext"/>
              <w:rPr>
                <w:b/>
                <w:lang w:eastAsia="en-AU"/>
              </w:rPr>
            </w:pPr>
            <w:r w:rsidRPr="00AE5B93">
              <w:rPr>
                <w:b/>
              </w:rPr>
              <w:t>Total</w:t>
            </w:r>
          </w:p>
        </w:tc>
        <w:tc>
          <w:tcPr>
            <w:tcW w:w="960" w:type="dxa"/>
            <w:tcBorders>
              <w:top w:val="single" w:sz="4" w:space="0" w:color="auto"/>
              <w:left w:val="nil"/>
              <w:bottom w:val="single" w:sz="4" w:space="0" w:color="auto"/>
              <w:right w:val="nil"/>
            </w:tcBorders>
            <w:shd w:val="clear" w:color="auto" w:fill="auto"/>
            <w:noWrap/>
            <w:vAlign w:val="bottom"/>
            <w:hideMark/>
          </w:tcPr>
          <w:p w14:paraId="1B17F71D" w14:textId="77777777" w:rsidR="00F47710" w:rsidRPr="00AE5B93" w:rsidRDefault="00F47710" w:rsidP="00AE5B93">
            <w:pPr>
              <w:pStyle w:val="Tabletext"/>
              <w:jc w:val="right"/>
              <w:rPr>
                <w:b/>
                <w:lang w:eastAsia="en-AU"/>
              </w:rPr>
            </w:pPr>
            <w:r w:rsidRPr="00AE5B93">
              <w:rPr>
                <w:b/>
              </w:rPr>
              <w:t>24.0</w:t>
            </w:r>
          </w:p>
        </w:tc>
        <w:tc>
          <w:tcPr>
            <w:tcW w:w="960" w:type="dxa"/>
            <w:tcBorders>
              <w:top w:val="single" w:sz="4" w:space="0" w:color="auto"/>
              <w:left w:val="nil"/>
              <w:bottom w:val="single" w:sz="4" w:space="0" w:color="auto"/>
              <w:right w:val="nil"/>
            </w:tcBorders>
            <w:shd w:val="clear" w:color="auto" w:fill="auto"/>
            <w:noWrap/>
            <w:vAlign w:val="bottom"/>
            <w:hideMark/>
          </w:tcPr>
          <w:p w14:paraId="016FE3F0" w14:textId="77777777" w:rsidR="00F47710" w:rsidRPr="00AE5B93" w:rsidRDefault="00F47710" w:rsidP="00AE5B93">
            <w:pPr>
              <w:pStyle w:val="Tabletext"/>
              <w:jc w:val="right"/>
              <w:rPr>
                <w:b/>
                <w:lang w:eastAsia="en-AU"/>
              </w:rPr>
            </w:pPr>
            <w:r w:rsidRPr="00AE5B93">
              <w:rPr>
                <w:b/>
              </w:rPr>
              <w:t>24.1</w:t>
            </w:r>
          </w:p>
        </w:tc>
        <w:tc>
          <w:tcPr>
            <w:tcW w:w="960" w:type="dxa"/>
            <w:tcBorders>
              <w:top w:val="single" w:sz="4" w:space="0" w:color="auto"/>
              <w:left w:val="nil"/>
              <w:bottom w:val="single" w:sz="4" w:space="0" w:color="auto"/>
              <w:right w:val="nil"/>
            </w:tcBorders>
            <w:shd w:val="clear" w:color="auto" w:fill="auto"/>
            <w:noWrap/>
            <w:vAlign w:val="bottom"/>
            <w:hideMark/>
          </w:tcPr>
          <w:p w14:paraId="3C881DD8" w14:textId="77777777" w:rsidR="00F47710" w:rsidRPr="00AE5B93" w:rsidRDefault="00F47710" w:rsidP="00AE5B93">
            <w:pPr>
              <w:pStyle w:val="Tabletext"/>
              <w:jc w:val="right"/>
              <w:rPr>
                <w:b/>
                <w:lang w:eastAsia="en-AU"/>
              </w:rPr>
            </w:pPr>
            <w:r w:rsidRPr="00AE5B93">
              <w:rPr>
                <w:b/>
              </w:rPr>
              <w:t>30.0</w:t>
            </w:r>
          </w:p>
        </w:tc>
        <w:tc>
          <w:tcPr>
            <w:tcW w:w="960" w:type="dxa"/>
            <w:tcBorders>
              <w:top w:val="single" w:sz="4" w:space="0" w:color="auto"/>
              <w:left w:val="nil"/>
              <w:bottom w:val="single" w:sz="4" w:space="0" w:color="auto"/>
              <w:right w:val="nil"/>
            </w:tcBorders>
            <w:shd w:val="clear" w:color="auto" w:fill="auto"/>
            <w:noWrap/>
            <w:vAlign w:val="bottom"/>
            <w:hideMark/>
          </w:tcPr>
          <w:p w14:paraId="4CEDAF07" w14:textId="77777777" w:rsidR="00F47710" w:rsidRPr="00AE5B93" w:rsidRDefault="00F47710" w:rsidP="00AE5B93">
            <w:pPr>
              <w:pStyle w:val="Tabletext"/>
              <w:jc w:val="right"/>
              <w:rPr>
                <w:b/>
                <w:lang w:eastAsia="en-AU"/>
              </w:rPr>
            </w:pPr>
            <w:r w:rsidRPr="00AE5B93">
              <w:rPr>
                <w:b/>
              </w:rPr>
              <w:t>30.7</w:t>
            </w:r>
          </w:p>
        </w:tc>
        <w:tc>
          <w:tcPr>
            <w:tcW w:w="960" w:type="dxa"/>
            <w:tcBorders>
              <w:top w:val="single" w:sz="4" w:space="0" w:color="auto"/>
              <w:left w:val="nil"/>
              <w:bottom w:val="single" w:sz="4" w:space="0" w:color="auto"/>
              <w:right w:val="nil"/>
            </w:tcBorders>
            <w:shd w:val="clear" w:color="auto" w:fill="auto"/>
            <w:noWrap/>
            <w:vAlign w:val="bottom"/>
            <w:hideMark/>
          </w:tcPr>
          <w:p w14:paraId="55607064" w14:textId="77777777" w:rsidR="00F47710" w:rsidRPr="00AE5B93" w:rsidRDefault="00F47710" w:rsidP="00AE5B93">
            <w:pPr>
              <w:pStyle w:val="Tabletext"/>
              <w:jc w:val="right"/>
              <w:rPr>
                <w:b/>
                <w:lang w:eastAsia="en-AU"/>
              </w:rPr>
            </w:pPr>
            <w:r w:rsidRPr="00AE5B93">
              <w:rPr>
                <w:b/>
              </w:rPr>
              <w:t>30.6</w:t>
            </w:r>
          </w:p>
        </w:tc>
        <w:tc>
          <w:tcPr>
            <w:tcW w:w="960" w:type="dxa"/>
            <w:tcBorders>
              <w:top w:val="single" w:sz="4" w:space="0" w:color="auto"/>
              <w:left w:val="nil"/>
              <w:bottom w:val="single" w:sz="4" w:space="0" w:color="auto"/>
              <w:right w:val="nil"/>
            </w:tcBorders>
            <w:shd w:val="clear" w:color="auto" w:fill="auto"/>
            <w:noWrap/>
            <w:vAlign w:val="bottom"/>
            <w:hideMark/>
          </w:tcPr>
          <w:p w14:paraId="6FC485CA" w14:textId="77777777" w:rsidR="00F47710" w:rsidRPr="00AE5B93" w:rsidRDefault="00F47710" w:rsidP="00AE5B93">
            <w:pPr>
              <w:pStyle w:val="Tabletext"/>
              <w:jc w:val="right"/>
              <w:rPr>
                <w:b/>
                <w:lang w:eastAsia="en-AU"/>
              </w:rPr>
            </w:pPr>
            <w:r w:rsidRPr="00AE5B93">
              <w:rPr>
                <w:b/>
              </w:rPr>
              <w:t>32.4</w:t>
            </w:r>
          </w:p>
        </w:tc>
        <w:tc>
          <w:tcPr>
            <w:tcW w:w="960" w:type="dxa"/>
            <w:tcBorders>
              <w:top w:val="single" w:sz="4" w:space="0" w:color="auto"/>
              <w:left w:val="nil"/>
              <w:bottom w:val="single" w:sz="4" w:space="0" w:color="auto"/>
              <w:right w:val="nil"/>
            </w:tcBorders>
            <w:shd w:val="clear" w:color="auto" w:fill="auto"/>
            <w:noWrap/>
            <w:vAlign w:val="bottom"/>
            <w:hideMark/>
          </w:tcPr>
          <w:p w14:paraId="614D91F0" w14:textId="77777777" w:rsidR="00F47710" w:rsidRPr="00AE5B93" w:rsidRDefault="00F47710" w:rsidP="00AE5B93">
            <w:pPr>
              <w:pStyle w:val="Tabletext"/>
              <w:jc w:val="right"/>
              <w:rPr>
                <w:b/>
                <w:lang w:eastAsia="en-AU"/>
              </w:rPr>
            </w:pPr>
            <w:r w:rsidRPr="00AE5B93">
              <w:rPr>
                <w:b/>
              </w:rPr>
              <w:t>33.2</w:t>
            </w:r>
          </w:p>
        </w:tc>
        <w:tc>
          <w:tcPr>
            <w:tcW w:w="960" w:type="dxa"/>
            <w:tcBorders>
              <w:top w:val="single" w:sz="4" w:space="0" w:color="auto"/>
              <w:left w:val="nil"/>
              <w:bottom w:val="single" w:sz="4" w:space="0" w:color="auto"/>
              <w:right w:val="nil"/>
            </w:tcBorders>
            <w:shd w:val="clear" w:color="auto" w:fill="auto"/>
            <w:noWrap/>
            <w:vAlign w:val="bottom"/>
            <w:hideMark/>
          </w:tcPr>
          <w:p w14:paraId="77E49241" w14:textId="77777777" w:rsidR="00F47710" w:rsidRPr="00AE5B93" w:rsidRDefault="00F47710" w:rsidP="00AE5B93">
            <w:pPr>
              <w:pStyle w:val="Tabletext"/>
              <w:jc w:val="right"/>
              <w:rPr>
                <w:b/>
                <w:lang w:eastAsia="en-AU"/>
              </w:rPr>
            </w:pPr>
            <w:r w:rsidRPr="00AE5B93">
              <w:rPr>
                <w:b/>
              </w:rPr>
              <w:t>32.6</w:t>
            </w:r>
          </w:p>
        </w:tc>
        <w:tc>
          <w:tcPr>
            <w:tcW w:w="960" w:type="dxa"/>
            <w:tcBorders>
              <w:top w:val="single" w:sz="4" w:space="0" w:color="auto"/>
              <w:left w:val="nil"/>
              <w:bottom w:val="single" w:sz="4" w:space="0" w:color="auto"/>
              <w:right w:val="nil"/>
            </w:tcBorders>
            <w:shd w:val="clear" w:color="auto" w:fill="auto"/>
            <w:noWrap/>
            <w:vAlign w:val="bottom"/>
            <w:hideMark/>
          </w:tcPr>
          <w:p w14:paraId="16CBC14D" w14:textId="77777777" w:rsidR="00F47710" w:rsidRPr="00AE5B93" w:rsidRDefault="00F47710" w:rsidP="00AE5B93">
            <w:pPr>
              <w:pStyle w:val="Tabletext"/>
              <w:jc w:val="right"/>
              <w:rPr>
                <w:b/>
                <w:lang w:eastAsia="en-AU"/>
              </w:rPr>
            </w:pPr>
            <w:r w:rsidRPr="00AE5B93">
              <w:rPr>
                <w:b/>
              </w:rPr>
              <w:t>31.9</w:t>
            </w:r>
          </w:p>
        </w:tc>
        <w:tc>
          <w:tcPr>
            <w:tcW w:w="960" w:type="dxa"/>
            <w:tcBorders>
              <w:top w:val="single" w:sz="4" w:space="0" w:color="auto"/>
              <w:left w:val="nil"/>
              <w:bottom w:val="single" w:sz="4" w:space="0" w:color="auto"/>
              <w:right w:val="nil"/>
            </w:tcBorders>
            <w:shd w:val="clear" w:color="auto" w:fill="auto"/>
            <w:noWrap/>
            <w:vAlign w:val="bottom"/>
            <w:hideMark/>
          </w:tcPr>
          <w:p w14:paraId="21C359DA" w14:textId="77777777" w:rsidR="00F47710" w:rsidRPr="00AE5B93" w:rsidRDefault="00F47710" w:rsidP="00AE5B93">
            <w:pPr>
              <w:pStyle w:val="Tabletext"/>
              <w:jc w:val="right"/>
              <w:rPr>
                <w:b/>
                <w:lang w:eastAsia="en-AU"/>
              </w:rPr>
            </w:pPr>
            <w:r w:rsidRPr="00AE5B93">
              <w:rPr>
                <w:b/>
              </w:rPr>
              <w:t>32.5</w:t>
            </w:r>
          </w:p>
        </w:tc>
        <w:tc>
          <w:tcPr>
            <w:tcW w:w="960" w:type="dxa"/>
            <w:tcBorders>
              <w:top w:val="single" w:sz="4" w:space="0" w:color="auto"/>
              <w:left w:val="nil"/>
              <w:bottom w:val="single" w:sz="4" w:space="0" w:color="auto"/>
              <w:right w:val="nil"/>
            </w:tcBorders>
            <w:shd w:val="clear" w:color="auto" w:fill="auto"/>
            <w:noWrap/>
            <w:vAlign w:val="bottom"/>
            <w:hideMark/>
          </w:tcPr>
          <w:p w14:paraId="5E5AC07B" w14:textId="77777777" w:rsidR="00F47710" w:rsidRPr="00AE5B93" w:rsidRDefault="00F47710" w:rsidP="00AE5B93">
            <w:pPr>
              <w:pStyle w:val="Tabletext"/>
              <w:jc w:val="right"/>
              <w:rPr>
                <w:b/>
                <w:lang w:eastAsia="en-AU"/>
              </w:rPr>
            </w:pPr>
            <w:r w:rsidRPr="00AE5B93">
              <w:rPr>
                <w:b/>
              </w:rPr>
              <w:t>30.6</w:t>
            </w:r>
          </w:p>
        </w:tc>
        <w:tc>
          <w:tcPr>
            <w:tcW w:w="960" w:type="dxa"/>
            <w:tcBorders>
              <w:top w:val="single" w:sz="4" w:space="0" w:color="auto"/>
              <w:left w:val="nil"/>
              <w:bottom w:val="single" w:sz="4" w:space="0" w:color="auto"/>
              <w:right w:val="nil"/>
            </w:tcBorders>
            <w:shd w:val="clear" w:color="auto" w:fill="auto"/>
            <w:noWrap/>
            <w:vAlign w:val="bottom"/>
            <w:hideMark/>
          </w:tcPr>
          <w:p w14:paraId="5A97290A" w14:textId="77777777" w:rsidR="00F47710" w:rsidRPr="00AE5B93" w:rsidRDefault="00F47710" w:rsidP="00AE5B93">
            <w:pPr>
              <w:pStyle w:val="Tabletext"/>
              <w:jc w:val="right"/>
              <w:rPr>
                <w:b/>
                <w:lang w:eastAsia="en-AU"/>
              </w:rPr>
            </w:pPr>
            <w:r w:rsidRPr="00AE5B93">
              <w:rPr>
                <w:b/>
              </w:rPr>
              <w:t>31.1</w:t>
            </w:r>
          </w:p>
        </w:tc>
      </w:tr>
    </w:tbl>
    <w:p w14:paraId="407F4648" w14:textId="77777777" w:rsidR="00D53B38" w:rsidRDefault="00D53B38" w:rsidP="00D53B38">
      <w:pPr>
        <w:pStyle w:val="Source"/>
      </w:pPr>
      <w:r>
        <w:t>Note: These rates are based on the numbers in table C1 and C2.</w:t>
      </w:r>
    </w:p>
    <w:p w14:paraId="650EB0A1" w14:textId="03676C31" w:rsidR="00F47710" w:rsidRDefault="00F47710" w:rsidP="00F47710">
      <w:pPr>
        <w:pStyle w:val="Source"/>
      </w:pPr>
      <w:r>
        <w:t>Source: National VET in Schools Collection 2006</w:t>
      </w:r>
      <w:r w:rsidR="003B5628">
        <w:t>–</w:t>
      </w:r>
      <w:r>
        <w:t xml:space="preserve">17; </w:t>
      </w:r>
      <w:r w:rsidR="003B5628">
        <w:t>ABS</w:t>
      </w:r>
      <w:r w:rsidR="00AB76CD">
        <w:t xml:space="preserve"> (</w:t>
      </w:r>
      <w:r>
        <w:t>2006</w:t>
      </w:r>
      <w:r w:rsidR="003B5628">
        <w:t>–</w:t>
      </w:r>
      <w:r>
        <w:t>17</w:t>
      </w:r>
      <w:r w:rsidR="00D55C2C">
        <w:t>)</w:t>
      </w:r>
      <w:r w:rsidR="003B5628">
        <w:t>.</w:t>
      </w:r>
    </w:p>
    <w:p w14:paraId="3C733A2C" w14:textId="77777777" w:rsidR="00457F0E" w:rsidRDefault="00457F0E" w:rsidP="00B35011">
      <w:pPr>
        <w:pStyle w:val="Source"/>
      </w:pPr>
    </w:p>
    <w:p w14:paraId="734BE354" w14:textId="77456651" w:rsidR="00373B0F" w:rsidRDefault="009702AF" w:rsidP="00B35011">
      <w:pPr>
        <w:pStyle w:val="Source"/>
        <w:sectPr w:rsidR="00373B0F" w:rsidSect="00457F0E">
          <w:footerReference w:type="even" r:id="rId88"/>
          <w:footerReference w:type="default" r:id="rId89"/>
          <w:pgSz w:w="16840" w:h="11907" w:orient="landscape" w:code="9"/>
          <w:pgMar w:top="1134" w:right="1276" w:bottom="1135" w:left="992" w:header="709" w:footer="556" w:gutter="0"/>
          <w:cols w:space="708"/>
          <w:docGrid w:linePitch="360"/>
        </w:sectPr>
      </w:pPr>
      <w:r>
        <w:t>.</w:t>
      </w:r>
    </w:p>
    <w:p w14:paraId="415D0746" w14:textId="142F3AA6" w:rsidR="00CE6265" w:rsidRDefault="00CD0A6D" w:rsidP="00CE6265">
      <w:pPr>
        <w:pStyle w:val="Heading1"/>
      </w:pPr>
      <w:bookmarkStart w:id="247" w:name="_Toc4583637"/>
      <w:r>
        <w:rPr>
          <w:noProof/>
        </w:rPr>
        <w:lastRenderedPageBreak/>
        <w:drawing>
          <wp:anchor distT="0" distB="0" distL="114300" distR="114300" simplePos="0" relativeHeight="252057600" behindDoc="0" locked="0" layoutInCell="1" allowOverlap="1" wp14:anchorId="048DBA91" wp14:editId="5C6109CA">
            <wp:simplePos x="0" y="0"/>
            <wp:positionH relativeFrom="column">
              <wp:posOffset>0</wp:posOffset>
            </wp:positionH>
            <wp:positionV relativeFrom="paragraph">
              <wp:posOffset>611</wp:posOffset>
            </wp:positionV>
            <wp:extent cx="414020" cy="414020"/>
            <wp:effectExtent l="0" t="0" r="5080" b="5080"/>
            <wp:wrapSquare wrapText="bothSides"/>
            <wp:docPr id="48" name="Picture 48"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265">
        <w:t xml:space="preserve">Appendix </w:t>
      </w:r>
      <w:r w:rsidR="003B5628">
        <w:t>D</w:t>
      </w:r>
      <w:r w:rsidR="00CE6265">
        <w:t>: Most popular qualifications across domains</w:t>
      </w:r>
      <w:bookmarkEnd w:id="247"/>
      <w:r w:rsidR="00CE6265">
        <w:t xml:space="preserve"> </w:t>
      </w:r>
    </w:p>
    <w:p w14:paraId="28ECE8B7" w14:textId="07A488E8" w:rsidR="00CE6265" w:rsidRPr="00767DFA" w:rsidRDefault="00CE6265" w:rsidP="00CE6265">
      <w:pPr>
        <w:pStyle w:val="tabletitle0"/>
      </w:pPr>
      <w:bookmarkStart w:id="248" w:name="_Toc4047407"/>
      <w:r w:rsidRPr="00767DFA">
        <w:t xml:space="preserve">Table </w:t>
      </w:r>
      <w:r w:rsidR="003B5628">
        <w:t>D</w:t>
      </w:r>
      <w:r>
        <w:t>1</w:t>
      </w:r>
      <w:r w:rsidRPr="00767DFA">
        <w:t xml:space="preserve"> </w:t>
      </w:r>
      <w:r w:rsidRPr="00767DFA">
        <w:tab/>
        <w:t xml:space="preserve">Top three frequently used qualifications by number of </w:t>
      </w:r>
      <w:r>
        <w:t xml:space="preserve">VET secondary </w:t>
      </w:r>
      <w:r w:rsidRPr="00767DFA">
        <w:t>students by industry domain, 2017</w:t>
      </w:r>
      <w:bookmarkEnd w:id="248"/>
      <w:r w:rsidRPr="00767DFA">
        <w:t xml:space="preserve"> </w:t>
      </w:r>
    </w:p>
    <w:tbl>
      <w:tblPr>
        <w:tblpPr w:leftFromText="180" w:rightFromText="180" w:vertAnchor="text" w:horzAnchor="margin" w:tblpY="210"/>
        <w:tblW w:w="8931" w:type="dxa"/>
        <w:tblLayout w:type="fixed"/>
        <w:tblCellMar>
          <w:left w:w="0" w:type="dxa"/>
          <w:right w:w="0" w:type="dxa"/>
        </w:tblCellMar>
        <w:tblLook w:val="04A0" w:firstRow="1" w:lastRow="0" w:firstColumn="1" w:lastColumn="0" w:noHBand="0" w:noVBand="1"/>
      </w:tblPr>
      <w:tblGrid>
        <w:gridCol w:w="2694"/>
        <w:gridCol w:w="1842"/>
        <w:gridCol w:w="2127"/>
        <w:gridCol w:w="2268"/>
      </w:tblGrid>
      <w:tr w:rsidR="00CE6265" w:rsidRPr="001F33EA" w14:paraId="591494D6" w14:textId="77777777" w:rsidTr="00AE5B93">
        <w:trPr>
          <w:trHeight w:val="435"/>
        </w:trPr>
        <w:tc>
          <w:tcPr>
            <w:tcW w:w="2694" w:type="dxa"/>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tcPr>
          <w:p w14:paraId="23A8779E" w14:textId="77777777" w:rsidR="00CE6265" w:rsidRPr="00AE5B93" w:rsidRDefault="00CE6265" w:rsidP="00AE5B93">
            <w:pPr>
              <w:pStyle w:val="Tableheading1"/>
            </w:pPr>
            <w:r w:rsidRPr="00AE5B93">
              <w:rPr>
                <w:lang w:eastAsia="en-AU"/>
              </w:rPr>
              <w:t xml:space="preserve">Domain </w:t>
            </w:r>
          </w:p>
        </w:tc>
        <w:tc>
          <w:tcPr>
            <w:tcW w:w="1842" w:type="dxa"/>
            <w:tcBorders>
              <w:top w:val="single" w:sz="4" w:space="0" w:color="auto"/>
              <w:bottom w:val="single" w:sz="4" w:space="0" w:color="auto"/>
            </w:tcBorders>
            <w:shd w:val="clear" w:color="auto" w:fill="FFFFFF" w:themeFill="background1"/>
            <w:vAlign w:val="center"/>
          </w:tcPr>
          <w:p w14:paraId="1101B8A6" w14:textId="1511F1A5" w:rsidR="00CE6265" w:rsidRPr="00AE5B93" w:rsidRDefault="00CE6265" w:rsidP="00AE5B93">
            <w:pPr>
              <w:pStyle w:val="Tableheading1"/>
            </w:pPr>
            <w:r w:rsidRPr="00AE5B93">
              <w:t>Highest number</w:t>
            </w:r>
          </w:p>
        </w:tc>
        <w:tc>
          <w:tcPr>
            <w:tcW w:w="2127" w:type="dxa"/>
            <w:tcBorders>
              <w:top w:val="single" w:sz="4" w:space="0" w:color="auto"/>
              <w:bottom w:val="single" w:sz="4" w:space="0" w:color="auto"/>
            </w:tcBorders>
            <w:shd w:val="clear" w:color="auto" w:fill="FFFFFF" w:themeFill="background1"/>
            <w:vAlign w:val="center"/>
          </w:tcPr>
          <w:p w14:paraId="0A158064" w14:textId="77777777" w:rsidR="00CE6265" w:rsidRPr="00AE5B93" w:rsidRDefault="00CE6265" w:rsidP="00AE5B93">
            <w:pPr>
              <w:pStyle w:val="Tableheading1"/>
            </w:pPr>
            <w:r w:rsidRPr="00AE5B93">
              <w:t xml:space="preserve">Second Highest number </w:t>
            </w:r>
          </w:p>
        </w:tc>
        <w:tc>
          <w:tcPr>
            <w:tcW w:w="2268" w:type="dxa"/>
            <w:tcBorders>
              <w:top w:val="single" w:sz="4" w:space="0" w:color="auto"/>
              <w:bottom w:val="single" w:sz="4" w:space="0" w:color="auto"/>
            </w:tcBorders>
            <w:shd w:val="clear" w:color="auto" w:fill="FFFFFF" w:themeFill="background1"/>
            <w:vAlign w:val="center"/>
          </w:tcPr>
          <w:p w14:paraId="75EB25C3" w14:textId="77777777" w:rsidR="00CE6265" w:rsidRPr="00AE5B93" w:rsidRDefault="00CE6265" w:rsidP="00AE5B93">
            <w:pPr>
              <w:pStyle w:val="Tableheading1"/>
            </w:pPr>
            <w:r w:rsidRPr="00AE5B93">
              <w:t xml:space="preserve">Third highest number </w:t>
            </w:r>
          </w:p>
        </w:tc>
      </w:tr>
      <w:tr w:rsidR="00CE6265" w:rsidRPr="001C5B67" w14:paraId="67A3F48E" w14:textId="77777777" w:rsidTr="00AE5B93">
        <w:trPr>
          <w:trHeight w:val="819"/>
        </w:trPr>
        <w:tc>
          <w:tcPr>
            <w:tcW w:w="2694" w:type="dxa"/>
            <w:tcBorders>
              <w:top w:val="single" w:sz="4" w:space="0" w:color="auto"/>
            </w:tcBorders>
            <w:shd w:val="clear" w:color="auto" w:fill="FFFFFF" w:themeFill="background1"/>
            <w:tcMar>
              <w:top w:w="0" w:type="dxa"/>
              <w:left w:w="108" w:type="dxa"/>
              <w:bottom w:w="0" w:type="dxa"/>
              <w:right w:w="108" w:type="dxa"/>
            </w:tcMar>
            <w:hideMark/>
          </w:tcPr>
          <w:p w14:paraId="059EBE45" w14:textId="77777777" w:rsidR="00CE6265" w:rsidRPr="001C5B67" w:rsidRDefault="00CE6265" w:rsidP="00257D91">
            <w:pPr>
              <w:pStyle w:val="Tabletext"/>
              <w:rPr>
                <w:rFonts w:eastAsiaTheme="minorHAnsi"/>
              </w:rPr>
            </w:pPr>
            <w:r w:rsidRPr="001C5B67">
              <w:t>Agriculture, horticulture, conservation, land and turf management, racing, animal studies</w:t>
            </w:r>
          </w:p>
        </w:tc>
        <w:tc>
          <w:tcPr>
            <w:tcW w:w="1842" w:type="dxa"/>
            <w:tcBorders>
              <w:top w:val="single" w:sz="4" w:space="0" w:color="auto"/>
            </w:tcBorders>
            <w:shd w:val="clear" w:color="auto" w:fill="FFFFFF" w:themeFill="background1"/>
          </w:tcPr>
          <w:p w14:paraId="35F61F74" w14:textId="77777777" w:rsidR="00CE6265" w:rsidRPr="001C5B67" w:rsidRDefault="00CE6265" w:rsidP="00257D91">
            <w:pPr>
              <w:pStyle w:val="Tabletext"/>
              <w:rPr>
                <w:i/>
                <w:szCs w:val="16"/>
              </w:rPr>
            </w:pPr>
            <w:r w:rsidRPr="001C5B67">
              <w:rPr>
                <w:i/>
                <w:szCs w:val="16"/>
              </w:rPr>
              <w:t xml:space="preserve">Cert. II Agriculture </w:t>
            </w:r>
            <w:r w:rsidRPr="000A06FC">
              <w:rPr>
                <w:b/>
                <w:i/>
                <w:szCs w:val="16"/>
              </w:rPr>
              <w:t>N=3038</w:t>
            </w:r>
          </w:p>
        </w:tc>
        <w:tc>
          <w:tcPr>
            <w:tcW w:w="2127" w:type="dxa"/>
            <w:tcBorders>
              <w:top w:val="single" w:sz="4" w:space="0" w:color="auto"/>
            </w:tcBorders>
            <w:shd w:val="clear" w:color="auto" w:fill="FFFFFF" w:themeFill="background1"/>
          </w:tcPr>
          <w:p w14:paraId="3E217C6F" w14:textId="77777777" w:rsidR="00CE6265" w:rsidRPr="001C5B67" w:rsidRDefault="00CE6265" w:rsidP="00257D91">
            <w:pPr>
              <w:pStyle w:val="Tabletext"/>
              <w:rPr>
                <w:i/>
              </w:rPr>
            </w:pPr>
            <w:r w:rsidRPr="001C5B67">
              <w:rPr>
                <w:i/>
              </w:rPr>
              <w:t xml:space="preserve">Cert. II Animal Studies </w:t>
            </w:r>
          </w:p>
          <w:p w14:paraId="25AF7941" w14:textId="77777777" w:rsidR="00CE6265" w:rsidRPr="000A06FC" w:rsidRDefault="00CE6265" w:rsidP="00257D91">
            <w:pPr>
              <w:pStyle w:val="Tabletext"/>
              <w:rPr>
                <w:b/>
                <w:i/>
              </w:rPr>
            </w:pPr>
            <w:r w:rsidRPr="000A06FC">
              <w:rPr>
                <w:b/>
              </w:rPr>
              <w:t>N=1995</w:t>
            </w:r>
          </w:p>
        </w:tc>
        <w:tc>
          <w:tcPr>
            <w:tcW w:w="2268" w:type="dxa"/>
            <w:tcBorders>
              <w:top w:val="single" w:sz="4" w:space="0" w:color="auto"/>
            </w:tcBorders>
            <w:shd w:val="clear" w:color="auto" w:fill="FFFFFF" w:themeFill="background1"/>
          </w:tcPr>
          <w:p w14:paraId="57CB7EAA" w14:textId="77777777" w:rsidR="00CE6265" w:rsidRPr="001C5B67" w:rsidRDefault="00CE6265" w:rsidP="00257D91">
            <w:pPr>
              <w:pStyle w:val="Tabletext"/>
              <w:rPr>
                <w:i/>
              </w:rPr>
            </w:pPr>
            <w:r w:rsidRPr="001C5B67">
              <w:rPr>
                <w:i/>
              </w:rPr>
              <w:t>Cert. II Rural Operations</w:t>
            </w:r>
          </w:p>
          <w:p w14:paraId="34C7279C" w14:textId="77777777" w:rsidR="00CE6265" w:rsidRPr="000A06FC" w:rsidRDefault="00CE6265" w:rsidP="00257D91">
            <w:pPr>
              <w:pStyle w:val="Tabletext"/>
              <w:rPr>
                <w:b/>
              </w:rPr>
            </w:pPr>
            <w:r w:rsidRPr="000A06FC">
              <w:rPr>
                <w:b/>
              </w:rPr>
              <w:t>N=1662</w:t>
            </w:r>
          </w:p>
          <w:p w14:paraId="57475C12" w14:textId="77777777" w:rsidR="00CE6265" w:rsidRPr="001C5B67" w:rsidRDefault="00CE6265" w:rsidP="00257D91">
            <w:pPr>
              <w:pStyle w:val="Tabletext"/>
            </w:pPr>
          </w:p>
        </w:tc>
      </w:tr>
      <w:tr w:rsidR="00CE6265" w:rsidRPr="001C5B67" w14:paraId="57A10E07" w14:textId="77777777" w:rsidTr="00AE5B93">
        <w:trPr>
          <w:trHeight w:val="531"/>
        </w:trPr>
        <w:tc>
          <w:tcPr>
            <w:tcW w:w="2694" w:type="dxa"/>
            <w:shd w:val="clear" w:color="auto" w:fill="FFFFFF" w:themeFill="background1"/>
            <w:tcMar>
              <w:top w:w="0" w:type="dxa"/>
              <w:left w:w="108" w:type="dxa"/>
              <w:bottom w:w="0" w:type="dxa"/>
              <w:right w:w="108" w:type="dxa"/>
            </w:tcMar>
          </w:tcPr>
          <w:p w14:paraId="17E9D982" w14:textId="77777777" w:rsidR="00CE6265" w:rsidRPr="001C5B67" w:rsidRDefault="00CE6265" w:rsidP="00257D91">
            <w:pPr>
              <w:pStyle w:val="Tabletext"/>
            </w:pPr>
            <w:r w:rsidRPr="001C5B67">
              <w:t>Automotive</w:t>
            </w:r>
          </w:p>
        </w:tc>
        <w:tc>
          <w:tcPr>
            <w:tcW w:w="1842" w:type="dxa"/>
            <w:shd w:val="clear" w:color="auto" w:fill="FFFFFF" w:themeFill="background1"/>
          </w:tcPr>
          <w:p w14:paraId="014A159D" w14:textId="77777777" w:rsidR="00CE6265" w:rsidRPr="001C5B67" w:rsidRDefault="00CE6265" w:rsidP="00257D91">
            <w:pPr>
              <w:pStyle w:val="Tabletext"/>
              <w:rPr>
                <w:i/>
                <w:szCs w:val="16"/>
              </w:rPr>
            </w:pPr>
            <w:r w:rsidRPr="001C5B67">
              <w:rPr>
                <w:i/>
                <w:szCs w:val="16"/>
              </w:rPr>
              <w:t xml:space="preserve">Cert. II Automotive Vocational Preparation, </w:t>
            </w:r>
            <w:r w:rsidRPr="000A06FC">
              <w:rPr>
                <w:b/>
                <w:i/>
                <w:szCs w:val="16"/>
              </w:rPr>
              <w:t>N=3</w:t>
            </w:r>
            <w:r>
              <w:rPr>
                <w:b/>
                <w:i/>
                <w:szCs w:val="16"/>
              </w:rPr>
              <w:t>556</w:t>
            </w:r>
          </w:p>
        </w:tc>
        <w:tc>
          <w:tcPr>
            <w:tcW w:w="2127" w:type="dxa"/>
            <w:shd w:val="clear" w:color="auto" w:fill="FFFFFF" w:themeFill="background1"/>
          </w:tcPr>
          <w:p w14:paraId="122BE328" w14:textId="77777777" w:rsidR="00CE6265" w:rsidRPr="001C5B67" w:rsidRDefault="00CE6265" w:rsidP="00257D91">
            <w:pPr>
              <w:pStyle w:val="Tabletext"/>
              <w:rPr>
                <w:i/>
              </w:rPr>
            </w:pPr>
            <w:r w:rsidRPr="001C5B67">
              <w:rPr>
                <w:i/>
              </w:rPr>
              <w:t xml:space="preserve">Cert. II Automotive Servicing and Technology, </w:t>
            </w:r>
            <w:r w:rsidRPr="000A06FC">
              <w:rPr>
                <w:b/>
                <w:i/>
              </w:rPr>
              <w:t>N=907</w:t>
            </w:r>
          </w:p>
        </w:tc>
        <w:tc>
          <w:tcPr>
            <w:tcW w:w="2268" w:type="dxa"/>
            <w:shd w:val="clear" w:color="auto" w:fill="FFFFFF" w:themeFill="background1"/>
          </w:tcPr>
          <w:p w14:paraId="38B63513" w14:textId="77777777" w:rsidR="00CE6265" w:rsidRDefault="00CE6265" w:rsidP="00257D91">
            <w:pPr>
              <w:pStyle w:val="Tabletext"/>
              <w:rPr>
                <w:i/>
              </w:rPr>
            </w:pPr>
            <w:r w:rsidRPr="001C5B67">
              <w:rPr>
                <w:i/>
              </w:rPr>
              <w:t xml:space="preserve">Cert. I Automotive Vocational </w:t>
            </w:r>
          </w:p>
          <w:p w14:paraId="411EDA14" w14:textId="77777777" w:rsidR="00CE6265" w:rsidRPr="001C5B67" w:rsidRDefault="00CE6265" w:rsidP="00257D91">
            <w:pPr>
              <w:pStyle w:val="Tabletext"/>
              <w:rPr>
                <w:i/>
              </w:rPr>
            </w:pPr>
            <w:r w:rsidRPr="001C5B67">
              <w:rPr>
                <w:i/>
              </w:rPr>
              <w:t xml:space="preserve">Preparation, </w:t>
            </w:r>
            <w:r w:rsidRPr="000A06FC">
              <w:rPr>
                <w:b/>
                <w:i/>
              </w:rPr>
              <w:t>N=440</w:t>
            </w:r>
          </w:p>
        </w:tc>
      </w:tr>
      <w:tr w:rsidR="00CE6265" w:rsidRPr="001C5B67" w14:paraId="3089425A" w14:textId="77777777" w:rsidTr="00AE5B93">
        <w:trPr>
          <w:trHeight w:val="269"/>
        </w:trPr>
        <w:tc>
          <w:tcPr>
            <w:tcW w:w="2694" w:type="dxa"/>
            <w:tcBorders>
              <w:top w:val="nil"/>
            </w:tcBorders>
            <w:shd w:val="clear" w:color="auto" w:fill="FFFFFF" w:themeFill="background1"/>
            <w:tcMar>
              <w:top w:w="0" w:type="dxa"/>
              <w:left w:w="108" w:type="dxa"/>
              <w:bottom w:w="0" w:type="dxa"/>
              <w:right w:w="108" w:type="dxa"/>
            </w:tcMar>
            <w:hideMark/>
          </w:tcPr>
          <w:p w14:paraId="58A3F76F" w14:textId="77777777" w:rsidR="00CE6265" w:rsidRPr="001C5B67" w:rsidRDefault="00CE6265" w:rsidP="00257D91">
            <w:pPr>
              <w:pStyle w:val="Tabletext"/>
              <w:rPr>
                <w:rFonts w:eastAsiaTheme="minorHAnsi"/>
              </w:rPr>
            </w:pPr>
            <w:r w:rsidRPr="001C5B67">
              <w:t>Arts, culture</w:t>
            </w:r>
            <w:r>
              <w:t>,</w:t>
            </w:r>
            <w:r w:rsidRPr="001C5B67">
              <w:t xml:space="preserve"> and design</w:t>
            </w:r>
          </w:p>
        </w:tc>
        <w:tc>
          <w:tcPr>
            <w:tcW w:w="1842" w:type="dxa"/>
            <w:tcBorders>
              <w:top w:val="nil"/>
            </w:tcBorders>
            <w:shd w:val="clear" w:color="auto" w:fill="FFFFFF" w:themeFill="background1"/>
          </w:tcPr>
          <w:p w14:paraId="255855D0" w14:textId="77777777" w:rsidR="00CE6265" w:rsidRPr="001C5B67" w:rsidRDefault="00CE6265" w:rsidP="00257D91">
            <w:pPr>
              <w:pStyle w:val="Tabletext"/>
            </w:pPr>
            <w:r w:rsidRPr="001C5B67">
              <w:rPr>
                <w:i/>
              </w:rPr>
              <w:t xml:space="preserve">Cert. II Visual Arts </w:t>
            </w:r>
            <w:r w:rsidRPr="000A06FC">
              <w:rPr>
                <w:b/>
                <w:i/>
              </w:rPr>
              <w:t>N=</w:t>
            </w:r>
            <w:r w:rsidRPr="000A06FC">
              <w:rPr>
                <w:b/>
              </w:rPr>
              <w:t>2801</w:t>
            </w:r>
          </w:p>
        </w:tc>
        <w:tc>
          <w:tcPr>
            <w:tcW w:w="2127" w:type="dxa"/>
            <w:tcBorders>
              <w:top w:val="nil"/>
            </w:tcBorders>
            <w:shd w:val="clear" w:color="auto" w:fill="FFFFFF" w:themeFill="background1"/>
          </w:tcPr>
          <w:p w14:paraId="48E0C309" w14:textId="77777777" w:rsidR="00CE6265" w:rsidRPr="00F60494" w:rsidRDefault="00CE6265" w:rsidP="00257D91">
            <w:pPr>
              <w:pStyle w:val="Tabletext"/>
              <w:rPr>
                <w:b/>
                <w:i/>
              </w:rPr>
            </w:pPr>
            <w:r>
              <w:rPr>
                <w:i/>
              </w:rPr>
              <w:t xml:space="preserve">Cert. II Creative Industries, </w:t>
            </w:r>
            <w:r w:rsidRPr="00F60494">
              <w:rPr>
                <w:b/>
                <w:i/>
              </w:rPr>
              <w:t>N=1754</w:t>
            </w:r>
          </w:p>
        </w:tc>
        <w:tc>
          <w:tcPr>
            <w:tcW w:w="2268" w:type="dxa"/>
            <w:tcBorders>
              <w:top w:val="nil"/>
            </w:tcBorders>
            <w:shd w:val="clear" w:color="auto" w:fill="FFFFFF" w:themeFill="background1"/>
          </w:tcPr>
          <w:p w14:paraId="71A70C21" w14:textId="77777777" w:rsidR="00CE6265" w:rsidRPr="001C5B67" w:rsidRDefault="00CE6265" w:rsidP="00257D91">
            <w:pPr>
              <w:pStyle w:val="Tabletext"/>
              <w:rPr>
                <w:i/>
              </w:rPr>
            </w:pPr>
            <w:r w:rsidRPr="001C5B67">
              <w:rPr>
                <w:i/>
              </w:rPr>
              <w:t xml:space="preserve">Cert. III Visual Arts </w:t>
            </w:r>
            <w:r w:rsidRPr="000A06FC">
              <w:rPr>
                <w:b/>
                <w:i/>
              </w:rPr>
              <w:t>N=1283</w:t>
            </w:r>
          </w:p>
        </w:tc>
      </w:tr>
      <w:tr w:rsidR="00CE6265" w:rsidRPr="001C5B67" w14:paraId="0FB6E086" w14:textId="77777777" w:rsidTr="00AE5B93">
        <w:trPr>
          <w:trHeight w:val="315"/>
        </w:trPr>
        <w:tc>
          <w:tcPr>
            <w:tcW w:w="2694" w:type="dxa"/>
            <w:tcBorders>
              <w:top w:val="nil"/>
            </w:tcBorders>
            <w:shd w:val="clear" w:color="auto" w:fill="FFFFFF" w:themeFill="background1"/>
            <w:tcMar>
              <w:top w:w="0" w:type="dxa"/>
              <w:left w:w="108" w:type="dxa"/>
              <w:bottom w:w="0" w:type="dxa"/>
              <w:right w:w="108" w:type="dxa"/>
            </w:tcMar>
            <w:hideMark/>
          </w:tcPr>
          <w:p w14:paraId="1CC353FC" w14:textId="77777777" w:rsidR="00CE6265" w:rsidRPr="001C5B67" w:rsidRDefault="00CE6265" w:rsidP="00257D91">
            <w:pPr>
              <w:pStyle w:val="Tabletext"/>
              <w:rPr>
                <w:rFonts w:eastAsiaTheme="minorHAnsi"/>
              </w:rPr>
            </w:pPr>
            <w:r w:rsidRPr="001C5B67">
              <w:t>Beauty, nails and hairdressing</w:t>
            </w:r>
          </w:p>
        </w:tc>
        <w:tc>
          <w:tcPr>
            <w:tcW w:w="1842" w:type="dxa"/>
            <w:tcBorders>
              <w:top w:val="nil"/>
            </w:tcBorders>
            <w:shd w:val="clear" w:color="auto" w:fill="FFFFFF" w:themeFill="background1"/>
          </w:tcPr>
          <w:p w14:paraId="0C79A37F" w14:textId="77777777" w:rsidR="00CE6265" w:rsidRPr="001C5B67" w:rsidRDefault="00CE6265" w:rsidP="00257D91">
            <w:pPr>
              <w:pStyle w:val="Tabletext"/>
              <w:rPr>
                <w:i/>
              </w:rPr>
            </w:pPr>
            <w:r w:rsidRPr="001C5B67">
              <w:rPr>
                <w:i/>
              </w:rPr>
              <w:t xml:space="preserve">Cert. II Salon Assistant </w:t>
            </w:r>
            <w:r w:rsidRPr="000A06FC">
              <w:rPr>
                <w:b/>
                <w:i/>
              </w:rPr>
              <w:t>N=1794</w:t>
            </w:r>
          </w:p>
        </w:tc>
        <w:tc>
          <w:tcPr>
            <w:tcW w:w="2127" w:type="dxa"/>
            <w:tcBorders>
              <w:top w:val="nil"/>
            </w:tcBorders>
            <w:shd w:val="clear" w:color="auto" w:fill="FFFFFF" w:themeFill="background1"/>
          </w:tcPr>
          <w:p w14:paraId="3181F469" w14:textId="77777777" w:rsidR="00CE6265" w:rsidRPr="000A06FC" w:rsidRDefault="00CE6265" w:rsidP="00257D91">
            <w:pPr>
              <w:pStyle w:val="Tabletext"/>
              <w:rPr>
                <w:b/>
                <w:i/>
              </w:rPr>
            </w:pPr>
            <w:r w:rsidRPr="001C5B67">
              <w:rPr>
                <w:i/>
              </w:rPr>
              <w:t>Cert. III in Beauty Services</w:t>
            </w:r>
            <w:r>
              <w:rPr>
                <w:i/>
              </w:rPr>
              <w:t xml:space="preserve">, </w:t>
            </w:r>
            <w:r w:rsidRPr="000A06FC">
              <w:rPr>
                <w:b/>
                <w:i/>
              </w:rPr>
              <w:t>N=1328</w:t>
            </w:r>
            <w:r w:rsidRPr="000A06FC">
              <w:rPr>
                <w:b/>
                <w:i/>
              </w:rPr>
              <w:tab/>
            </w:r>
          </w:p>
        </w:tc>
        <w:tc>
          <w:tcPr>
            <w:tcW w:w="2268" w:type="dxa"/>
            <w:tcBorders>
              <w:top w:val="nil"/>
            </w:tcBorders>
            <w:shd w:val="clear" w:color="auto" w:fill="FFFFFF" w:themeFill="background1"/>
          </w:tcPr>
          <w:p w14:paraId="618A3F9A" w14:textId="77777777" w:rsidR="00CE6265" w:rsidRPr="001C5B67" w:rsidRDefault="00CE6265" w:rsidP="00257D91">
            <w:pPr>
              <w:pStyle w:val="Tabletext"/>
              <w:rPr>
                <w:i/>
              </w:rPr>
            </w:pPr>
            <w:r w:rsidRPr="001C5B67">
              <w:rPr>
                <w:i/>
              </w:rPr>
              <w:t xml:space="preserve">Cert. II in Retail Cosmetics </w:t>
            </w:r>
            <w:r w:rsidRPr="000A06FC">
              <w:rPr>
                <w:b/>
                <w:i/>
              </w:rPr>
              <w:t>N=1317</w:t>
            </w:r>
          </w:p>
        </w:tc>
      </w:tr>
      <w:tr w:rsidR="00CE6265" w:rsidRPr="001C5B67" w14:paraId="6EB62754" w14:textId="77777777" w:rsidTr="00AE5B93">
        <w:trPr>
          <w:trHeight w:val="425"/>
        </w:trPr>
        <w:tc>
          <w:tcPr>
            <w:tcW w:w="2694" w:type="dxa"/>
            <w:tcBorders>
              <w:top w:val="nil"/>
            </w:tcBorders>
            <w:shd w:val="clear" w:color="auto" w:fill="DBE5F1" w:themeFill="accent1" w:themeFillTint="33"/>
            <w:tcMar>
              <w:top w:w="0" w:type="dxa"/>
              <w:left w:w="108" w:type="dxa"/>
              <w:bottom w:w="0" w:type="dxa"/>
              <w:right w:w="108" w:type="dxa"/>
            </w:tcMar>
            <w:hideMark/>
          </w:tcPr>
          <w:p w14:paraId="75D02588" w14:textId="77777777" w:rsidR="00CE6265" w:rsidRPr="001C5B67" w:rsidRDefault="00CE6265" w:rsidP="00257D91">
            <w:pPr>
              <w:pStyle w:val="Tabletext"/>
              <w:rPr>
                <w:rFonts w:eastAsiaTheme="minorHAnsi"/>
              </w:rPr>
            </w:pPr>
            <w:r w:rsidRPr="001C5B67">
              <w:t>Business management and financial services</w:t>
            </w:r>
          </w:p>
        </w:tc>
        <w:tc>
          <w:tcPr>
            <w:tcW w:w="1842" w:type="dxa"/>
            <w:tcBorders>
              <w:top w:val="nil"/>
            </w:tcBorders>
            <w:shd w:val="clear" w:color="auto" w:fill="DBE5F1" w:themeFill="accent1" w:themeFillTint="33"/>
          </w:tcPr>
          <w:p w14:paraId="4D3CBCBB" w14:textId="77777777" w:rsidR="00CE6265" w:rsidRPr="001C5B67" w:rsidRDefault="00CE6265" w:rsidP="00257D91">
            <w:pPr>
              <w:pStyle w:val="Tabletext"/>
            </w:pPr>
            <w:r w:rsidRPr="001C5B67">
              <w:rPr>
                <w:i/>
              </w:rPr>
              <w:t xml:space="preserve">Cert. II Business </w:t>
            </w:r>
            <w:r w:rsidRPr="000A06FC">
              <w:rPr>
                <w:b/>
              </w:rPr>
              <w:t>N=13190</w:t>
            </w:r>
          </w:p>
        </w:tc>
        <w:tc>
          <w:tcPr>
            <w:tcW w:w="2127" w:type="dxa"/>
            <w:tcBorders>
              <w:top w:val="nil"/>
            </w:tcBorders>
            <w:shd w:val="clear" w:color="auto" w:fill="FFFFFF" w:themeFill="background1"/>
          </w:tcPr>
          <w:p w14:paraId="2E21222F" w14:textId="77777777" w:rsidR="00CE6265" w:rsidRPr="001C5B67" w:rsidRDefault="00CE6265" w:rsidP="00257D91">
            <w:pPr>
              <w:pStyle w:val="Tabletext"/>
              <w:rPr>
                <w:i/>
              </w:rPr>
            </w:pPr>
            <w:r w:rsidRPr="001C5B67">
              <w:rPr>
                <w:i/>
              </w:rPr>
              <w:t xml:space="preserve">Cert. III Business </w:t>
            </w:r>
            <w:r w:rsidRPr="000A06FC">
              <w:rPr>
                <w:b/>
                <w:i/>
              </w:rPr>
              <w:t>N=8</w:t>
            </w:r>
            <w:r>
              <w:rPr>
                <w:b/>
                <w:i/>
              </w:rPr>
              <w:t>101</w:t>
            </w:r>
          </w:p>
        </w:tc>
        <w:tc>
          <w:tcPr>
            <w:tcW w:w="2268" w:type="dxa"/>
            <w:tcBorders>
              <w:top w:val="nil"/>
            </w:tcBorders>
            <w:shd w:val="clear" w:color="auto" w:fill="FFFFFF" w:themeFill="background1"/>
          </w:tcPr>
          <w:p w14:paraId="48292D28" w14:textId="77777777" w:rsidR="00CE6265" w:rsidRPr="001C5B67" w:rsidRDefault="00CE6265" w:rsidP="00257D91">
            <w:pPr>
              <w:pStyle w:val="Tabletext"/>
              <w:rPr>
                <w:i/>
              </w:rPr>
            </w:pPr>
            <w:r w:rsidRPr="001C5B67">
              <w:rPr>
                <w:i/>
              </w:rPr>
              <w:t xml:space="preserve">Diploma of Business </w:t>
            </w:r>
            <w:r w:rsidRPr="000A06FC">
              <w:rPr>
                <w:b/>
                <w:i/>
              </w:rPr>
              <w:t>N=2885</w:t>
            </w:r>
          </w:p>
        </w:tc>
      </w:tr>
      <w:tr w:rsidR="00CE6265" w:rsidRPr="001C5B67" w14:paraId="713975D3" w14:textId="77777777" w:rsidTr="00AE5B93">
        <w:trPr>
          <w:trHeight w:val="525"/>
        </w:trPr>
        <w:tc>
          <w:tcPr>
            <w:tcW w:w="2694" w:type="dxa"/>
            <w:tcBorders>
              <w:top w:val="nil"/>
            </w:tcBorders>
            <w:shd w:val="clear" w:color="auto" w:fill="FFFFFF" w:themeFill="background1"/>
            <w:tcMar>
              <w:top w:w="0" w:type="dxa"/>
              <w:left w:w="108" w:type="dxa"/>
              <w:bottom w:w="0" w:type="dxa"/>
              <w:right w:w="108" w:type="dxa"/>
            </w:tcMar>
            <w:hideMark/>
          </w:tcPr>
          <w:p w14:paraId="5D0FAC83" w14:textId="77777777" w:rsidR="00CE6265" w:rsidRPr="001C5B67" w:rsidRDefault="00CE6265" w:rsidP="00257D91">
            <w:pPr>
              <w:pStyle w:val="Tabletext"/>
              <w:rPr>
                <w:rFonts w:eastAsiaTheme="minorHAnsi"/>
              </w:rPr>
            </w:pPr>
            <w:r w:rsidRPr="001C5B67">
              <w:t>Community services and children’s services</w:t>
            </w:r>
          </w:p>
        </w:tc>
        <w:tc>
          <w:tcPr>
            <w:tcW w:w="1842" w:type="dxa"/>
            <w:tcBorders>
              <w:top w:val="nil"/>
            </w:tcBorders>
            <w:shd w:val="clear" w:color="auto" w:fill="FFFFFF" w:themeFill="background1"/>
          </w:tcPr>
          <w:p w14:paraId="3D5A061E" w14:textId="77777777" w:rsidR="00CE6265" w:rsidRPr="001C5B67" w:rsidRDefault="00CE6265" w:rsidP="00257D91">
            <w:pPr>
              <w:pStyle w:val="Tabletext"/>
              <w:rPr>
                <w:i/>
              </w:rPr>
            </w:pPr>
            <w:r w:rsidRPr="001C5B67">
              <w:rPr>
                <w:i/>
              </w:rPr>
              <w:t xml:space="preserve">Cert. III in Early Childhood Education and Care </w:t>
            </w:r>
            <w:r w:rsidRPr="000A06FC">
              <w:rPr>
                <w:b/>
                <w:i/>
              </w:rPr>
              <w:t>N=5156</w:t>
            </w:r>
          </w:p>
        </w:tc>
        <w:tc>
          <w:tcPr>
            <w:tcW w:w="2127" w:type="dxa"/>
            <w:tcBorders>
              <w:top w:val="nil"/>
            </w:tcBorders>
            <w:shd w:val="clear" w:color="auto" w:fill="FFFFFF" w:themeFill="background1"/>
          </w:tcPr>
          <w:p w14:paraId="41A96F49" w14:textId="77777777" w:rsidR="00CE6265" w:rsidRPr="001C5B67" w:rsidRDefault="00CE6265" w:rsidP="00257D91">
            <w:pPr>
              <w:pStyle w:val="Tabletext"/>
              <w:rPr>
                <w:i/>
              </w:rPr>
            </w:pPr>
            <w:r w:rsidRPr="001C5B67">
              <w:rPr>
                <w:i/>
              </w:rPr>
              <w:t xml:space="preserve">Cert. III Community Services </w:t>
            </w:r>
            <w:r w:rsidRPr="000A06FC">
              <w:rPr>
                <w:b/>
                <w:i/>
              </w:rPr>
              <w:t>N=2118</w:t>
            </w:r>
          </w:p>
          <w:p w14:paraId="1C1F1AD0" w14:textId="77777777" w:rsidR="00CE6265" w:rsidRPr="001C5B67" w:rsidRDefault="00CE6265" w:rsidP="00257D91">
            <w:pPr>
              <w:pStyle w:val="Tabletext"/>
            </w:pPr>
          </w:p>
        </w:tc>
        <w:tc>
          <w:tcPr>
            <w:tcW w:w="2268" w:type="dxa"/>
            <w:tcBorders>
              <w:top w:val="nil"/>
            </w:tcBorders>
            <w:shd w:val="clear" w:color="auto" w:fill="FFFFFF" w:themeFill="background1"/>
          </w:tcPr>
          <w:p w14:paraId="7054687D" w14:textId="77777777" w:rsidR="00CE6265" w:rsidRPr="001C5B67" w:rsidRDefault="00CE6265" w:rsidP="00257D91">
            <w:pPr>
              <w:pStyle w:val="Tabletext"/>
            </w:pPr>
            <w:r w:rsidRPr="001C5B67">
              <w:rPr>
                <w:i/>
              </w:rPr>
              <w:t xml:space="preserve">Cert. </w:t>
            </w:r>
            <w:r>
              <w:rPr>
                <w:i/>
              </w:rPr>
              <w:t>I in Active Volunteering</w:t>
            </w:r>
            <w:r w:rsidRPr="001C5B67">
              <w:rPr>
                <w:i/>
              </w:rPr>
              <w:t xml:space="preserve"> </w:t>
            </w:r>
            <w:r w:rsidRPr="000A06FC">
              <w:rPr>
                <w:b/>
                <w:i/>
              </w:rPr>
              <w:t>N=</w:t>
            </w:r>
            <w:r>
              <w:rPr>
                <w:b/>
                <w:i/>
              </w:rPr>
              <w:t>2025</w:t>
            </w:r>
          </w:p>
        </w:tc>
      </w:tr>
      <w:tr w:rsidR="00CE6265" w:rsidRPr="001C5B67" w14:paraId="3E652A24" w14:textId="77777777" w:rsidTr="00AE5B93">
        <w:trPr>
          <w:trHeight w:val="417"/>
        </w:trPr>
        <w:tc>
          <w:tcPr>
            <w:tcW w:w="2694" w:type="dxa"/>
            <w:tcBorders>
              <w:top w:val="nil"/>
            </w:tcBorders>
            <w:shd w:val="clear" w:color="auto" w:fill="DBE5F1" w:themeFill="accent1" w:themeFillTint="33"/>
            <w:tcMar>
              <w:top w:w="0" w:type="dxa"/>
              <w:left w:w="108" w:type="dxa"/>
              <w:bottom w:w="0" w:type="dxa"/>
              <w:right w:w="108" w:type="dxa"/>
            </w:tcMar>
            <w:hideMark/>
          </w:tcPr>
          <w:p w14:paraId="446A0794" w14:textId="53ECE35F" w:rsidR="00CE6265" w:rsidRPr="001C5B67" w:rsidRDefault="00CE6265" w:rsidP="00257D91">
            <w:pPr>
              <w:pStyle w:val="Tabletext"/>
              <w:rPr>
                <w:rFonts w:eastAsiaTheme="minorHAnsi"/>
              </w:rPr>
            </w:pPr>
            <w:r w:rsidRPr="001C5B67">
              <w:t>Construction</w:t>
            </w:r>
            <w:r>
              <w:t xml:space="preserve"> and </w:t>
            </w:r>
            <w:r w:rsidRPr="001C5B67">
              <w:t>plumbing</w:t>
            </w:r>
          </w:p>
        </w:tc>
        <w:tc>
          <w:tcPr>
            <w:tcW w:w="1842" w:type="dxa"/>
            <w:tcBorders>
              <w:top w:val="nil"/>
            </w:tcBorders>
            <w:shd w:val="clear" w:color="auto" w:fill="DBE5F1" w:themeFill="accent1" w:themeFillTint="33"/>
          </w:tcPr>
          <w:p w14:paraId="32B19035" w14:textId="77777777" w:rsidR="00CE6265" w:rsidRPr="001C5B67" w:rsidRDefault="00CE6265" w:rsidP="00257D91">
            <w:pPr>
              <w:pStyle w:val="Tabletext"/>
              <w:rPr>
                <w:i/>
              </w:rPr>
            </w:pPr>
            <w:r w:rsidRPr="001C5B67">
              <w:rPr>
                <w:i/>
              </w:rPr>
              <w:t xml:space="preserve">Cert. II Construction Pathways </w:t>
            </w:r>
            <w:r w:rsidRPr="000A06FC">
              <w:rPr>
                <w:b/>
                <w:i/>
              </w:rPr>
              <w:t>N=8495</w:t>
            </w:r>
          </w:p>
        </w:tc>
        <w:tc>
          <w:tcPr>
            <w:tcW w:w="2127" w:type="dxa"/>
            <w:tcBorders>
              <w:top w:val="nil"/>
            </w:tcBorders>
            <w:shd w:val="clear" w:color="auto" w:fill="FFFFFF" w:themeFill="background1"/>
          </w:tcPr>
          <w:p w14:paraId="60F61A1E" w14:textId="77777777" w:rsidR="00CE6265" w:rsidRPr="001C5B67" w:rsidRDefault="00CE6265" w:rsidP="00257D91">
            <w:pPr>
              <w:pStyle w:val="Tabletext"/>
              <w:rPr>
                <w:i/>
              </w:rPr>
            </w:pPr>
            <w:r w:rsidRPr="001C5B67">
              <w:rPr>
                <w:i/>
              </w:rPr>
              <w:t xml:space="preserve">Cert. I Construction </w:t>
            </w:r>
            <w:r w:rsidRPr="000A06FC">
              <w:rPr>
                <w:b/>
                <w:i/>
              </w:rPr>
              <w:t>N=3080</w:t>
            </w:r>
          </w:p>
        </w:tc>
        <w:tc>
          <w:tcPr>
            <w:tcW w:w="2268" w:type="dxa"/>
            <w:tcBorders>
              <w:top w:val="nil"/>
            </w:tcBorders>
            <w:shd w:val="clear" w:color="auto" w:fill="FFFFFF" w:themeFill="background1"/>
          </w:tcPr>
          <w:p w14:paraId="5C54DB12" w14:textId="77777777" w:rsidR="00CE6265" w:rsidRPr="001C5B67" w:rsidRDefault="00CE6265" w:rsidP="00257D91">
            <w:pPr>
              <w:pStyle w:val="Tabletext"/>
              <w:rPr>
                <w:i/>
              </w:rPr>
            </w:pPr>
            <w:r w:rsidRPr="001C5B67">
              <w:rPr>
                <w:i/>
              </w:rPr>
              <w:t xml:space="preserve">Cert. III Carpentry </w:t>
            </w:r>
            <w:r w:rsidRPr="000A06FC">
              <w:rPr>
                <w:b/>
                <w:i/>
              </w:rPr>
              <w:t>N=909</w:t>
            </w:r>
          </w:p>
        </w:tc>
      </w:tr>
      <w:tr w:rsidR="00CE6265" w:rsidRPr="001C5B67" w14:paraId="54B10660" w14:textId="77777777" w:rsidTr="00AE5B93">
        <w:trPr>
          <w:trHeight w:val="407"/>
        </w:trPr>
        <w:tc>
          <w:tcPr>
            <w:tcW w:w="2694" w:type="dxa"/>
            <w:tcBorders>
              <w:top w:val="nil"/>
            </w:tcBorders>
            <w:shd w:val="clear" w:color="auto" w:fill="FFFFFF" w:themeFill="background1"/>
            <w:tcMar>
              <w:top w:w="0" w:type="dxa"/>
              <w:left w:w="108" w:type="dxa"/>
              <w:bottom w:w="0" w:type="dxa"/>
              <w:right w:w="108" w:type="dxa"/>
            </w:tcMar>
            <w:hideMark/>
          </w:tcPr>
          <w:p w14:paraId="4A0E706F" w14:textId="77777777" w:rsidR="00CE6265" w:rsidRPr="001C5B67" w:rsidRDefault="00CE6265" w:rsidP="00257D91">
            <w:pPr>
              <w:pStyle w:val="Tabletext"/>
              <w:rPr>
                <w:rFonts w:eastAsiaTheme="minorHAnsi"/>
              </w:rPr>
            </w:pPr>
            <w:r w:rsidRPr="001C5B67">
              <w:t>Electro-technology</w:t>
            </w:r>
          </w:p>
        </w:tc>
        <w:tc>
          <w:tcPr>
            <w:tcW w:w="1842" w:type="dxa"/>
            <w:tcBorders>
              <w:top w:val="nil"/>
            </w:tcBorders>
            <w:shd w:val="clear" w:color="auto" w:fill="FFFFFF" w:themeFill="background1"/>
          </w:tcPr>
          <w:p w14:paraId="26FC257F" w14:textId="77777777" w:rsidR="00CE6265" w:rsidRPr="001C5B67" w:rsidRDefault="00CE6265" w:rsidP="00257D91">
            <w:pPr>
              <w:pStyle w:val="Tabletext"/>
              <w:rPr>
                <w:i/>
              </w:rPr>
            </w:pPr>
            <w:r>
              <w:rPr>
                <w:i/>
              </w:rPr>
              <w:t xml:space="preserve">Cert. II Electro-technology (career start) </w:t>
            </w:r>
            <w:r w:rsidRPr="00C473A7">
              <w:rPr>
                <w:b/>
                <w:i/>
              </w:rPr>
              <w:t>N=2974</w:t>
            </w:r>
          </w:p>
        </w:tc>
        <w:tc>
          <w:tcPr>
            <w:tcW w:w="2127" w:type="dxa"/>
            <w:tcBorders>
              <w:top w:val="nil"/>
            </w:tcBorders>
            <w:shd w:val="clear" w:color="auto" w:fill="FFFFFF" w:themeFill="background1"/>
          </w:tcPr>
          <w:p w14:paraId="32374471" w14:textId="77777777" w:rsidR="00CE6265" w:rsidRPr="001C5B67" w:rsidRDefault="00CE6265" w:rsidP="00257D91">
            <w:pPr>
              <w:pStyle w:val="Tabletext"/>
            </w:pPr>
            <w:r w:rsidRPr="001C5B67">
              <w:rPr>
                <w:i/>
              </w:rPr>
              <w:t xml:space="preserve">Cert. III Electro-technology (electrician) </w:t>
            </w:r>
            <w:r w:rsidRPr="000A06FC">
              <w:rPr>
                <w:b/>
                <w:i/>
              </w:rPr>
              <w:t>N=40</w:t>
            </w:r>
            <w:r>
              <w:rPr>
                <w:b/>
                <w:i/>
              </w:rPr>
              <w:t>8</w:t>
            </w:r>
          </w:p>
        </w:tc>
        <w:tc>
          <w:tcPr>
            <w:tcW w:w="2268" w:type="dxa"/>
            <w:tcBorders>
              <w:top w:val="nil"/>
            </w:tcBorders>
            <w:shd w:val="clear" w:color="auto" w:fill="FFFFFF" w:themeFill="background1"/>
          </w:tcPr>
          <w:p w14:paraId="0D496B96" w14:textId="77777777" w:rsidR="00CE6265" w:rsidRPr="001C5B67" w:rsidRDefault="00CE6265" w:rsidP="00257D91">
            <w:pPr>
              <w:pStyle w:val="Tabletext"/>
              <w:rPr>
                <w:i/>
              </w:rPr>
            </w:pPr>
            <w:r w:rsidRPr="001C5B67">
              <w:rPr>
                <w:i/>
              </w:rPr>
              <w:t xml:space="preserve">Cert. II Electronics </w:t>
            </w:r>
            <w:r w:rsidRPr="000A06FC">
              <w:rPr>
                <w:b/>
              </w:rPr>
              <w:t>N=94</w:t>
            </w:r>
          </w:p>
        </w:tc>
      </w:tr>
      <w:tr w:rsidR="00CE6265" w:rsidRPr="001C5B67" w14:paraId="4459BE68" w14:textId="77777777" w:rsidTr="00AE5B93">
        <w:trPr>
          <w:trHeight w:val="417"/>
        </w:trPr>
        <w:tc>
          <w:tcPr>
            <w:tcW w:w="2694" w:type="dxa"/>
            <w:tcBorders>
              <w:top w:val="nil"/>
            </w:tcBorders>
            <w:shd w:val="clear" w:color="auto" w:fill="FFFFFF" w:themeFill="background1"/>
            <w:tcMar>
              <w:top w:w="0" w:type="dxa"/>
              <w:left w:w="108" w:type="dxa"/>
              <w:bottom w:w="0" w:type="dxa"/>
              <w:right w:w="108" w:type="dxa"/>
            </w:tcMar>
          </w:tcPr>
          <w:p w14:paraId="264E6326" w14:textId="77777777" w:rsidR="00CE6265" w:rsidRPr="001C5B67" w:rsidRDefault="00CE6265" w:rsidP="00257D91">
            <w:pPr>
              <w:pStyle w:val="Tabletext"/>
            </w:pPr>
            <w:r w:rsidRPr="001C5B67">
              <w:t>Engineering and aero skills</w:t>
            </w:r>
          </w:p>
        </w:tc>
        <w:tc>
          <w:tcPr>
            <w:tcW w:w="1842" w:type="dxa"/>
            <w:tcBorders>
              <w:top w:val="nil"/>
            </w:tcBorders>
            <w:shd w:val="clear" w:color="auto" w:fill="FFFFFF" w:themeFill="background1"/>
          </w:tcPr>
          <w:p w14:paraId="283E6D37" w14:textId="77777777" w:rsidR="00CE6265" w:rsidRPr="001C5B67" w:rsidRDefault="00CE6265" w:rsidP="00257D91">
            <w:pPr>
              <w:pStyle w:val="Tabletext"/>
              <w:rPr>
                <w:i/>
              </w:rPr>
            </w:pPr>
            <w:r w:rsidRPr="001C5B67">
              <w:rPr>
                <w:i/>
              </w:rPr>
              <w:t xml:space="preserve">Cert. II Engineering Pathways </w:t>
            </w:r>
            <w:r w:rsidRPr="000A06FC">
              <w:rPr>
                <w:b/>
                <w:i/>
              </w:rPr>
              <w:t>N=5074</w:t>
            </w:r>
          </w:p>
        </w:tc>
        <w:tc>
          <w:tcPr>
            <w:tcW w:w="2127" w:type="dxa"/>
            <w:tcBorders>
              <w:top w:val="nil"/>
            </w:tcBorders>
            <w:shd w:val="clear" w:color="auto" w:fill="FFFFFF" w:themeFill="background1"/>
          </w:tcPr>
          <w:p w14:paraId="7DF0AA99" w14:textId="77777777" w:rsidR="00CE6265" w:rsidRPr="001C5B67" w:rsidRDefault="00CE6265" w:rsidP="00257D91">
            <w:pPr>
              <w:pStyle w:val="Tabletext"/>
              <w:rPr>
                <w:i/>
              </w:rPr>
            </w:pPr>
            <w:r w:rsidRPr="001C5B67">
              <w:rPr>
                <w:i/>
              </w:rPr>
              <w:t xml:space="preserve">Cert. I Engineering </w:t>
            </w:r>
          </w:p>
          <w:p w14:paraId="14CDA4B3" w14:textId="77777777" w:rsidR="00CE6265" w:rsidRPr="000A06FC" w:rsidRDefault="00CE6265" w:rsidP="00257D91">
            <w:pPr>
              <w:pStyle w:val="Tabletext"/>
              <w:rPr>
                <w:b/>
                <w:i/>
              </w:rPr>
            </w:pPr>
            <w:r w:rsidRPr="000A06FC">
              <w:rPr>
                <w:b/>
                <w:i/>
              </w:rPr>
              <w:t>N=1513</w:t>
            </w:r>
          </w:p>
        </w:tc>
        <w:tc>
          <w:tcPr>
            <w:tcW w:w="2268" w:type="dxa"/>
            <w:tcBorders>
              <w:top w:val="nil"/>
            </w:tcBorders>
            <w:shd w:val="clear" w:color="auto" w:fill="FFFFFF" w:themeFill="background1"/>
          </w:tcPr>
          <w:p w14:paraId="303416E8" w14:textId="77777777" w:rsidR="00CE6265" w:rsidRPr="001C5B67" w:rsidRDefault="00CE6265" w:rsidP="00257D91">
            <w:pPr>
              <w:pStyle w:val="Tabletext"/>
              <w:rPr>
                <w:i/>
              </w:rPr>
            </w:pPr>
            <w:r w:rsidRPr="001C5B67">
              <w:rPr>
                <w:i/>
              </w:rPr>
              <w:t xml:space="preserve">Cert. II Engineering </w:t>
            </w:r>
          </w:p>
          <w:p w14:paraId="595F9EBE" w14:textId="77777777" w:rsidR="00CE6265" w:rsidRPr="000A06FC" w:rsidRDefault="00CE6265" w:rsidP="00257D91">
            <w:pPr>
              <w:pStyle w:val="Tabletext"/>
              <w:rPr>
                <w:b/>
              </w:rPr>
            </w:pPr>
            <w:r w:rsidRPr="000A06FC">
              <w:rPr>
                <w:b/>
              </w:rPr>
              <w:t>N=392</w:t>
            </w:r>
          </w:p>
        </w:tc>
      </w:tr>
      <w:tr w:rsidR="00CE6265" w:rsidRPr="001C5B67" w14:paraId="38F3BCC1" w14:textId="77777777" w:rsidTr="00F60494">
        <w:trPr>
          <w:trHeight w:val="417"/>
        </w:trPr>
        <w:tc>
          <w:tcPr>
            <w:tcW w:w="2694" w:type="dxa"/>
            <w:tcBorders>
              <w:top w:val="nil"/>
            </w:tcBorders>
            <w:shd w:val="clear" w:color="auto" w:fill="FFFFFF" w:themeFill="background1"/>
            <w:tcMar>
              <w:top w:w="0" w:type="dxa"/>
              <w:left w:w="108" w:type="dxa"/>
              <w:bottom w:w="0" w:type="dxa"/>
              <w:right w:w="108" w:type="dxa"/>
            </w:tcMar>
          </w:tcPr>
          <w:p w14:paraId="41EA7E63" w14:textId="77777777" w:rsidR="00CE6265" w:rsidRPr="001C5B67" w:rsidRDefault="00CE6265" w:rsidP="00257D91">
            <w:pPr>
              <w:pStyle w:val="Tabletext"/>
            </w:pPr>
            <w:r w:rsidRPr="001C5B67">
              <w:t>Foundation skills</w:t>
            </w:r>
          </w:p>
        </w:tc>
        <w:tc>
          <w:tcPr>
            <w:tcW w:w="1842" w:type="dxa"/>
            <w:tcBorders>
              <w:top w:val="nil"/>
            </w:tcBorders>
            <w:shd w:val="clear" w:color="auto" w:fill="FFFFFF" w:themeFill="background1"/>
          </w:tcPr>
          <w:p w14:paraId="5BFF774D" w14:textId="77777777" w:rsidR="00CE6265" w:rsidRPr="001C5B67" w:rsidRDefault="00CE6265" w:rsidP="00257D91">
            <w:pPr>
              <w:pStyle w:val="Tabletext"/>
              <w:rPr>
                <w:i/>
              </w:rPr>
            </w:pPr>
            <w:r w:rsidRPr="001C5B67">
              <w:rPr>
                <w:i/>
              </w:rPr>
              <w:t xml:space="preserve">Cert. II Skills for work and Vocational Pathways </w:t>
            </w:r>
            <w:r w:rsidRPr="000A06FC">
              <w:rPr>
                <w:b/>
                <w:i/>
              </w:rPr>
              <w:t>N=7018</w:t>
            </w:r>
          </w:p>
        </w:tc>
        <w:tc>
          <w:tcPr>
            <w:tcW w:w="2127" w:type="dxa"/>
            <w:tcBorders>
              <w:top w:val="nil"/>
            </w:tcBorders>
            <w:shd w:val="clear" w:color="auto" w:fill="FFFFFF" w:themeFill="background1"/>
          </w:tcPr>
          <w:p w14:paraId="7290AEEB" w14:textId="77777777" w:rsidR="00CE6265" w:rsidRPr="001C5B67" w:rsidRDefault="00CE6265" w:rsidP="00257D91">
            <w:pPr>
              <w:pStyle w:val="Tabletext"/>
              <w:rPr>
                <w:i/>
              </w:rPr>
            </w:pPr>
            <w:r w:rsidRPr="001C5B67">
              <w:rPr>
                <w:i/>
              </w:rPr>
              <w:t xml:space="preserve">Cert. I Access to Vocational Pathways </w:t>
            </w:r>
            <w:r w:rsidRPr="000A06FC">
              <w:rPr>
                <w:b/>
                <w:i/>
              </w:rPr>
              <w:t>N=46</w:t>
            </w:r>
            <w:r>
              <w:rPr>
                <w:b/>
                <w:i/>
              </w:rPr>
              <w:t>1</w:t>
            </w:r>
          </w:p>
        </w:tc>
        <w:tc>
          <w:tcPr>
            <w:tcW w:w="2268" w:type="dxa"/>
            <w:tcBorders>
              <w:top w:val="nil"/>
            </w:tcBorders>
            <w:shd w:val="clear" w:color="auto" w:fill="FFFFFF" w:themeFill="background1"/>
          </w:tcPr>
          <w:p w14:paraId="3393676E" w14:textId="77777777" w:rsidR="00CE6265" w:rsidRPr="001C5B67" w:rsidRDefault="00CE6265" w:rsidP="00257D91">
            <w:pPr>
              <w:pStyle w:val="Tabletext"/>
              <w:rPr>
                <w:i/>
              </w:rPr>
            </w:pPr>
            <w:r w:rsidRPr="001C5B67">
              <w:rPr>
                <w:i/>
              </w:rPr>
              <w:t xml:space="preserve">Cert. I Skills for Vocational Pathways </w:t>
            </w:r>
            <w:r w:rsidRPr="000A06FC">
              <w:rPr>
                <w:b/>
                <w:i/>
              </w:rPr>
              <w:t>N=367</w:t>
            </w:r>
          </w:p>
        </w:tc>
      </w:tr>
      <w:tr w:rsidR="00CE6265" w:rsidRPr="001C5B67" w14:paraId="5BB43420" w14:textId="77777777" w:rsidTr="00F60494">
        <w:trPr>
          <w:trHeight w:val="315"/>
        </w:trPr>
        <w:tc>
          <w:tcPr>
            <w:tcW w:w="2694" w:type="dxa"/>
            <w:shd w:val="clear" w:color="auto" w:fill="FFFFFF" w:themeFill="background1"/>
            <w:tcMar>
              <w:top w:w="0" w:type="dxa"/>
              <w:left w:w="108" w:type="dxa"/>
              <w:bottom w:w="0" w:type="dxa"/>
              <w:right w:w="108" w:type="dxa"/>
            </w:tcMar>
            <w:hideMark/>
          </w:tcPr>
          <w:p w14:paraId="799D1120" w14:textId="77777777" w:rsidR="00CE6265" w:rsidRPr="001C5B67" w:rsidRDefault="00CE6265" w:rsidP="00257D91">
            <w:pPr>
              <w:pStyle w:val="Tabletext"/>
              <w:rPr>
                <w:rFonts w:eastAsiaTheme="minorHAnsi"/>
              </w:rPr>
            </w:pPr>
            <w:r w:rsidRPr="001C5B67">
              <w:t>Furnishing, furniture making, upholstery, interior decorating</w:t>
            </w:r>
          </w:p>
        </w:tc>
        <w:tc>
          <w:tcPr>
            <w:tcW w:w="1842" w:type="dxa"/>
            <w:shd w:val="clear" w:color="auto" w:fill="FFFFFF" w:themeFill="background1"/>
          </w:tcPr>
          <w:p w14:paraId="19A6F0BD" w14:textId="77777777" w:rsidR="00CE6265" w:rsidRPr="001C5B67" w:rsidRDefault="00CE6265" w:rsidP="00257D91">
            <w:pPr>
              <w:pStyle w:val="Tabletext"/>
              <w:rPr>
                <w:i/>
              </w:rPr>
            </w:pPr>
            <w:r w:rsidRPr="001C5B67">
              <w:rPr>
                <w:i/>
              </w:rPr>
              <w:t xml:space="preserve">Cert. II Furniture Making Pathways </w:t>
            </w:r>
            <w:r w:rsidRPr="000A06FC">
              <w:rPr>
                <w:b/>
                <w:i/>
              </w:rPr>
              <w:t>N=1087</w:t>
            </w:r>
          </w:p>
        </w:tc>
        <w:tc>
          <w:tcPr>
            <w:tcW w:w="2127" w:type="dxa"/>
            <w:shd w:val="clear" w:color="auto" w:fill="FFFFFF" w:themeFill="background1"/>
          </w:tcPr>
          <w:p w14:paraId="346E3CBB" w14:textId="77777777" w:rsidR="00CE6265" w:rsidRPr="001C5B67" w:rsidRDefault="00CE6265" w:rsidP="00257D91">
            <w:pPr>
              <w:pStyle w:val="Tabletext"/>
              <w:rPr>
                <w:i/>
              </w:rPr>
            </w:pPr>
            <w:r w:rsidRPr="001C5B67">
              <w:rPr>
                <w:i/>
              </w:rPr>
              <w:t xml:space="preserve">Cert. I Furnishing </w:t>
            </w:r>
            <w:r w:rsidRPr="000A06FC">
              <w:rPr>
                <w:b/>
                <w:i/>
              </w:rPr>
              <w:t>N=</w:t>
            </w:r>
            <w:r>
              <w:rPr>
                <w:b/>
                <w:i/>
              </w:rPr>
              <w:t>8</w:t>
            </w:r>
            <w:r w:rsidRPr="000A06FC">
              <w:rPr>
                <w:b/>
                <w:i/>
              </w:rPr>
              <w:t>17</w:t>
            </w:r>
          </w:p>
        </w:tc>
        <w:tc>
          <w:tcPr>
            <w:tcW w:w="2268" w:type="dxa"/>
            <w:shd w:val="clear" w:color="auto" w:fill="FFFFFF" w:themeFill="background1"/>
          </w:tcPr>
          <w:p w14:paraId="041CA303" w14:textId="77777777" w:rsidR="00CE6265" w:rsidRPr="001C5B67" w:rsidRDefault="00CE6265" w:rsidP="00257D91">
            <w:pPr>
              <w:pStyle w:val="Tabletext"/>
              <w:rPr>
                <w:i/>
              </w:rPr>
            </w:pPr>
            <w:r w:rsidRPr="001C5B67">
              <w:rPr>
                <w:i/>
              </w:rPr>
              <w:t>Cert. II Furniture Making</w:t>
            </w:r>
          </w:p>
          <w:p w14:paraId="59A64BBB" w14:textId="77777777" w:rsidR="00CE6265" w:rsidRPr="000A06FC" w:rsidRDefault="00CE6265" w:rsidP="00257D91">
            <w:pPr>
              <w:pStyle w:val="Tabletext"/>
              <w:rPr>
                <w:b/>
                <w:i/>
              </w:rPr>
            </w:pPr>
            <w:r w:rsidRPr="000A06FC">
              <w:rPr>
                <w:b/>
                <w:i/>
              </w:rPr>
              <w:t>N=640</w:t>
            </w:r>
          </w:p>
        </w:tc>
      </w:tr>
      <w:tr w:rsidR="00CE6265" w:rsidRPr="001C5B67" w14:paraId="542256A5" w14:textId="77777777" w:rsidTr="00AE5B93">
        <w:trPr>
          <w:trHeight w:val="315"/>
        </w:trPr>
        <w:tc>
          <w:tcPr>
            <w:tcW w:w="2694" w:type="dxa"/>
            <w:tcBorders>
              <w:top w:val="nil"/>
            </w:tcBorders>
            <w:shd w:val="clear" w:color="auto" w:fill="FFFFFF" w:themeFill="background1"/>
            <w:tcMar>
              <w:top w:w="0" w:type="dxa"/>
              <w:left w:w="108" w:type="dxa"/>
              <w:bottom w:w="0" w:type="dxa"/>
              <w:right w:w="108" w:type="dxa"/>
            </w:tcMar>
          </w:tcPr>
          <w:p w14:paraId="2B409EBF" w14:textId="77777777" w:rsidR="00CE6265" w:rsidRPr="001C5B67" w:rsidRDefault="00CE6265" w:rsidP="00257D91">
            <w:pPr>
              <w:pStyle w:val="Tabletext"/>
            </w:pPr>
            <w:r w:rsidRPr="001C5B67">
              <w:t>Health</w:t>
            </w:r>
          </w:p>
        </w:tc>
        <w:tc>
          <w:tcPr>
            <w:tcW w:w="1842" w:type="dxa"/>
            <w:tcBorders>
              <w:top w:val="nil"/>
            </w:tcBorders>
            <w:shd w:val="clear" w:color="auto" w:fill="FFFFFF" w:themeFill="background1"/>
          </w:tcPr>
          <w:p w14:paraId="6916C72C" w14:textId="77777777" w:rsidR="00CE6265" w:rsidRPr="001C5B67" w:rsidRDefault="00CE6265" w:rsidP="00257D91">
            <w:pPr>
              <w:pStyle w:val="Tabletext"/>
              <w:rPr>
                <w:i/>
              </w:rPr>
            </w:pPr>
            <w:r w:rsidRPr="001C5B67">
              <w:rPr>
                <w:i/>
              </w:rPr>
              <w:t xml:space="preserve">Cert. III in Health Assistance Services, </w:t>
            </w:r>
            <w:r w:rsidRPr="000A06FC">
              <w:rPr>
                <w:b/>
                <w:i/>
              </w:rPr>
              <w:t>N=2</w:t>
            </w:r>
            <w:r>
              <w:rPr>
                <w:b/>
                <w:i/>
              </w:rPr>
              <w:t>213</w:t>
            </w:r>
          </w:p>
        </w:tc>
        <w:tc>
          <w:tcPr>
            <w:tcW w:w="2127" w:type="dxa"/>
            <w:tcBorders>
              <w:top w:val="nil"/>
            </w:tcBorders>
            <w:shd w:val="clear" w:color="auto" w:fill="FFFFFF" w:themeFill="background1"/>
          </w:tcPr>
          <w:p w14:paraId="29E3CF42" w14:textId="77777777" w:rsidR="00CE6265" w:rsidRPr="001C5B67" w:rsidRDefault="00CE6265" w:rsidP="00257D91">
            <w:pPr>
              <w:pStyle w:val="Tabletext"/>
              <w:rPr>
                <w:i/>
              </w:rPr>
            </w:pPr>
            <w:r w:rsidRPr="001C5B67">
              <w:rPr>
                <w:i/>
              </w:rPr>
              <w:t xml:space="preserve">Cert. III in Allied Health assistance, </w:t>
            </w:r>
            <w:r w:rsidRPr="000A06FC">
              <w:rPr>
                <w:b/>
                <w:i/>
              </w:rPr>
              <w:t>N=14</w:t>
            </w:r>
            <w:r>
              <w:rPr>
                <w:b/>
                <w:i/>
              </w:rPr>
              <w:t>70</w:t>
            </w:r>
          </w:p>
        </w:tc>
        <w:tc>
          <w:tcPr>
            <w:tcW w:w="2268" w:type="dxa"/>
            <w:tcBorders>
              <w:top w:val="nil"/>
            </w:tcBorders>
            <w:shd w:val="clear" w:color="auto" w:fill="FFFFFF" w:themeFill="background1"/>
          </w:tcPr>
          <w:p w14:paraId="2392DC83" w14:textId="77777777" w:rsidR="00CE6265" w:rsidRPr="001C5B67" w:rsidRDefault="00CE6265" w:rsidP="00257D91">
            <w:pPr>
              <w:pStyle w:val="Tabletext"/>
              <w:rPr>
                <w:i/>
              </w:rPr>
            </w:pPr>
            <w:r w:rsidRPr="001C5B67">
              <w:rPr>
                <w:i/>
              </w:rPr>
              <w:t xml:space="preserve">Cert. II in Health Support Services, </w:t>
            </w:r>
            <w:r w:rsidRPr="000A06FC">
              <w:rPr>
                <w:b/>
                <w:i/>
              </w:rPr>
              <w:t>N=11</w:t>
            </w:r>
            <w:r>
              <w:rPr>
                <w:b/>
                <w:i/>
              </w:rPr>
              <w:t>92</w:t>
            </w:r>
          </w:p>
        </w:tc>
      </w:tr>
      <w:tr w:rsidR="00CE6265" w:rsidRPr="001C5B67" w14:paraId="09365F65" w14:textId="77777777" w:rsidTr="000F1BEE">
        <w:trPr>
          <w:trHeight w:val="459"/>
        </w:trPr>
        <w:tc>
          <w:tcPr>
            <w:tcW w:w="2694" w:type="dxa"/>
            <w:shd w:val="clear" w:color="auto" w:fill="DBE5F1" w:themeFill="accent1" w:themeFillTint="33"/>
            <w:tcMar>
              <w:top w:w="0" w:type="dxa"/>
              <w:left w:w="108" w:type="dxa"/>
              <w:bottom w:w="0" w:type="dxa"/>
              <w:right w:w="108" w:type="dxa"/>
            </w:tcMar>
          </w:tcPr>
          <w:p w14:paraId="4462D59A" w14:textId="77777777" w:rsidR="00CE6265" w:rsidRPr="001C5B67" w:rsidRDefault="00CE6265" w:rsidP="00257D91">
            <w:pPr>
              <w:pStyle w:val="Tabletext"/>
            </w:pPr>
            <w:r w:rsidRPr="001C5B67">
              <w:t xml:space="preserve">Hospitality </w:t>
            </w:r>
          </w:p>
        </w:tc>
        <w:tc>
          <w:tcPr>
            <w:tcW w:w="1842" w:type="dxa"/>
            <w:shd w:val="clear" w:color="auto" w:fill="DBE5F1" w:themeFill="accent1" w:themeFillTint="33"/>
          </w:tcPr>
          <w:p w14:paraId="1EA950BC" w14:textId="77777777" w:rsidR="00CE6265" w:rsidRDefault="00CE6265" w:rsidP="00257D91">
            <w:pPr>
              <w:pStyle w:val="Tabletext"/>
              <w:rPr>
                <w:i/>
              </w:rPr>
            </w:pPr>
            <w:r w:rsidRPr="001C5B67">
              <w:rPr>
                <w:i/>
              </w:rPr>
              <w:t xml:space="preserve">Cert. II Hospitality </w:t>
            </w:r>
          </w:p>
          <w:p w14:paraId="608B0354" w14:textId="77777777" w:rsidR="00CE6265" w:rsidRPr="001C5B67" w:rsidRDefault="00CE6265" w:rsidP="00257D91">
            <w:pPr>
              <w:pStyle w:val="Tabletext"/>
              <w:rPr>
                <w:i/>
              </w:rPr>
            </w:pPr>
            <w:r w:rsidRPr="000A06FC">
              <w:rPr>
                <w:b/>
                <w:i/>
              </w:rPr>
              <w:t>N=</w:t>
            </w:r>
            <w:r>
              <w:rPr>
                <w:b/>
                <w:i/>
              </w:rPr>
              <w:t>14 684</w:t>
            </w:r>
          </w:p>
        </w:tc>
        <w:tc>
          <w:tcPr>
            <w:tcW w:w="2127" w:type="dxa"/>
            <w:shd w:val="clear" w:color="auto" w:fill="C6D9F1" w:themeFill="text2" w:themeFillTint="33"/>
          </w:tcPr>
          <w:p w14:paraId="500B8ED9" w14:textId="55B300F2" w:rsidR="00CE6265" w:rsidRPr="001C5B67" w:rsidRDefault="00CE6265" w:rsidP="00257D91">
            <w:pPr>
              <w:pStyle w:val="Tabletext"/>
              <w:rPr>
                <w:i/>
              </w:rPr>
            </w:pPr>
            <w:r w:rsidRPr="001C5B67">
              <w:rPr>
                <w:i/>
              </w:rPr>
              <w:t>Cert. II Kitchen Operations</w:t>
            </w:r>
            <w:r>
              <w:rPr>
                <w:i/>
              </w:rPr>
              <w:t>,</w:t>
            </w:r>
            <w:r w:rsidR="00CB0FE5">
              <w:rPr>
                <w:i/>
              </w:rPr>
              <w:t xml:space="preserve"> </w:t>
            </w:r>
            <w:r w:rsidRPr="000A06FC">
              <w:rPr>
                <w:b/>
                <w:i/>
              </w:rPr>
              <w:t>N=11561</w:t>
            </w:r>
          </w:p>
        </w:tc>
        <w:tc>
          <w:tcPr>
            <w:tcW w:w="2268" w:type="dxa"/>
            <w:shd w:val="clear" w:color="auto" w:fill="FFFFFF" w:themeFill="background1"/>
          </w:tcPr>
          <w:p w14:paraId="6673F2CC" w14:textId="77777777" w:rsidR="00CE6265" w:rsidRPr="001C5B67" w:rsidRDefault="00CE6265" w:rsidP="00257D91">
            <w:pPr>
              <w:pStyle w:val="Tabletext"/>
              <w:rPr>
                <w:i/>
              </w:rPr>
            </w:pPr>
            <w:r w:rsidRPr="001C5B67">
              <w:rPr>
                <w:i/>
              </w:rPr>
              <w:t xml:space="preserve">Cert. III Hospitality </w:t>
            </w:r>
            <w:r w:rsidRPr="000A06FC">
              <w:rPr>
                <w:b/>
                <w:i/>
              </w:rPr>
              <w:t>N=3</w:t>
            </w:r>
            <w:r>
              <w:rPr>
                <w:b/>
                <w:i/>
              </w:rPr>
              <w:t>571</w:t>
            </w:r>
          </w:p>
        </w:tc>
      </w:tr>
      <w:tr w:rsidR="00CE6265" w:rsidRPr="001C5B67" w14:paraId="0C46E92F" w14:textId="77777777" w:rsidTr="00AE5B93">
        <w:trPr>
          <w:trHeight w:val="459"/>
        </w:trPr>
        <w:tc>
          <w:tcPr>
            <w:tcW w:w="2694" w:type="dxa"/>
            <w:shd w:val="clear" w:color="auto" w:fill="FFFFFF" w:themeFill="background1"/>
            <w:tcMar>
              <w:top w:w="0" w:type="dxa"/>
              <w:left w:w="108" w:type="dxa"/>
              <w:bottom w:w="0" w:type="dxa"/>
              <w:right w:w="108" w:type="dxa"/>
            </w:tcMar>
          </w:tcPr>
          <w:p w14:paraId="05F64CA8" w14:textId="77777777" w:rsidR="00CE6265" w:rsidRPr="001C5B67" w:rsidRDefault="00CE6265" w:rsidP="00257D91">
            <w:pPr>
              <w:pStyle w:val="Tabletext"/>
            </w:pPr>
            <w:r w:rsidRPr="001C5B67">
              <w:t>Tourism</w:t>
            </w:r>
          </w:p>
        </w:tc>
        <w:tc>
          <w:tcPr>
            <w:tcW w:w="1842" w:type="dxa"/>
            <w:shd w:val="clear" w:color="auto" w:fill="FFFFFF" w:themeFill="background1"/>
          </w:tcPr>
          <w:p w14:paraId="54E78DE4" w14:textId="77777777" w:rsidR="00CE6265" w:rsidRPr="001C5B67" w:rsidRDefault="00CE6265" w:rsidP="00257D91">
            <w:pPr>
              <w:pStyle w:val="Tabletext"/>
              <w:rPr>
                <w:i/>
              </w:rPr>
            </w:pPr>
            <w:r w:rsidRPr="001C5B67">
              <w:rPr>
                <w:i/>
              </w:rPr>
              <w:t xml:space="preserve">Cert. II Tourism </w:t>
            </w:r>
            <w:r w:rsidRPr="000A06FC">
              <w:rPr>
                <w:b/>
                <w:i/>
              </w:rPr>
              <w:t>N=</w:t>
            </w:r>
            <w:r>
              <w:rPr>
                <w:b/>
                <w:i/>
              </w:rPr>
              <w:t>2024</w:t>
            </w:r>
          </w:p>
        </w:tc>
        <w:tc>
          <w:tcPr>
            <w:tcW w:w="2127" w:type="dxa"/>
            <w:shd w:val="clear" w:color="auto" w:fill="FFFFFF" w:themeFill="background1"/>
          </w:tcPr>
          <w:p w14:paraId="523B3AE5" w14:textId="77777777" w:rsidR="00CE6265" w:rsidRPr="001C5B67" w:rsidRDefault="00CE6265" w:rsidP="00257D91">
            <w:pPr>
              <w:pStyle w:val="Tabletext"/>
              <w:rPr>
                <w:i/>
              </w:rPr>
            </w:pPr>
            <w:r w:rsidRPr="001C5B67">
              <w:rPr>
                <w:i/>
              </w:rPr>
              <w:t xml:space="preserve">Cert III Tourism </w:t>
            </w:r>
            <w:r w:rsidRPr="000A06FC">
              <w:rPr>
                <w:b/>
                <w:i/>
              </w:rPr>
              <w:t>N=13</w:t>
            </w:r>
            <w:r>
              <w:rPr>
                <w:b/>
                <w:i/>
              </w:rPr>
              <w:t>46</w:t>
            </w:r>
          </w:p>
        </w:tc>
        <w:tc>
          <w:tcPr>
            <w:tcW w:w="2268" w:type="dxa"/>
            <w:shd w:val="clear" w:color="auto" w:fill="FFFFFF" w:themeFill="background1"/>
          </w:tcPr>
          <w:p w14:paraId="454F3F94" w14:textId="77777777" w:rsidR="00CE6265" w:rsidRPr="001C5B67" w:rsidRDefault="00CE6265" w:rsidP="00257D91">
            <w:pPr>
              <w:pStyle w:val="Tabletext"/>
              <w:rPr>
                <w:i/>
              </w:rPr>
            </w:pPr>
            <w:r w:rsidRPr="001C5B67">
              <w:rPr>
                <w:i/>
              </w:rPr>
              <w:t xml:space="preserve">Cert. </w:t>
            </w:r>
            <w:r>
              <w:rPr>
                <w:i/>
              </w:rPr>
              <w:t xml:space="preserve">I </w:t>
            </w:r>
            <w:r w:rsidRPr="001C5B67">
              <w:rPr>
                <w:i/>
              </w:rPr>
              <w:t xml:space="preserve">Tourism </w:t>
            </w:r>
            <w:r w:rsidRPr="000A06FC">
              <w:rPr>
                <w:b/>
                <w:i/>
              </w:rPr>
              <w:t>N=</w:t>
            </w:r>
            <w:r>
              <w:rPr>
                <w:b/>
                <w:i/>
              </w:rPr>
              <w:t>49</w:t>
            </w:r>
            <w:r w:rsidRPr="001C5B67">
              <w:rPr>
                <w:i/>
              </w:rPr>
              <w:t xml:space="preserve"> </w:t>
            </w:r>
          </w:p>
        </w:tc>
      </w:tr>
      <w:tr w:rsidR="00CE6265" w:rsidRPr="001C5B67" w14:paraId="4C7D6B95" w14:textId="77777777" w:rsidTr="00AE5B93">
        <w:trPr>
          <w:trHeight w:val="525"/>
        </w:trPr>
        <w:tc>
          <w:tcPr>
            <w:tcW w:w="2694" w:type="dxa"/>
            <w:tcBorders>
              <w:top w:val="nil"/>
            </w:tcBorders>
            <w:shd w:val="clear" w:color="auto" w:fill="FFFFFF" w:themeFill="background1"/>
            <w:tcMar>
              <w:top w:w="0" w:type="dxa"/>
              <w:left w:w="108" w:type="dxa"/>
              <w:bottom w:w="0" w:type="dxa"/>
              <w:right w:w="108" w:type="dxa"/>
            </w:tcMar>
            <w:hideMark/>
          </w:tcPr>
          <w:p w14:paraId="176C7071" w14:textId="77777777" w:rsidR="00CE6265" w:rsidRPr="001C5B67" w:rsidRDefault="00CE6265" w:rsidP="00257D91">
            <w:pPr>
              <w:pStyle w:val="Tabletext"/>
              <w:rPr>
                <w:rFonts w:eastAsiaTheme="minorHAnsi"/>
              </w:rPr>
            </w:pPr>
            <w:r w:rsidRPr="001C5B67">
              <w:t>Information and communications technology</w:t>
            </w:r>
          </w:p>
        </w:tc>
        <w:tc>
          <w:tcPr>
            <w:tcW w:w="1842" w:type="dxa"/>
            <w:tcBorders>
              <w:top w:val="nil"/>
            </w:tcBorders>
            <w:shd w:val="clear" w:color="auto" w:fill="FFFFFF" w:themeFill="background1"/>
          </w:tcPr>
          <w:p w14:paraId="362253A7" w14:textId="77777777" w:rsidR="00CE6265" w:rsidRPr="001C5B67" w:rsidRDefault="00CE6265" w:rsidP="00257D91">
            <w:pPr>
              <w:pStyle w:val="Tabletext"/>
              <w:rPr>
                <w:i/>
              </w:rPr>
            </w:pPr>
            <w:r w:rsidRPr="001C5B67">
              <w:rPr>
                <w:i/>
              </w:rPr>
              <w:t xml:space="preserve">Cert. III Information, Digital Media and Technology – </w:t>
            </w:r>
          </w:p>
          <w:p w14:paraId="5DEFF4C6" w14:textId="77777777" w:rsidR="00CE6265" w:rsidRPr="000A06FC" w:rsidRDefault="00CE6265" w:rsidP="00257D91">
            <w:pPr>
              <w:pStyle w:val="Tabletext"/>
              <w:rPr>
                <w:b/>
                <w:i/>
              </w:rPr>
            </w:pPr>
            <w:r w:rsidRPr="000A06FC">
              <w:rPr>
                <w:b/>
                <w:i/>
              </w:rPr>
              <w:t>N=5377</w:t>
            </w:r>
          </w:p>
        </w:tc>
        <w:tc>
          <w:tcPr>
            <w:tcW w:w="2127" w:type="dxa"/>
            <w:tcBorders>
              <w:top w:val="nil"/>
            </w:tcBorders>
            <w:shd w:val="clear" w:color="auto" w:fill="FFFFFF" w:themeFill="background1"/>
          </w:tcPr>
          <w:p w14:paraId="598E383B" w14:textId="77777777" w:rsidR="00CE6265" w:rsidRPr="001C5B67" w:rsidRDefault="00CE6265" w:rsidP="00257D91">
            <w:pPr>
              <w:pStyle w:val="Tabletext"/>
              <w:rPr>
                <w:i/>
              </w:rPr>
            </w:pPr>
            <w:r w:rsidRPr="001C5B67">
              <w:rPr>
                <w:i/>
              </w:rPr>
              <w:t xml:space="preserve"> Cert. II Information, Digital Media and Technology </w:t>
            </w:r>
            <w:r w:rsidRPr="000A06FC">
              <w:rPr>
                <w:b/>
                <w:i/>
              </w:rPr>
              <w:t>N=5164</w:t>
            </w:r>
            <w:r w:rsidRPr="001C5B67">
              <w:rPr>
                <w:i/>
              </w:rPr>
              <w:t xml:space="preserve"> </w:t>
            </w:r>
          </w:p>
        </w:tc>
        <w:tc>
          <w:tcPr>
            <w:tcW w:w="2268" w:type="dxa"/>
            <w:tcBorders>
              <w:top w:val="nil"/>
            </w:tcBorders>
            <w:shd w:val="clear" w:color="auto" w:fill="FFFFFF" w:themeFill="background1"/>
          </w:tcPr>
          <w:p w14:paraId="40100347" w14:textId="77777777" w:rsidR="00CE6265" w:rsidRDefault="00CE6265" w:rsidP="00257D91">
            <w:pPr>
              <w:pStyle w:val="Tabletext"/>
              <w:rPr>
                <w:i/>
              </w:rPr>
            </w:pPr>
            <w:r w:rsidRPr="001C5B67">
              <w:rPr>
                <w:i/>
              </w:rPr>
              <w:t xml:space="preserve">Cert. I Information, Digital Media and </w:t>
            </w:r>
          </w:p>
          <w:p w14:paraId="415A9E73" w14:textId="77777777" w:rsidR="00CE6265" w:rsidRPr="001C5B67" w:rsidRDefault="00CE6265" w:rsidP="00257D91">
            <w:pPr>
              <w:pStyle w:val="Tabletext"/>
              <w:rPr>
                <w:i/>
              </w:rPr>
            </w:pPr>
            <w:r w:rsidRPr="001C5B67">
              <w:rPr>
                <w:i/>
              </w:rPr>
              <w:t xml:space="preserve">Technology </w:t>
            </w:r>
            <w:r w:rsidRPr="000A06FC">
              <w:rPr>
                <w:b/>
                <w:i/>
              </w:rPr>
              <w:t>N=4483</w:t>
            </w:r>
          </w:p>
        </w:tc>
      </w:tr>
      <w:tr w:rsidR="00CE6265" w:rsidRPr="001C5B67" w14:paraId="14B2D60F" w14:textId="77777777" w:rsidTr="00AE5B93">
        <w:trPr>
          <w:trHeight w:val="315"/>
        </w:trPr>
        <w:tc>
          <w:tcPr>
            <w:tcW w:w="2694" w:type="dxa"/>
            <w:tcBorders>
              <w:top w:val="nil"/>
            </w:tcBorders>
            <w:shd w:val="clear" w:color="auto" w:fill="FFFFFF" w:themeFill="background1"/>
            <w:tcMar>
              <w:top w:w="0" w:type="dxa"/>
              <w:left w:w="108" w:type="dxa"/>
              <w:bottom w:w="0" w:type="dxa"/>
              <w:right w:w="108" w:type="dxa"/>
            </w:tcMar>
          </w:tcPr>
          <w:p w14:paraId="029509C0" w14:textId="77777777" w:rsidR="00CE6265" w:rsidRPr="001C5B67" w:rsidRDefault="00CE6265" w:rsidP="00257D91">
            <w:pPr>
              <w:pStyle w:val="Tabletext"/>
            </w:pPr>
            <w:r w:rsidRPr="001C5B67">
              <w:t>Live production theatre and events and dance</w:t>
            </w:r>
          </w:p>
        </w:tc>
        <w:tc>
          <w:tcPr>
            <w:tcW w:w="1842" w:type="dxa"/>
            <w:tcBorders>
              <w:top w:val="nil"/>
            </w:tcBorders>
            <w:shd w:val="clear" w:color="auto" w:fill="FFFFFF" w:themeFill="background1"/>
          </w:tcPr>
          <w:p w14:paraId="2AA3BD54" w14:textId="77777777" w:rsidR="00CE6265" w:rsidRPr="001C5B67" w:rsidRDefault="00CE6265" w:rsidP="00257D91">
            <w:pPr>
              <w:pStyle w:val="Tabletext"/>
              <w:rPr>
                <w:i/>
              </w:rPr>
            </w:pPr>
            <w:r w:rsidRPr="001C5B67">
              <w:rPr>
                <w:i/>
              </w:rPr>
              <w:t xml:space="preserve">Cert. III Live Production and Services </w:t>
            </w:r>
            <w:r w:rsidRPr="000A06FC">
              <w:rPr>
                <w:b/>
                <w:i/>
              </w:rPr>
              <w:t>N=2936</w:t>
            </w:r>
          </w:p>
        </w:tc>
        <w:tc>
          <w:tcPr>
            <w:tcW w:w="2127" w:type="dxa"/>
            <w:tcBorders>
              <w:top w:val="nil"/>
            </w:tcBorders>
            <w:shd w:val="clear" w:color="auto" w:fill="FFFFFF" w:themeFill="background1"/>
          </w:tcPr>
          <w:p w14:paraId="66A30A4B" w14:textId="77777777" w:rsidR="00CE6265" w:rsidRDefault="00CE6265" w:rsidP="00257D91">
            <w:pPr>
              <w:pStyle w:val="Tabletext"/>
              <w:rPr>
                <w:i/>
              </w:rPr>
            </w:pPr>
            <w:r w:rsidRPr="001C5B67">
              <w:rPr>
                <w:i/>
              </w:rPr>
              <w:t xml:space="preserve">Cert. II in Dance </w:t>
            </w:r>
          </w:p>
          <w:p w14:paraId="17CEDABB" w14:textId="77777777" w:rsidR="00CE6265" w:rsidRPr="000A06FC" w:rsidRDefault="00CE6265" w:rsidP="00257D91">
            <w:pPr>
              <w:pStyle w:val="Tabletext"/>
              <w:rPr>
                <w:b/>
                <w:i/>
              </w:rPr>
            </w:pPr>
            <w:r w:rsidRPr="000A06FC">
              <w:rPr>
                <w:b/>
                <w:i/>
              </w:rPr>
              <w:t>N= 837</w:t>
            </w:r>
          </w:p>
        </w:tc>
        <w:tc>
          <w:tcPr>
            <w:tcW w:w="2268" w:type="dxa"/>
            <w:tcBorders>
              <w:top w:val="nil"/>
            </w:tcBorders>
            <w:shd w:val="clear" w:color="auto" w:fill="FFFFFF" w:themeFill="background1"/>
          </w:tcPr>
          <w:p w14:paraId="75A9F898" w14:textId="77777777" w:rsidR="00CE6265" w:rsidRPr="001C5B67" w:rsidRDefault="00CE6265" w:rsidP="00257D91">
            <w:pPr>
              <w:pStyle w:val="Tabletext"/>
            </w:pPr>
            <w:r w:rsidRPr="001C5B67">
              <w:rPr>
                <w:i/>
              </w:rPr>
              <w:t xml:space="preserve">Cert. III Dance </w:t>
            </w:r>
            <w:r w:rsidRPr="000A06FC">
              <w:rPr>
                <w:b/>
              </w:rPr>
              <w:t>N=169</w:t>
            </w:r>
          </w:p>
        </w:tc>
      </w:tr>
      <w:tr w:rsidR="00CE6265" w:rsidRPr="001C5B67" w14:paraId="5DC31F6C" w14:textId="77777777" w:rsidTr="00AE5B93">
        <w:trPr>
          <w:trHeight w:val="315"/>
        </w:trPr>
        <w:tc>
          <w:tcPr>
            <w:tcW w:w="2694" w:type="dxa"/>
            <w:tcBorders>
              <w:top w:val="nil"/>
            </w:tcBorders>
            <w:shd w:val="clear" w:color="auto" w:fill="FFFFFF" w:themeFill="background1"/>
            <w:tcMar>
              <w:top w:w="0" w:type="dxa"/>
              <w:left w:w="108" w:type="dxa"/>
              <w:bottom w:w="0" w:type="dxa"/>
              <w:right w:w="108" w:type="dxa"/>
            </w:tcMar>
            <w:hideMark/>
          </w:tcPr>
          <w:p w14:paraId="2BCAB439" w14:textId="77777777" w:rsidR="00CE6265" w:rsidRPr="001C5B67" w:rsidRDefault="00CE6265" w:rsidP="00257D91">
            <w:pPr>
              <w:pStyle w:val="Tabletext"/>
              <w:rPr>
                <w:rFonts w:eastAsiaTheme="minorHAnsi"/>
              </w:rPr>
            </w:pPr>
            <w:r w:rsidRPr="001C5B67">
              <w:t>Music</w:t>
            </w:r>
          </w:p>
        </w:tc>
        <w:tc>
          <w:tcPr>
            <w:tcW w:w="1842" w:type="dxa"/>
            <w:tcBorders>
              <w:top w:val="nil"/>
            </w:tcBorders>
            <w:shd w:val="clear" w:color="auto" w:fill="FFFFFF" w:themeFill="background1"/>
          </w:tcPr>
          <w:p w14:paraId="1A70C015" w14:textId="77777777" w:rsidR="00CE6265" w:rsidRPr="001C5B67" w:rsidRDefault="00CE6265" w:rsidP="00257D91">
            <w:pPr>
              <w:pStyle w:val="Tabletext"/>
              <w:rPr>
                <w:i/>
              </w:rPr>
            </w:pPr>
            <w:r w:rsidRPr="001C5B67">
              <w:rPr>
                <w:i/>
              </w:rPr>
              <w:t xml:space="preserve">Cert. III Music Industry </w:t>
            </w:r>
            <w:r w:rsidRPr="000A06FC">
              <w:rPr>
                <w:b/>
                <w:i/>
              </w:rPr>
              <w:t>N=2959</w:t>
            </w:r>
          </w:p>
        </w:tc>
        <w:tc>
          <w:tcPr>
            <w:tcW w:w="2127" w:type="dxa"/>
            <w:tcBorders>
              <w:top w:val="nil"/>
            </w:tcBorders>
            <w:shd w:val="clear" w:color="auto" w:fill="FFFFFF" w:themeFill="background1"/>
          </w:tcPr>
          <w:p w14:paraId="7285A324" w14:textId="77777777" w:rsidR="00CE6265" w:rsidRPr="001C5B67" w:rsidRDefault="00CE6265" w:rsidP="00257D91">
            <w:pPr>
              <w:pStyle w:val="Tabletext"/>
              <w:rPr>
                <w:i/>
              </w:rPr>
            </w:pPr>
            <w:r w:rsidRPr="001C5B67">
              <w:rPr>
                <w:i/>
              </w:rPr>
              <w:t xml:space="preserve">Cert. II in Music Industry </w:t>
            </w:r>
            <w:r w:rsidRPr="000A06FC">
              <w:rPr>
                <w:b/>
                <w:i/>
              </w:rPr>
              <w:t>N=1406</w:t>
            </w:r>
          </w:p>
        </w:tc>
        <w:tc>
          <w:tcPr>
            <w:tcW w:w="2268" w:type="dxa"/>
            <w:tcBorders>
              <w:top w:val="nil"/>
            </w:tcBorders>
            <w:shd w:val="clear" w:color="auto" w:fill="FFFFFF" w:themeFill="background1"/>
          </w:tcPr>
          <w:p w14:paraId="0BD0A127" w14:textId="77777777" w:rsidR="00CE6265" w:rsidRPr="001C5B67" w:rsidRDefault="00CE6265" w:rsidP="00257D91">
            <w:pPr>
              <w:pStyle w:val="Tabletext"/>
              <w:rPr>
                <w:i/>
              </w:rPr>
            </w:pPr>
            <w:r>
              <w:rPr>
                <w:i/>
              </w:rPr>
              <w:t xml:space="preserve">Cert. IV Music Industry </w:t>
            </w:r>
            <w:r w:rsidRPr="000A06FC">
              <w:rPr>
                <w:b/>
                <w:i/>
              </w:rPr>
              <w:t>N=146</w:t>
            </w:r>
          </w:p>
        </w:tc>
      </w:tr>
      <w:tr w:rsidR="00CE6265" w:rsidRPr="001C5B67" w14:paraId="6D421F50" w14:textId="77777777" w:rsidTr="00AE5B93">
        <w:trPr>
          <w:trHeight w:val="523"/>
        </w:trPr>
        <w:tc>
          <w:tcPr>
            <w:tcW w:w="2694" w:type="dxa"/>
            <w:tcBorders>
              <w:top w:val="nil"/>
            </w:tcBorders>
            <w:shd w:val="clear" w:color="auto" w:fill="FFFFFF" w:themeFill="background1"/>
            <w:tcMar>
              <w:top w:w="0" w:type="dxa"/>
              <w:left w:w="108" w:type="dxa"/>
              <w:bottom w:w="0" w:type="dxa"/>
              <w:right w:w="108" w:type="dxa"/>
            </w:tcMar>
            <w:hideMark/>
          </w:tcPr>
          <w:p w14:paraId="21994C4D" w14:textId="77777777" w:rsidR="00CE6265" w:rsidRPr="001C5B67" w:rsidRDefault="00CE6265" w:rsidP="00257D91">
            <w:pPr>
              <w:pStyle w:val="Tabletext"/>
              <w:rPr>
                <w:rFonts w:eastAsiaTheme="minorHAnsi"/>
              </w:rPr>
            </w:pPr>
            <w:r w:rsidRPr="001C5B67">
              <w:t xml:space="preserve">Retail </w:t>
            </w:r>
          </w:p>
        </w:tc>
        <w:tc>
          <w:tcPr>
            <w:tcW w:w="1842" w:type="dxa"/>
            <w:tcBorders>
              <w:top w:val="nil"/>
            </w:tcBorders>
            <w:shd w:val="clear" w:color="auto" w:fill="FFFFFF" w:themeFill="background1"/>
          </w:tcPr>
          <w:p w14:paraId="1110E630" w14:textId="77777777" w:rsidR="00CE6265" w:rsidRPr="001C5B67" w:rsidRDefault="00CE6265" w:rsidP="00257D91">
            <w:pPr>
              <w:pStyle w:val="Tabletext"/>
              <w:rPr>
                <w:i/>
              </w:rPr>
            </w:pPr>
            <w:r w:rsidRPr="001C5B67">
              <w:rPr>
                <w:i/>
              </w:rPr>
              <w:t xml:space="preserve">Cert. II Retail Services </w:t>
            </w:r>
            <w:r w:rsidRPr="000A06FC">
              <w:rPr>
                <w:b/>
                <w:i/>
              </w:rPr>
              <w:t>N=3171</w:t>
            </w:r>
          </w:p>
        </w:tc>
        <w:tc>
          <w:tcPr>
            <w:tcW w:w="2127" w:type="dxa"/>
            <w:tcBorders>
              <w:top w:val="nil"/>
            </w:tcBorders>
            <w:shd w:val="clear" w:color="auto" w:fill="FFFFFF" w:themeFill="background1"/>
          </w:tcPr>
          <w:p w14:paraId="505B8C77" w14:textId="77777777" w:rsidR="00CE6265" w:rsidRDefault="00CE6265" w:rsidP="00257D91">
            <w:pPr>
              <w:pStyle w:val="Tabletext"/>
              <w:rPr>
                <w:i/>
              </w:rPr>
            </w:pPr>
            <w:r w:rsidRPr="001C5B67">
              <w:rPr>
                <w:i/>
              </w:rPr>
              <w:t>Cert. III Retail</w:t>
            </w:r>
          </w:p>
          <w:p w14:paraId="63288094" w14:textId="77777777" w:rsidR="00CE6265" w:rsidRPr="000A06FC" w:rsidRDefault="00CE6265" w:rsidP="00257D91">
            <w:pPr>
              <w:pStyle w:val="Tabletext"/>
              <w:rPr>
                <w:b/>
                <w:i/>
              </w:rPr>
            </w:pPr>
            <w:r w:rsidRPr="000A06FC">
              <w:rPr>
                <w:b/>
                <w:i/>
              </w:rPr>
              <w:t xml:space="preserve"> N=3046</w:t>
            </w:r>
          </w:p>
        </w:tc>
        <w:tc>
          <w:tcPr>
            <w:tcW w:w="2268" w:type="dxa"/>
            <w:tcBorders>
              <w:top w:val="nil"/>
            </w:tcBorders>
            <w:shd w:val="clear" w:color="auto" w:fill="FFFFFF" w:themeFill="background1"/>
          </w:tcPr>
          <w:p w14:paraId="23D99552" w14:textId="77777777" w:rsidR="00CE6265" w:rsidRPr="001C5B67" w:rsidRDefault="00CE6265" w:rsidP="00257D91">
            <w:pPr>
              <w:pStyle w:val="Tabletext"/>
              <w:rPr>
                <w:i/>
              </w:rPr>
            </w:pPr>
            <w:r w:rsidRPr="001C5B67">
              <w:rPr>
                <w:i/>
              </w:rPr>
              <w:t>Cert. II</w:t>
            </w:r>
            <w:r>
              <w:rPr>
                <w:i/>
              </w:rPr>
              <w:t xml:space="preserve">I </w:t>
            </w:r>
            <w:r w:rsidRPr="001C5B67">
              <w:rPr>
                <w:i/>
              </w:rPr>
              <w:t xml:space="preserve">Retail Operations </w:t>
            </w:r>
            <w:r w:rsidRPr="000A06FC">
              <w:rPr>
                <w:b/>
                <w:i/>
              </w:rPr>
              <w:t>N=124</w:t>
            </w:r>
            <w:r>
              <w:rPr>
                <w:b/>
                <w:i/>
              </w:rPr>
              <w:t>4</w:t>
            </w:r>
          </w:p>
        </w:tc>
      </w:tr>
      <w:tr w:rsidR="00CE6265" w:rsidRPr="001C5B67" w14:paraId="5D9B92B9" w14:textId="77777777" w:rsidTr="00AE5B93">
        <w:trPr>
          <w:trHeight w:val="525"/>
        </w:trPr>
        <w:tc>
          <w:tcPr>
            <w:tcW w:w="2694" w:type="dxa"/>
            <w:tcBorders>
              <w:top w:val="nil"/>
            </w:tcBorders>
            <w:shd w:val="clear" w:color="auto" w:fill="FFFFFF" w:themeFill="background1"/>
            <w:tcMar>
              <w:top w:w="0" w:type="dxa"/>
              <w:left w:w="108" w:type="dxa"/>
              <w:bottom w:w="0" w:type="dxa"/>
              <w:right w:w="108" w:type="dxa"/>
            </w:tcMar>
            <w:hideMark/>
          </w:tcPr>
          <w:p w14:paraId="1CB82691" w14:textId="77777777" w:rsidR="00CE6265" w:rsidRPr="001C5B67" w:rsidRDefault="00CE6265" w:rsidP="00257D91">
            <w:pPr>
              <w:pStyle w:val="Tabletext"/>
              <w:rPr>
                <w:rFonts w:eastAsiaTheme="minorHAnsi"/>
              </w:rPr>
            </w:pPr>
            <w:r w:rsidRPr="001C5B67">
              <w:t>Screen and media</w:t>
            </w:r>
          </w:p>
        </w:tc>
        <w:tc>
          <w:tcPr>
            <w:tcW w:w="1842" w:type="dxa"/>
            <w:tcBorders>
              <w:top w:val="nil"/>
            </w:tcBorders>
            <w:shd w:val="clear" w:color="auto" w:fill="FFFFFF" w:themeFill="background1"/>
          </w:tcPr>
          <w:p w14:paraId="5FAC4EBB" w14:textId="77777777" w:rsidR="00CE6265" w:rsidRPr="001C5B67" w:rsidRDefault="00CE6265" w:rsidP="00257D91">
            <w:pPr>
              <w:pStyle w:val="Tabletext"/>
              <w:rPr>
                <w:i/>
              </w:rPr>
            </w:pPr>
            <w:r w:rsidRPr="001C5B67">
              <w:rPr>
                <w:i/>
              </w:rPr>
              <w:t xml:space="preserve">Cert. III Screen and Media </w:t>
            </w:r>
            <w:r w:rsidRPr="000A06FC">
              <w:rPr>
                <w:b/>
                <w:i/>
              </w:rPr>
              <w:t>N=</w:t>
            </w:r>
            <w:r>
              <w:rPr>
                <w:b/>
                <w:i/>
              </w:rPr>
              <w:t>2996</w:t>
            </w:r>
          </w:p>
        </w:tc>
        <w:tc>
          <w:tcPr>
            <w:tcW w:w="2127" w:type="dxa"/>
            <w:tcBorders>
              <w:top w:val="nil"/>
            </w:tcBorders>
            <w:shd w:val="clear" w:color="auto" w:fill="FFFFFF" w:themeFill="background1"/>
          </w:tcPr>
          <w:p w14:paraId="705555C4" w14:textId="38D15027" w:rsidR="00CE6265" w:rsidRPr="001C5B67" w:rsidRDefault="00CE6265" w:rsidP="00257D91">
            <w:pPr>
              <w:pStyle w:val="Tabletext"/>
              <w:rPr>
                <w:i/>
              </w:rPr>
            </w:pPr>
            <w:r w:rsidRPr="001C5B67">
              <w:rPr>
                <w:i/>
              </w:rPr>
              <w:t>Cert. II</w:t>
            </w:r>
            <w:r>
              <w:rPr>
                <w:i/>
              </w:rPr>
              <w:t>I in</w:t>
            </w:r>
            <w:r w:rsidR="00CB0FE5">
              <w:rPr>
                <w:i/>
              </w:rPr>
              <w:t xml:space="preserve"> </w:t>
            </w:r>
            <w:r w:rsidRPr="001C5B67">
              <w:rPr>
                <w:i/>
              </w:rPr>
              <w:t xml:space="preserve">Media </w:t>
            </w:r>
            <w:r w:rsidRPr="000A06FC">
              <w:rPr>
                <w:b/>
                <w:i/>
              </w:rPr>
              <w:t>N=</w:t>
            </w:r>
            <w:r>
              <w:rPr>
                <w:b/>
                <w:i/>
              </w:rPr>
              <w:t>89</w:t>
            </w:r>
          </w:p>
        </w:tc>
        <w:tc>
          <w:tcPr>
            <w:tcW w:w="2268" w:type="dxa"/>
            <w:tcBorders>
              <w:top w:val="nil"/>
            </w:tcBorders>
            <w:shd w:val="clear" w:color="auto" w:fill="FFFFFF" w:themeFill="background1"/>
          </w:tcPr>
          <w:p w14:paraId="14C82762" w14:textId="77777777" w:rsidR="00CE6265" w:rsidRPr="001C5B67" w:rsidRDefault="00CE6265" w:rsidP="00257D91">
            <w:pPr>
              <w:pStyle w:val="Tabletext"/>
              <w:rPr>
                <w:i/>
              </w:rPr>
            </w:pPr>
            <w:r w:rsidRPr="001C5B67">
              <w:rPr>
                <w:i/>
              </w:rPr>
              <w:t>Cert. I</w:t>
            </w:r>
            <w:r>
              <w:rPr>
                <w:i/>
              </w:rPr>
              <w:t xml:space="preserve">V Screen and </w:t>
            </w:r>
            <w:r w:rsidRPr="001C5B67">
              <w:rPr>
                <w:i/>
              </w:rPr>
              <w:t xml:space="preserve">Media </w:t>
            </w:r>
            <w:r w:rsidRPr="000A06FC">
              <w:rPr>
                <w:b/>
                <w:i/>
              </w:rPr>
              <w:t>N=8</w:t>
            </w:r>
            <w:r>
              <w:rPr>
                <w:b/>
                <w:i/>
              </w:rPr>
              <w:t>2</w:t>
            </w:r>
          </w:p>
        </w:tc>
      </w:tr>
      <w:tr w:rsidR="00CE6265" w:rsidRPr="001C5B67" w14:paraId="711161B8" w14:textId="77777777" w:rsidTr="00AE5B93">
        <w:trPr>
          <w:trHeight w:val="550"/>
        </w:trPr>
        <w:tc>
          <w:tcPr>
            <w:tcW w:w="2694" w:type="dxa"/>
            <w:tcBorders>
              <w:top w:val="nil"/>
              <w:bottom w:val="single" w:sz="4" w:space="0" w:color="auto"/>
            </w:tcBorders>
            <w:shd w:val="clear" w:color="auto" w:fill="DBE5F1" w:themeFill="accent1" w:themeFillTint="33"/>
            <w:tcMar>
              <w:top w:w="0" w:type="dxa"/>
              <w:left w:w="108" w:type="dxa"/>
              <w:bottom w:w="0" w:type="dxa"/>
              <w:right w:w="108" w:type="dxa"/>
            </w:tcMar>
            <w:hideMark/>
          </w:tcPr>
          <w:p w14:paraId="34589EEC" w14:textId="77777777" w:rsidR="00CE6265" w:rsidRPr="001C5B67" w:rsidRDefault="00CE6265" w:rsidP="00257D91">
            <w:pPr>
              <w:pStyle w:val="Tabletext"/>
              <w:rPr>
                <w:rFonts w:eastAsiaTheme="minorHAnsi"/>
              </w:rPr>
            </w:pPr>
            <w:r w:rsidRPr="001C5B67">
              <w:t>Sport, fitness and recreation</w:t>
            </w:r>
          </w:p>
        </w:tc>
        <w:tc>
          <w:tcPr>
            <w:tcW w:w="1842" w:type="dxa"/>
            <w:tcBorders>
              <w:top w:val="nil"/>
              <w:bottom w:val="single" w:sz="4" w:space="0" w:color="auto"/>
            </w:tcBorders>
            <w:shd w:val="clear" w:color="auto" w:fill="DBE5F1" w:themeFill="accent1" w:themeFillTint="33"/>
          </w:tcPr>
          <w:p w14:paraId="46D583CC" w14:textId="77777777" w:rsidR="00CE6265" w:rsidRPr="001C5B67" w:rsidRDefault="00CE6265" w:rsidP="00257D91">
            <w:pPr>
              <w:pStyle w:val="Tabletext"/>
              <w:rPr>
                <w:i/>
              </w:rPr>
            </w:pPr>
            <w:r w:rsidRPr="001C5B67">
              <w:rPr>
                <w:i/>
              </w:rPr>
              <w:t xml:space="preserve">Cert. III in Sport and Recreation </w:t>
            </w:r>
            <w:r w:rsidRPr="000A06FC">
              <w:rPr>
                <w:b/>
                <w:i/>
              </w:rPr>
              <w:t>N=9</w:t>
            </w:r>
            <w:r>
              <w:rPr>
                <w:b/>
                <w:i/>
              </w:rPr>
              <w:t>855</w:t>
            </w:r>
          </w:p>
        </w:tc>
        <w:tc>
          <w:tcPr>
            <w:tcW w:w="2127" w:type="dxa"/>
            <w:tcBorders>
              <w:top w:val="nil"/>
              <w:bottom w:val="single" w:sz="4" w:space="0" w:color="auto"/>
            </w:tcBorders>
            <w:shd w:val="clear" w:color="auto" w:fill="FFFFFF" w:themeFill="background1"/>
          </w:tcPr>
          <w:p w14:paraId="082E0E91" w14:textId="77777777" w:rsidR="00CE6265" w:rsidRPr="001C5B67" w:rsidRDefault="00CE6265" w:rsidP="00257D91">
            <w:pPr>
              <w:pStyle w:val="Tabletext"/>
              <w:rPr>
                <w:i/>
              </w:rPr>
            </w:pPr>
            <w:r w:rsidRPr="001C5B67">
              <w:rPr>
                <w:i/>
              </w:rPr>
              <w:t xml:space="preserve">Cert. III in Fitness </w:t>
            </w:r>
            <w:r w:rsidRPr="000A06FC">
              <w:rPr>
                <w:b/>
                <w:i/>
              </w:rPr>
              <w:t>N=7</w:t>
            </w:r>
            <w:r>
              <w:rPr>
                <w:b/>
                <w:i/>
              </w:rPr>
              <w:t>504</w:t>
            </w:r>
          </w:p>
        </w:tc>
        <w:tc>
          <w:tcPr>
            <w:tcW w:w="2268" w:type="dxa"/>
            <w:tcBorders>
              <w:top w:val="nil"/>
              <w:bottom w:val="single" w:sz="4" w:space="0" w:color="auto"/>
            </w:tcBorders>
            <w:shd w:val="clear" w:color="auto" w:fill="FFFFFF" w:themeFill="background1"/>
          </w:tcPr>
          <w:p w14:paraId="69F181E7" w14:textId="77777777" w:rsidR="00CE6265" w:rsidRPr="001C5B67" w:rsidRDefault="00CE6265" w:rsidP="00257D91">
            <w:pPr>
              <w:pStyle w:val="Tabletext"/>
              <w:rPr>
                <w:i/>
              </w:rPr>
            </w:pPr>
            <w:r w:rsidRPr="001C5B67">
              <w:rPr>
                <w:i/>
              </w:rPr>
              <w:t xml:space="preserve">Cert. II Sport and Recreation </w:t>
            </w:r>
            <w:r w:rsidRPr="000A06FC">
              <w:rPr>
                <w:b/>
                <w:i/>
              </w:rPr>
              <w:t>N=5</w:t>
            </w:r>
            <w:r>
              <w:rPr>
                <w:b/>
                <w:i/>
              </w:rPr>
              <w:t>569</w:t>
            </w:r>
          </w:p>
        </w:tc>
      </w:tr>
    </w:tbl>
    <w:p w14:paraId="0F6C5B7C" w14:textId="36A374AE" w:rsidR="006F1025" w:rsidRDefault="006F1025" w:rsidP="004A4036">
      <w:pPr>
        <w:pStyle w:val="Source"/>
        <w:tabs>
          <w:tab w:val="left" w:pos="284"/>
        </w:tabs>
      </w:pPr>
      <w:r>
        <w:t xml:space="preserve">Note: </w:t>
      </w:r>
      <w:r w:rsidR="004A4036">
        <w:tab/>
      </w:r>
      <w:r w:rsidR="00AE5B93">
        <w:t>T</w:t>
      </w:r>
      <w:r>
        <w:t>he shaded qualifications are the most frequently undertaken in 2017.</w:t>
      </w:r>
    </w:p>
    <w:p w14:paraId="4AFE63E3" w14:textId="03D80370" w:rsidR="006F1025" w:rsidRDefault="004A4036" w:rsidP="004A4036">
      <w:pPr>
        <w:pStyle w:val="Source"/>
        <w:tabs>
          <w:tab w:val="left" w:pos="142"/>
        </w:tabs>
      </w:pPr>
      <w:r>
        <w:tab/>
      </w:r>
      <w:r>
        <w:tab/>
      </w:r>
      <w:r w:rsidR="006F1025">
        <w:t>We use N to denote the number of students undertaking this qualification</w:t>
      </w:r>
    </w:p>
    <w:p w14:paraId="4019637E" w14:textId="77777777" w:rsidR="006F1025" w:rsidRDefault="006F1025" w:rsidP="006F1025">
      <w:pPr>
        <w:pStyle w:val="Source"/>
      </w:pPr>
      <w:r w:rsidRPr="001C5B67">
        <w:t>Source:</w:t>
      </w:r>
      <w:r>
        <w:t xml:space="preserve"> </w:t>
      </w:r>
      <w:r w:rsidRPr="001C5B67">
        <w:t xml:space="preserve">National VET in Schools Collection, </w:t>
      </w:r>
      <w:r>
        <w:t>20</w:t>
      </w:r>
      <w:r w:rsidRPr="001C5B67">
        <w:t>17</w:t>
      </w:r>
      <w:r>
        <w:t>.</w:t>
      </w:r>
    </w:p>
    <w:p w14:paraId="7ACC83F4" w14:textId="4571235C" w:rsidR="00CE6265" w:rsidRDefault="00CE6265" w:rsidP="00CE6265">
      <w:pPr>
        <w:spacing w:before="0" w:line="240" w:lineRule="auto"/>
        <w:rPr>
          <w:rFonts w:ascii="Arial" w:hAnsi="Arial"/>
          <w:sz w:val="15"/>
        </w:rPr>
      </w:pPr>
      <w:r>
        <w:br w:type="page"/>
      </w:r>
    </w:p>
    <w:p w14:paraId="75207E11" w14:textId="36B981EA" w:rsidR="007D0E65" w:rsidRDefault="00CD0A6D" w:rsidP="00CD0A6D">
      <w:pPr>
        <w:pStyle w:val="Heading1"/>
        <w:ind w:left="851"/>
      </w:pPr>
      <w:bookmarkStart w:id="249" w:name="_Toc4583638"/>
      <w:r>
        <w:rPr>
          <w:noProof/>
        </w:rPr>
        <w:lastRenderedPageBreak/>
        <w:drawing>
          <wp:anchor distT="0" distB="0" distL="114300" distR="114300" simplePos="0" relativeHeight="252059648" behindDoc="0" locked="0" layoutInCell="1" allowOverlap="1" wp14:anchorId="4692C953" wp14:editId="0A4B8955">
            <wp:simplePos x="0" y="0"/>
            <wp:positionH relativeFrom="column">
              <wp:posOffset>0</wp:posOffset>
            </wp:positionH>
            <wp:positionV relativeFrom="paragraph">
              <wp:posOffset>25256</wp:posOffset>
            </wp:positionV>
            <wp:extent cx="414020" cy="414020"/>
            <wp:effectExtent l="0" t="0" r="5080" b="5080"/>
            <wp:wrapSquare wrapText="bothSides"/>
            <wp:docPr id="49" name="Picture 49"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D75">
        <w:t xml:space="preserve">Appendix </w:t>
      </w:r>
      <w:r w:rsidR="00700420">
        <w:t>E</w:t>
      </w:r>
      <w:r w:rsidR="00B17D75">
        <w:t xml:space="preserve">: </w:t>
      </w:r>
      <w:r w:rsidR="007D0E65">
        <w:t>Apprentices and trainees compared with non-apprentices and trainees in VET programs delivered to secondary school students</w:t>
      </w:r>
      <w:bookmarkEnd w:id="249"/>
      <w:r w:rsidR="00436F2F">
        <w:t xml:space="preserve"> </w:t>
      </w:r>
    </w:p>
    <w:p w14:paraId="33C1A89B" w14:textId="1F48B8EB" w:rsidR="00AD6480" w:rsidRDefault="00AD6480" w:rsidP="004A4036">
      <w:pPr>
        <w:pStyle w:val="tabletitle0"/>
        <w:tabs>
          <w:tab w:val="left" w:pos="851"/>
        </w:tabs>
        <w:ind w:left="993" w:hanging="993"/>
      </w:pPr>
      <w:bookmarkStart w:id="250" w:name="_Toc4047408"/>
      <w:r>
        <w:t xml:space="preserve">Table </w:t>
      </w:r>
      <w:r w:rsidR="00700420">
        <w:t>E</w:t>
      </w:r>
      <w:r>
        <w:t>1</w:t>
      </w:r>
      <w:r w:rsidR="005D5FC5">
        <w:t xml:space="preserve"> </w:t>
      </w:r>
      <w:r w:rsidR="004A4036">
        <w:tab/>
      </w:r>
      <w:r>
        <w:t>Secondary school students in VET programs by apprenticeship/traineeship status, 2006, 2017</w:t>
      </w:r>
      <w:bookmarkEnd w:id="250"/>
    </w:p>
    <w:tbl>
      <w:tblPr>
        <w:tblW w:w="8912" w:type="dxa"/>
        <w:tblLayout w:type="fixed"/>
        <w:tblLook w:val="04A0" w:firstRow="1" w:lastRow="0" w:firstColumn="1" w:lastColumn="0" w:noHBand="0" w:noVBand="1"/>
      </w:tblPr>
      <w:tblGrid>
        <w:gridCol w:w="284"/>
        <w:gridCol w:w="1417"/>
        <w:gridCol w:w="142"/>
        <w:gridCol w:w="992"/>
        <w:gridCol w:w="1418"/>
        <w:gridCol w:w="992"/>
        <w:gridCol w:w="127"/>
        <w:gridCol w:w="1291"/>
        <w:gridCol w:w="1417"/>
        <w:gridCol w:w="821"/>
        <w:gridCol w:w="11"/>
      </w:tblGrid>
      <w:tr w:rsidR="00AE5B93" w:rsidRPr="001B50C6" w14:paraId="2819F9AC" w14:textId="77777777" w:rsidTr="00EE52C8">
        <w:trPr>
          <w:gridAfter w:val="1"/>
          <w:wAfter w:w="11" w:type="dxa"/>
          <w:trHeight w:val="255"/>
        </w:trPr>
        <w:tc>
          <w:tcPr>
            <w:tcW w:w="284" w:type="dxa"/>
            <w:tcBorders>
              <w:top w:val="single" w:sz="4" w:space="0" w:color="auto"/>
              <w:left w:val="nil"/>
              <w:right w:val="nil"/>
            </w:tcBorders>
          </w:tcPr>
          <w:p w14:paraId="47432394" w14:textId="77777777" w:rsidR="00AE5B93" w:rsidRPr="004A4036" w:rsidRDefault="00AE5B93" w:rsidP="004A4036">
            <w:pPr>
              <w:pStyle w:val="Tableheading1"/>
            </w:pPr>
          </w:p>
        </w:tc>
        <w:tc>
          <w:tcPr>
            <w:tcW w:w="5088" w:type="dxa"/>
            <w:gridSpan w:val="6"/>
            <w:tcBorders>
              <w:top w:val="single" w:sz="4" w:space="0" w:color="auto"/>
              <w:left w:val="nil"/>
              <w:right w:val="nil"/>
            </w:tcBorders>
            <w:shd w:val="clear" w:color="auto" w:fill="auto"/>
            <w:noWrap/>
            <w:vAlign w:val="center"/>
            <w:hideMark/>
          </w:tcPr>
          <w:p w14:paraId="75B8C2A6" w14:textId="77777777" w:rsidR="00AE5B93" w:rsidRPr="004A4036" w:rsidRDefault="00AE5B93" w:rsidP="0081747B">
            <w:pPr>
              <w:pStyle w:val="Tableheading1"/>
              <w:ind w:left="2979"/>
            </w:pPr>
            <w:r w:rsidRPr="004A4036">
              <w:t>2006</w:t>
            </w:r>
          </w:p>
        </w:tc>
        <w:tc>
          <w:tcPr>
            <w:tcW w:w="3529" w:type="dxa"/>
            <w:gridSpan w:val="3"/>
            <w:tcBorders>
              <w:top w:val="single" w:sz="4" w:space="0" w:color="auto"/>
              <w:left w:val="nil"/>
              <w:right w:val="nil"/>
            </w:tcBorders>
            <w:shd w:val="clear" w:color="auto" w:fill="auto"/>
            <w:noWrap/>
            <w:vAlign w:val="center"/>
            <w:hideMark/>
          </w:tcPr>
          <w:p w14:paraId="4C104AFF" w14:textId="77777777" w:rsidR="00AE5B93" w:rsidRPr="004A4036" w:rsidRDefault="00AE5B93" w:rsidP="00EE52C8">
            <w:pPr>
              <w:pStyle w:val="Tableheading1"/>
              <w:ind w:left="1606"/>
            </w:pPr>
            <w:r w:rsidRPr="004A4036">
              <w:t>2017</w:t>
            </w:r>
          </w:p>
        </w:tc>
      </w:tr>
      <w:tr w:rsidR="00AE5B93" w:rsidRPr="001B50C6" w14:paraId="35731E06" w14:textId="77777777" w:rsidTr="00EE52C8">
        <w:trPr>
          <w:trHeight w:val="255"/>
        </w:trPr>
        <w:tc>
          <w:tcPr>
            <w:tcW w:w="1701" w:type="dxa"/>
            <w:gridSpan w:val="2"/>
            <w:tcBorders>
              <w:left w:val="nil"/>
              <w:bottom w:val="single" w:sz="4" w:space="0" w:color="auto"/>
              <w:right w:val="nil"/>
            </w:tcBorders>
            <w:shd w:val="clear" w:color="auto" w:fill="auto"/>
            <w:noWrap/>
            <w:vAlign w:val="bottom"/>
            <w:hideMark/>
          </w:tcPr>
          <w:p w14:paraId="1FA5B62B" w14:textId="77777777" w:rsidR="00AE5B93" w:rsidRPr="001B50C6" w:rsidRDefault="00AE5B93" w:rsidP="00AD6480">
            <w:pPr>
              <w:pStyle w:val="Tableheading2"/>
              <w:rPr>
                <w:lang w:eastAsia="en-AU"/>
              </w:rPr>
            </w:pPr>
          </w:p>
        </w:tc>
        <w:tc>
          <w:tcPr>
            <w:tcW w:w="1134" w:type="dxa"/>
            <w:gridSpan w:val="2"/>
            <w:tcBorders>
              <w:left w:val="nil"/>
              <w:bottom w:val="single" w:sz="4" w:space="0" w:color="auto"/>
              <w:right w:val="nil"/>
            </w:tcBorders>
            <w:shd w:val="clear" w:color="auto" w:fill="auto"/>
            <w:noWrap/>
            <w:vAlign w:val="bottom"/>
            <w:hideMark/>
          </w:tcPr>
          <w:p w14:paraId="334A5B73" w14:textId="77777777" w:rsidR="00AE5B93" w:rsidRPr="00AE5B93" w:rsidRDefault="00AE5B93" w:rsidP="00AE5B93">
            <w:pPr>
              <w:pStyle w:val="Tableheading2"/>
              <w:jc w:val="right"/>
            </w:pPr>
            <w:r w:rsidRPr="00AE5B93">
              <w:t>Apprentice/</w:t>
            </w:r>
          </w:p>
          <w:p w14:paraId="46A31DB9" w14:textId="77777777" w:rsidR="00AE5B93" w:rsidRPr="00AE5B93" w:rsidRDefault="00AE5B93" w:rsidP="00AE5B93">
            <w:pPr>
              <w:pStyle w:val="Tableheading2"/>
              <w:jc w:val="right"/>
            </w:pPr>
            <w:r w:rsidRPr="00AE5B93">
              <w:t>Trainee</w:t>
            </w:r>
          </w:p>
        </w:tc>
        <w:tc>
          <w:tcPr>
            <w:tcW w:w="1418" w:type="dxa"/>
            <w:tcBorders>
              <w:left w:val="nil"/>
              <w:bottom w:val="single" w:sz="4" w:space="0" w:color="auto"/>
              <w:right w:val="nil"/>
            </w:tcBorders>
            <w:shd w:val="clear" w:color="auto" w:fill="auto"/>
            <w:noWrap/>
            <w:vAlign w:val="bottom"/>
            <w:hideMark/>
          </w:tcPr>
          <w:p w14:paraId="7AB81EF7" w14:textId="77777777" w:rsidR="00AE5B93" w:rsidRPr="00AE5B93" w:rsidRDefault="00AE5B93" w:rsidP="00AE5B93">
            <w:pPr>
              <w:pStyle w:val="Tableheading2"/>
              <w:jc w:val="right"/>
            </w:pPr>
            <w:r w:rsidRPr="00AE5B93">
              <w:t>Not apprentice/</w:t>
            </w:r>
          </w:p>
          <w:p w14:paraId="0488E4FE" w14:textId="77777777" w:rsidR="00AE5B93" w:rsidRPr="00AE5B93" w:rsidRDefault="00AE5B93" w:rsidP="00AE5B93">
            <w:pPr>
              <w:pStyle w:val="Tableheading2"/>
              <w:jc w:val="right"/>
            </w:pPr>
            <w:r w:rsidRPr="00AE5B93">
              <w:t>trainee</w:t>
            </w:r>
          </w:p>
        </w:tc>
        <w:tc>
          <w:tcPr>
            <w:tcW w:w="992" w:type="dxa"/>
            <w:tcBorders>
              <w:left w:val="nil"/>
              <w:bottom w:val="single" w:sz="4" w:space="0" w:color="auto"/>
              <w:right w:val="nil"/>
            </w:tcBorders>
            <w:shd w:val="clear" w:color="auto" w:fill="auto"/>
            <w:noWrap/>
            <w:vAlign w:val="bottom"/>
            <w:hideMark/>
          </w:tcPr>
          <w:p w14:paraId="12C5901C" w14:textId="77777777" w:rsidR="00AE5B93" w:rsidRPr="00AE5B93" w:rsidRDefault="00AE5B93" w:rsidP="00AE5B93">
            <w:pPr>
              <w:pStyle w:val="Tableheading2"/>
              <w:jc w:val="right"/>
            </w:pPr>
            <w:r w:rsidRPr="00AE5B93">
              <w:t>Total</w:t>
            </w:r>
          </w:p>
        </w:tc>
        <w:tc>
          <w:tcPr>
            <w:tcW w:w="1418" w:type="dxa"/>
            <w:gridSpan w:val="2"/>
            <w:tcBorders>
              <w:left w:val="nil"/>
              <w:bottom w:val="single" w:sz="4" w:space="0" w:color="auto"/>
              <w:right w:val="nil"/>
            </w:tcBorders>
            <w:shd w:val="clear" w:color="auto" w:fill="auto"/>
            <w:noWrap/>
            <w:vAlign w:val="bottom"/>
            <w:hideMark/>
          </w:tcPr>
          <w:p w14:paraId="40363F9D" w14:textId="77777777" w:rsidR="00AE5B93" w:rsidRPr="00AE5B93" w:rsidRDefault="00AE5B93" w:rsidP="00AE5B93">
            <w:pPr>
              <w:pStyle w:val="Tableheading2"/>
              <w:jc w:val="right"/>
            </w:pPr>
            <w:r w:rsidRPr="00AE5B93">
              <w:t>Apprentice/</w:t>
            </w:r>
          </w:p>
          <w:p w14:paraId="7C3341C6" w14:textId="77777777" w:rsidR="00AE5B93" w:rsidRPr="00AE5B93" w:rsidRDefault="00AE5B93" w:rsidP="00AE5B93">
            <w:pPr>
              <w:pStyle w:val="Tableheading2"/>
              <w:jc w:val="right"/>
            </w:pPr>
            <w:r w:rsidRPr="00AE5B93">
              <w:t>Trainee</w:t>
            </w:r>
          </w:p>
        </w:tc>
        <w:tc>
          <w:tcPr>
            <w:tcW w:w="1417" w:type="dxa"/>
            <w:tcBorders>
              <w:left w:val="nil"/>
              <w:bottom w:val="single" w:sz="4" w:space="0" w:color="auto"/>
              <w:right w:val="nil"/>
            </w:tcBorders>
            <w:shd w:val="clear" w:color="auto" w:fill="auto"/>
            <w:noWrap/>
            <w:vAlign w:val="bottom"/>
            <w:hideMark/>
          </w:tcPr>
          <w:p w14:paraId="556F3DAB" w14:textId="383A69B5" w:rsidR="00AE5B93" w:rsidRPr="00AE5B93" w:rsidRDefault="00AE5B93" w:rsidP="00AE5B93">
            <w:pPr>
              <w:pStyle w:val="Tableheading2"/>
              <w:jc w:val="right"/>
            </w:pPr>
            <w:r w:rsidRPr="00AE5B93">
              <w:t>Not</w:t>
            </w:r>
            <w:r w:rsidR="00EE52C8">
              <w:t xml:space="preserve"> </w:t>
            </w:r>
            <w:r w:rsidRPr="00AE5B93">
              <w:t>apprentice</w:t>
            </w:r>
          </w:p>
          <w:p w14:paraId="279DA2F6" w14:textId="77777777" w:rsidR="00AE5B93" w:rsidRPr="00AE5B93" w:rsidRDefault="00AE5B93" w:rsidP="00AE5B93">
            <w:pPr>
              <w:pStyle w:val="Tableheading2"/>
              <w:jc w:val="right"/>
            </w:pPr>
            <w:r w:rsidRPr="00AE5B93">
              <w:t>/trainee</w:t>
            </w:r>
          </w:p>
        </w:tc>
        <w:tc>
          <w:tcPr>
            <w:tcW w:w="832" w:type="dxa"/>
            <w:gridSpan w:val="2"/>
            <w:tcBorders>
              <w:left w:val="nil"/>
              <w:bottom w:val="single" w:sz="4" w:space="0" w:color="auto"/>
              <w:right w:val="nil"/>
            </w:tcBorders>
            <w:shd w:val="clear" w:color="auto" w:fill="auto"/>
            <w:noWrap/>
            <w:vAlign w:val="bottom"/>
            <w:hideMark/>
          </w:tcPr>
          <w:p w14:paraId="65818909" w14:textId="77777777" w:rsidR="00AE5B93" w:rsidRPr="00AE5B93" w:rsidRDefault="00AE5B93" w:rsidP="00AE5B93">
            <w:pPr>
              <w:pStyle w:val="Tableheading2"/>
              <w:jc w:val="right"/>
            </w:pPr>
            <w:r w:rsidRPr="00AE5B93">
              <w:t>Total</w:t>
            </w:r>
          </w:p>
        </w:tc>
      </w:tr>
      <w:tr w:rsidR="00AE5B93" w:rsidRPr="001B50C6" w14:paraId="653842E7" w14:textId="77777777" w:rsidTr="00EE52C8">
        <w:trPr>
          <w:trHeight w:val="255"/>
        </w:trPr>
        <w:tc>
          <w:tcPr>
            <w:tcW w:w="1843" w:type="dxa"/>
            <w:gridSpan w:val="3"/>
            <w:tcBorders>
              <w:top w:val="single" w:sz="4" w:space="0" w:color="auto"/>
              <w:left w:val="nil"/>
              <w:bottom w:val="nil"/>
              <w:right w:val="nil"/>
            </w:tcBorders>
            <w:shd w:val="clear" w:color="auto" w:fill="auto"/>
            <w:noWrap/>
            <w:vAlign w:val="bottom"/>
            <w:hideMark/>
          </w:tcPr>
          <w:p w14:paraId="4E575389" w14:textId="77777777" w:rsidR="00AE5B93" w:rsidRPr="00BE220E" w:rsidRDefault="00AE5B93" w:rsidP="00BE220E">
            <w:pPr>
              <w:pStyle w:val="Tabletext"/>
            </w:pPr>
            <w:r w:rsidRPr="00BE220E">
              <w:t>New South Wales</w:t>
            </w:r>
          </w:p>
        </w:tc>
        <w:tc>
          <w:tcPr>
            <w:tcW w:w="992" w:type="dxa"/>
            <w:tcBorders>
              <w:top w:val="single" w:sz="4" w:space="0" w:color="auto"/>
              <w:left w:val="nil"/>
              <w:bottom w:val="nil"/>
              <w:right w:val="nil"/>
            </w:tcBorders>
            <w:shd w:val="clear" w:color="auto" w:fill="auto"/>
            <w:noWrap/>
            <w:vAlign w:val="bottom"/>
            <w:hideMark/>
          </w:tcPr>
          <w:p w14:paraId="072C7AC0" w14:textId="223EF94F" w:rsidR="00AE5B93" w:rsidRPr="00BE220E" w:rsidRDefault="00AE5B93" w:rsidP="00AE5B93">
            <w:pPr>
              <w:pStyle w:val="Tabletext"/>
              <w:jc w:val="right"/>
            </w:pPr>
            <w:r w:rsidRPr="00BE220E">
              <w:t>1</w:t>
            </w:r>
            <w:r>
              <w:t xml:space="preserve"> </w:t>
            </w:r>
            <w:r w:rsidRPr="00BE220E">
              <w:t>662</w:t>
            </w:r>
          </w:p>
        </w:tc>
        <w:tc>
          <w:tcPr>
            <w:tcW w:w="1418" w:type="dxa"/>
            <w:tcBorders>
              <w:top w:val="single" w:sz="4" w:space="0" w:color="auto"/>
              <w:left w:val="nil"/>
              <w:bottom w:val="nil"/>
              <w:right w:val="nil"/>
            </w:tcBorders>
            <w:shd w:val="clear" w:color="auto" w:fill="auto"/>
            <w:noWrap/>
            <w:vAlign w:val="bottom"/>
            <w:hideMark/>
          </w:tcPr>
          <w:p w14:paraId="506DD245" w14:textId="43F062C8" w:rsidR="00AE5B93" w:rsidRPr="00BE220E" w:rsidRDefault="00AE5B93" w:rsidP="00AE5B93">
            <w:pPr>
              <w:pStyle w:val="Tabletext"/>
              <w:jc w:val="right"/>
            </w:pPr>
            <w:r w:rsidRPr="00BE220E">
              <w:t>50</w:t>
            </w:r>
            <w:r>
              <w:t xml:space="preserve"> </w:t>
            </w:r>
            <w:r w:rsidRPr="00BE220E">
              <w:t>677</w:t>
            </w:r>
          </w:p>
        </w:tc>
        <w:tc>
          <w:tcPr>
            <w:tcW w:w="992" w:type="dxa"/>
            <w:tcBorders>
              <w:top w:val="single" w:sz="4" w:space="0" w:color="auto"/>
              <w:left w:val="nil"/>
              <w:bottom w:val="nil"/>
              <w:right w:val="nil"/>
            </w:tcBorders>
            <w:shd w:val="clear" w:color="auto" w:fill="auto"/>
            <w:noWrap/>
            <w:vAlign w:val="bottom"/>
            <w:hideMark/>
          </w:tcPr>
          <w:p w14:paraId="20287596" w14:textId="427B3B1C" w:rsidR="00AE5B93" w:rsidRPr="00BE220E" w:rsidRDefault="00AE5B93" w:rsidP="00AE5B93">
            <w:pPr>
              <w:pStyle w:val="Tabletext"/>
              <w:jc w:val="right"/>
            </w:pPr>
            <w:r w:rsidRPr="00BE220E">
              <w:t>52</w:t>
            </w:r>
            <w:r>
              <w:t xml:space="preserve"> </w:t>
            </w:r>
            <w:r w:rsidRPr="00BE220E">
              <w:t>339</w:t>
            </w:r>
          </w:p>
        </w:tc>
        <w:tc>
          <w:tcPr>
            <w:tcW w:w="1418" w:type="dxa"/>
            <w:gridSpan w:val="2"/>
            <w:tcBorders>
              <w:top w:val="single" w:sz="4" w:space="0" w:color="auto"/>
              <w:left w:val="nil"/>
              <w:bottom w:val="nil"/>
              <w:right w:val="nil"/>
            </w:tcBorders>
            <w:shd w:val="clear" w:color="auto" w:fill="auto"/>
            <w:noWrap/>
            <w:vAlign w:val="bottom"/>
            <w:hideMark/>
          </w:tcPr>
          <w:p w14:paraId="4B33D123" w14:textId="2C9B99A4" w:rsidR="00AE5B93" w:rsidRPr="00BE220E" w:rsidRDefault="00AE5B93" w:rsidP="00AE5B93">
            <w:pPr>
              <w:pStyle w:val="Tabletext"/>
              <w:jc w:val="right"/>
            </w:pPr>
            <w:r w:rsidRPr="00BE220E">
              <w:t>2</w:t>
            </w:r>
            <w:r>
              <w:t xml:space="preserve"> </w:t>
            </w:r>
            <w:r w:rsidRPr="00BE220E">
              <w:t>495</w:t>
            </w:r>
          </w:p>
        </w:tc>
        <w:tc>
          <w:tcPr>
            <w:tcW w:w="1417" w:type="dxa"/>
            <w:tcBorders>
              <w:top w:val="single" w:sz="4" w:space="0" w:color="auto"/>
              <w:left w:val="nil"/>
              <w:bottom w:val="nil"/>
              <w:right w:val="nil"/>
            </w:tcBorders>
            <w:shd w:val="clear" w:color="auto" w:fill="auto"/>
            <w:noWrap/>
            <w:vAlign w:val="bottom"/>
            <w:hideMark/>
          </w:tcPr>
          <w:p w14:paraId="1DEAF6CC" w14:textId="0EED439F" w:rsidR="00AE5B93" w:rsidRPr="00BE220E" w:rsidRDefault="00AE5B93" w:rsidP="00AE5B93">
            <w:pPr>
              <w:pStyle w:val="Tabletext"/>
              <w:jc w:val="right"/>
            </w:pPr>
            <w:r w:rsidRPr="00BE220E">
              <w:t>47</w:t>
            </w:r>
            <w:r>
              <w:t xml:space="preserve"> </w:t>
            </w:r>
            <w:r w:rsidRPr="00BE220E">
              <w:t>672</w:t>
            </w:r>
          </w:p>
        </w:tc>
        <w:tc>
          <w:tcPr>
            <w:tcW w:w="832" w:type="dxa"/>
            <w:gridSpan w:val="2"/>
            <w:tcBorders>
              <w:top w:val="single" w:sz="4" w:space="0" w:color="auto"/>
              <w:left w:val="nil"/>
              <w:bottom w:val="nil"/>
              <w:right w:val="nil"/>
            </w:tcBorders>
            <w:shd w:val="clear" w:color="auto" w:fill="auto"/>
            <w:noWrap/>
            <w:vAlign w:val="bottom"/>
            <w:hideMark/>
          </w:tcPr>
          <w:p w14:paraId="5A0AA3BC" w14:textId="43A9D5E2" w:rsidR="00AE5B93" w:rsidRPr="00BE220E" w:rsidRDefault="00AE5B93" w:rsidP="00AE5B93">
            <w:pPr>
              <w:pStyle w:val="Tabletext"/>
              <w:jc w:val="right"/>
            </w:pPr>
            <w:r w:rsidRPr="00BE220E">
              <w:t>50</w:t>
            </w:r>
            <w:r>
              <w:t xml:space="preserve"> </w:t>
            </w:r>
            <w:r w:rsidRPr="00BE220E">
              <w:t>167</w:t>
            </w:r>
          </w:p>
        </w:tc>
      </w:tr>
      <w:tr w:rsidR="00AE5B93" w:rsidRPr="001B50C6" w14:paraId="0DC1573F" w14:textId="77777777" w:rsidTr="00EE52C8">
        <w:trPr>
          <w:trHeight w:val="255"/>
        </w:trPr>
        <w:tc>
          <w:tcPr>
            <w:tcW w:w="1843" w:type="dxa"/>
            <w:gridSpan w:val="3"/>
            <w:tcBorders>
              <w:top w:val="nil"/>
              <w:left w:val="nil"/>
              <w:bottom w:val="nil"/>
              <w:right w:val="nil"/>
            </w:tcBorders>
            <w:shd w:val="clear" w:color="auto" w:fill="auto"/>
            <w:noWrap/>
            <w:vAlign w:val="bottom"/>
            <w:hideMark/>
          </w:tcPr>
          <w:p w14:paraId="4B6A3DEF" w14:textId="77777777" w:rsidR="00AE5B93" w:rsidRPr="00BE220E" w:rsidRDefault="00AE5B93" w:rsidP="00BE220E">
            <w:pPr>
              <w:pStyle w:val="Tabletext"/>
            </w:pPr>
            <w:r w:rsidRPr="00BE220E">
              <w:t>Victoria</w:t>
            </w:r>
          </w:p>
        </w:tc>
        <w:tc>
          <w:tcPr>
            <w:tcW w:w="992" w:type="dxa"/>
            <w:tcBorders>
              <w:top w:val="nil"/>
              <w:left w:val="nil"/>
              <w:bottom w:val="nil"/>
              <w:right w:val="nil"/>
            </w:tcBorders>
            <w:shd w:val="clear" w:color="auto" w:fill="auto"/>
            <w:noWrap/>
            <w:vAlign w:val="bottom"/>
            <w:hideMark/>
          </w:tcPr>
          <w:p w14:paraId="45D6E4E6" w14:textId="5831A41E" w:rsidR="00AE5B93" w:rsidRPr="00BE220E" w:rsidRDefault="00AE5B93" w:rsidP="00AE5B93">
            <w:pPr>
              <w:pStyle w:val="Tabletext"/>
              <w:jc w:val="right"/>
            </w:pPr>
            <w:r w:rsidRPr="00BE220E">
              <w:t>5</w:t>
            </w:r>
            <w:r>
              <w:t xml:space="preserve"> </w:t>
            </w:r>
            <w:r w:rsidRPr="00BE220E">
              <w:t>500</w:t>
            </w:r>
          </w:p>
        </w:tc>
        <w:tc>
          <w:tcPr>
            <w:tcW w:w="1418" w:type="dxa"/>
            <w:tcBorders>
              <w:top w:val="nil"/>
              <w:left w:val="nil"/>
              <w:bottom w:val="nil"/>
              <w:right w:val="nil"/>
            </w:tcBorders>
            <w:shd w:val="clear" w:color="auto" w:fill="auto"/>
            <w:noWrap/>
            <w:vAlign w:val="bottom"/>
            <w:hideMark/>
          </w:tcPr>
          <w:p w14:paraId="601814AF" w14:textId="46EF852C" w:rsidR="00AE5B93" w:rsidRPr="00BE220E" w:rsidRDefault="00AE5B93" w:rsidP="00AE5B93">
            <w:pPr>
              <w:pStyle w:val="Tabletext"/>
              <w:jc w:val="right"/>
            </w:pPr>
            <w:r w:rsidRPr="00BE220E">
              <w:t>32</w:t>
            </w:r>
            <w:r>
              <w:t xml:space="preserve"> </w:t>
            </w:r>
            <w:r w:rsidRPr="00BE220E">
              <w:t>600</w:t>
            </w:r>
          </w:p>
        </w:tc>
        <w:tc>
          <w:tcPr>
            <w:tcW w:w="992" w:type="dxa"/>
            <w:tcBorders>
              <w:top w:val="nil"/>
              <w:left w:val="nil"/>
              <w:bottom w:val="nil"/>
              <w:right w:val="nil"/>
            </w:tcBorders>
            <w:shd w:val="clear" w:color="auto" w:fill="auto"/>
            <w:noWrap/>
            <w:vAlign w:val="bottom"/>
            <w:hideMark/>
          </w:tcPr>
          <w:p w14:paraId="16DE6235" w14:textId="18BB4DE0" w:rsidR="00AE5B93" w:rsidRPr="00BE220E" w:rsidRDefault="00AE5B93" w:rsidP="00AE5B93">
            <w:pPr>
              <w:pStyle w:val="Tabletext"/>
              <w:jc w:val="right"/>
            </w:pPr>
            <w:r w:rsidRPr="00BE220E">
              <w:t>38</w:t>
            </w:r>
            <w:r>
              <w:t xml:space="preserve"> </w:t>
            </w:r>
            <w:r w:rsidRPr="00BE220E">
              <w:t>100</w:t>
            </w:r>
          </w:p>
        </w:tc>
        <w:tc>
          <w:tcPr>
            <w:tcW w:w="1418" w:type="dxa"/>
            <w:gridSpan w:val="2"/>
            <w:tcBorders>
              <w:top w:val="nil"/>
              <w:left w:val="nil"/>
              <w:bottom w:val="nil"/>
              <w:right w:val="nil"/>
            </w:tcBorders>
            <w:shd w:val="clear" w:color="auto" w:fill="auto"/>
            <w:noWrap/>
            <w:vAlign w:val="bottom"/>
            <w:hideMark/>
          </w:tcPr>
          <w:p w14:paraId="6C6A3C8E" w14:textId="010D8E13" w:rsidR="00AE5B93" w:rsidRPr="00BE220E" w:rsidRDefault="00AE5B93" w:rsidP="00AE5B93">
            <w:pPr>
              <w:pStyle w:val="Tabletext"/>
              <w:jc w:val="right"/>
            </w:pPr>
            <w:r w:rsidRPr="00BE220E">
              <w:t>3</w:t>
            </w:r>
            <w:r>
              <w:t xml:space="preserve"> </w:t>
            </w:r>
            <w:r w:rsidRPr="00BE220E">
              <w:t>014</w:t>
            </w:r>
          </w:p>
        </w:tc>
        <w:tc>
          <w:tcPr>
            <w:tcW w:w="1417" w:type="dxa"/>
            <w:tcBorders>
              <w:top w:val="nil"/>
              <w:left w:val="nil"/>
              <w:bottom w:val="nil"/>
              <w:right w:val="nil"/>
            </w:tcBorders>
            <w:shd w:val="clear" w:color="auto" w:fill="auto"/>
            <w:noWrap/>
            <w:vAlign w:val="bottom"/>
            <w:hideMark/>
          </w:tcPr>
          <w:p w14:paraId="42A2015B" w14:textId="074B662C" w:rsidR="00AE5B93" w:rsidRPr="00BE220E" w:rsidRDefault="00AE5B93" w:rsidP="00AE5B93">
            <w:pPr>
              <w:pStyle w:val="Tabletext"/>
              <w:jc w:val="right"/>
            </w:pPr>
            <w:r w:rsidRPr="00BE220E">
              <w:t>47</w:t>
            </w:r>
            <w:r>
              <w:t xml:space="preserve"> </w:t>
            </w:r>
            <w:r w:rsidRPr="00BE220E">
              <w:t>425</w:t>
            </w:r>
          </w:p>
        </w:tc>
        <w:tc>
          <w:tcPr>
            <w:tcW w:w="832" w:type="dxa"/>
            <w:gridSpan w:val="2"/>
            <w:tcBorders>
              <w:top w:val="nil"/>
              <w:left w:val="nil"/>
              <w:bottom w:val="nil"/>
              <w:right w:val="nil"/>
            </w:tcBorders>
            <w:shd w:val="clear" w:color="auto" w:fill="auto"/>
            <w:noWrap/>
            <w:vAlign w:val="bottom"/>
            <w:hideMark/>
          </w:tcPr>
          <w:p w14:paraId="5C1ADDF1" w14:textId="4D018DEB" w:rsidR="00AE5B93" w:rsidRPr="00BE220E" w:rsidRDefault="00AE5B93" w:rsidP="00AE5B93">
            <w:pPr>
              <w:pStyle w:val="Tabletext"/>
              <w:jc w:val="right"/>
            </w:pPr>
            <w:r w:rsidRPr="00BE220E">
              <w:t>50</w:t>
            </w:r>
            <w:r>
              <w:t xml:space="preserve"> </w:t>
            </w:r>
            <w:r w:rsidRPr="00BE220E">
              <w:t>439</w:t>
            </w:r>
          </w:p>
        </w:tc>
      </w:tr>
      <w:tr w:rsidR="00AE5B93" w:rsidRPr="001B50C6" w14:paraId="0C6D964A" w14:textId="77777777" w:rsidTr="00EE52C8">
        <w:trPr>
          <w:trHeight w:val="255"/>
        </w:trPr>
        <w:tc>
          <w:tcPr>
            <w:tcW w:w="1843" w:type="dxa"/>
            <w:gridSpan w:val="3"/>
            <w:tcBorders>
              <w:top w:val="nil"/>
              <w:left w:val="nil"/>
              <w:bottom w:val="nil"/>
              <w:right w:val="nil"/>
            </w:tcBorders>
            <w:shd w:val="clear" w:color="auto" w:fill="auto"/>
            <w:noWrap/>
            <w:vAlign w:val="bottom"/>
            <w:hideMark/>
          </w:tcPr>
          <w:p w14:paraId="2F9A180B" w14:textId="77777777" w:rsidR="00AE5B93" w:rsidRPr="00BE220E" w:rsidRDefault="00AE5B93" w:rsidP="00BE220E">
            <w:pPr>
              <w:pStyle w:val="Tabletext"/>
            </w:pPr>
            <w:r w:rsidRPr="00BE220E">
              <w:t>Queensland</w:t>
            </w:r>
          </w:p>
        </w:tc>
        <w:tc>
          <w:tcPr>
            <w:tcW w:w="992" w:type="dxa"/>
            <w:tcBorders>
              <w:top w:val="nil"/>
              <w:left w:val="nil"/>
              <w:bottom w:val="nil"/>
              <w:right w:val="nil"/>
            </w:tcBorders>
            <w:shd w:val="clear" w:color="auto" w:fill="auto"/>
            <w:noWrap/>
            <w:vAlign w:val="bottom"/>
            <w:hideMark/>
          </w:tcPr>
          <w:p w14:paraId="45992B66" w14:textId="6E057868" w:rsidR="00AE5B93" w:rsidRPr="00BE220E" w:rsidRDefault="00AE5B93" w:rsidP="00AE5B93">
            <w:pPr>
              <w:pStyle w:val="Tabletext"/>
              <w:jc w:val="right"/>
            </w:pPr>
            <w:r w:rsidRPr="00BE220E">
              <w:t>4</w:t>
            </w:r>
            <w:r>
              <w:t xml:space="preserve"> </w:t>
            </w:r>
            <w:r w:rsidRPr="00BE220E">
              <w:t>080</w:t>
            </w:r>
          </w:p>
        </w:tc>
        <w:tc>
          <w:tcPr>
            <w:tcW w:w="1418" w:type="dxa"/>
            <w:tcBorders>
              <w:top w:val="nil"/>
              <w:left w:val="nil"/>
              <w:bottom w:val="nil"/>
              <w:right w:val="nil"/>
            </w:tcBorders>
            <w:shd w:val="clear" w:color="auto" w:fill="auto"/>
            <w:noWrap/>
            <w:vAlign w:val="bottom"/>
            <w:hideMark/>
          </w:tcPr>
          <w:p w14:paraId="2022B3E2" w14:textId="22969C56" w:rsidR="00AE5B93" w:rsidRPr="00BE220E" w:rsidRDefault="00AE5B93" w:rsidP="00AE5B93">
            <w:pPr>
              <w:pStyle w:val="Tabletext"/>
              <w:jc w:val="right"/>
            </w:pPr>
            <w:r w:rsidRPr="00BE220E">
              <w:t>38</w:t>
            </w:r>
            <w:r>
              <w:t xml:space="preserve"> </w:t>
            </w:r>
            <w:r w:rsidRPr="00BE220E">
              <w:t>093</w:t>
            </w:r>
          </w:p>
        </w:tc>
        <w:tc>
          <w:tcPr>
            <w:tcW w:w="992" w:type="dxa"/>
            <w:tcBorders>
              <w:top w:val="nil"/>
              <w:left w:val="nil"/>
              <w:bottom w:val="nil"/>
              <w:right w:val="nil"/>
            </w:tcBorders>
            <w:shd w:val="clear" w:color="auto" w:fill="auto"/>
            <w:noWrap/>
            <w:vAlign w:val="bottom"/>
            <w:hideMark/>
          </w:tcPr>
          <w:p w14:paraId="6E5BB80B" w14:textId="7F82E339" w:rsidR="00AE5B93" w:rsidRPr="00BE220E" w:rsidRDefault="00AE5B93" w:rsidP="00AE5B93">
            <w:pPr>
              <w:pStyle w:val="Tabletext"/>
              <w:jc w:val="right"/>
            </w:pPr>
            <w:r w:rsidRPr="00BE220E">
              <w:t>42</w:t>
            </w:r>
            <w:r>
              <w:t xml:space="preserve"> </w:t>
            </w:r>
            <w:r w:rsidRPr="00BE220E">
              <w:t>173</w:t>
            </w:r>
          </w:p>
        </w:tc>
        <w:tc>
          <w:tcPr>
            <w:tcW w:w="1418" w:type="dxa"/>
            <w:gridSpan w:val="2"/>
            <w:tcBorders>
              <w:top w:val="nil"/>
              <w:left w:val="nil"/>
              <w:bottom w:val="nil"/>
              <w:right w:val="nil"/>
            </w:tcBorders>
            <w:shd w:val="clear" w:color="auto" w:fill="auto"/>
            <w:noWrap/>
            <w:vAlign w:val="bottom"/>
            <w:hideMark/>
          </w:tcPr>
          <w:p w14:paraId="4FB0811F" w14:textId="42B463FA" w:rsidR="00AE5B93" w:rsidRPr="00BE220E" w:rsidRDefault="00AE5B93" w:rsidP="00AE5B93">
            <w:pPr>
              <w:pStyle w:val="Tabletext"/>
              <w:jc w:val="right"/>
            </w:pPr>
            <w:r w:rsidRPr="00BE220E">
              <w:t>11</w:t>
            </w:r>
            <w:r>
              <w:t xml:space="preserve"> </w:t>
            </w:r>
            <w:r w:rsidRPr="00BE220E">
              <w:t>295</w:t>
            </w:r>
          </w:p>
        </w:tc>
        <w:tc>
          <w:tcPr>
            <w:tcW w:w="1417" w:type="dxa"/>
            <w:tcBorders>
              <w:top w:val="nil"/>
              <w:left w:val="nil"/>
              <w:bottom w:val="nil"/>
              <w:right w:val="nil"/>
            </w:tcBorders>
            <w:shd w:val="clear" w:color="auto" w:fill="auto"/>
            <w:noWrap/>
            <w:vAlign w:val="bottom"/>
            <w:hideMark/>
          </w:tcPr>
          <w:p w14:paraId="4156574E" w14:textId="5F89FE9B" w:rsidR="00AE5B93" w:rsidRPr="00BE220E" w:rsidRDefault="00AE5B93" w:rsidP="00AE5B93">
            <w:pPr>
              <w:pStyle w:val="Tabletext"/>
              <w:jc w:val="right"/>
            </w:pPr>
            <w:r w:rsidRPr="00BE220E">
              <w:t>72</w:t>
            </w:r>
            <w:r>
              <w:t xml:space="preserve"> </w:t>
            </w:r>
            <w:r w:rsidRPr="00BE220E">
              <w:t>863</w:t>
            </w:r>
          </w:p>
        </w:tc>
        <w:tc>
          <w:tcPr>
            <w:tcW w:w="832" w:type="dxa"/>
            <w:gridSpan w:val="2"/>
            <w:tcBorders>
              <w:top w:val="nil"/>
              <w:left w:val="nil"/>
              <w:bottom w:val="nil"/>
              <w:right w:val="nil"/>
            </w:tcBorders>
            <w:shd w:val="clear" w:color="auto" w:fill="auto"/>
            <w:noWrap/>
            <w:vAlign w:val="bottom"/>
            <w:hideMark/>
          </w:tcPr>
          <w:p w14:paraId="28602B65" w14:textId="3ACFF546" w:rsidR="00AE5B93" w:rsidRPr="00BE220E" w:rsidRDefault="00AE5B93" w:rsidP="00AE5B93">
            <w:pPr>
              <w:pStyle w:val="Tabletext"/>
              <w:jc w:val="right"/>
            </w:pPr>
            <w:r w:rsidRPr="00BE220E">
              <w:t>84</w:t>
            </w:r>
            <w:r>
              <w:t xml:space="preserve"> </w:t>
            </w:r>
            <w:r w:rsidRPr="00BE220E">
              <w:t>158</w:t>
            </w:r>
          </w:p>
        </w:tc>
      </w:tr>
      <w:tr w:rsidR="00AE5B93" w:rsidRPr="001B50C6" w14:paraId="22BFDC8C" w14:textId="77777777" w:rsidTr="00EE52C8">
        <w:trPr>
          <w:trHeight w:val="255"/>
        </w:trPr>
        <w:tc>
          <w:tcPr>
            <w:tcW w:w="1843" w:type="dxa"/>
            <w:gridSpan w:val="3"/>
            <w:tcBorders>
              <w:top w:val="nil"/>
              <w:left w:val="nil"/>
              <w:bottom w:val="nil"/>
              <w:right w:val="nil"/>
            </w:tcBorders>
            <w:shd w:val="clear" w:color="auto" w:fill="auto"/>
            <w:noWrap/>
            <w:vAlign w:val="bottom"/>
            <w:hideMark/>
          </w:tcPr>
          <w:p w14:paraId="0EEE1E50" w14:textId="77777777" w:rsidR="00AE5B93" w:rsidRPr="00BE220E" w:rsidRDefault="00AE5B93" w:rsidP="00BE220E">
            <w:pPr>
              <w:pStyle w:val="Tabletext"/>
            </w:pPr>
            <w:r w:rsidRPr="00BE220E">
              <w:t>South Australia</w:t>
            </w:r>
          </w:p>
        </w:tc>
        <w:tc>
          <w:tcPr>
            <w:tcW w:w="992" w:type="dxa"/>
            <w:tcBorders>
              <w:top w:val="nil"/>
              <w:left w:val="nil"/>
              <w:bottom w:val="nil"/>
              <w:right w:val="nil"/>
            </w:tcBorders>
            <w:shd w:val="clear" w:color="auto" w:fill="auto"/>
            <w:noWrap/>
            <w:vAlign w:val="bottom"/>
            <w:hideMark/>
          </w:tcPr>
          <w:p w14:paraId="600D9710" w14:textId="77777777" w:rsidR="00AE5B93" w:rsidRPr="00BE220E" w:rsidRDefault="00AE5B93" w:rsidP="00AE5B93">
            <w:pPr>
              <w:pStyle w:val="Tabletext"/>
              <w:jc w:val="right"/>
            </w:pPr>
            <w:r w:rsidRPr="00BE220E">
              <w:t>598</w:t>
            </w:r>
          </w:p>
        </w:tc>
        <w:tc>
          <w:tcPr>
            <w:tcW w:w="1418" w:type="dxa"/>
            <w:tcBorders>
              <w:top w:val="nil"/>
              <w:left w:val="nil"/>
              <w:bottom w:val="nil"/>
              <w:right w:val="nil"/>
            </w:tcBorders>
            <w:shd w:val="clear" w:color="auto" w:fill="auto"/>
            <w:noWrap/>
            <w:vAlign w:val="bottom"/>
            <w:hideMark/>
          </w:tcPr>
          <w:p w14:paraId="04691CE7" w14:textId="6B05B0D4" w:rsidR="00AE5B93" w:rsidRPr="00BE220E" w:rsidRDefault="00AE5B93" w:rsidP="00AE5B93">
            <w:pPr>
              <w:pStyle w:val="Tabletext"/>
              <w:jc w:val="right"/>
            </w:pPr>
            <w:r w:rsidRPr="00BE220E">
              <w:t>12</w:t>
            </w:r>
            <w:r>
              <w:t xml:space="preserve"> </w:t>
            </w:r>
            <w:r w:rsidRPr="00BE220E">
              <w:t>256</w:t>
            </w:r>
          </w:p>
        </w:tc>
        <w:tc>
          <w:tcPr>
            <w:tcW w:w="992" w:type="dxa"/>
            <w:tcBorders>
              <w:top w:val="nil"/>
              <w:left w:val="nil"/>
              <w:bottom w:val="nil"/>
              <w:right w:val="nil"/>
            </w:tcBorders>
            <w:shd w:val="clear" w:color="auto" w:fill="auto"/>
            <w:noWrap/>
            <w:vAlign w:val="bottom"/>
            <w:hideMark/>
          </w:tcPr>
          <w:p w14:paraId="4F868676" w14:textId="28B365E4" w:rsidR="00AE5B93" w:rsidRPr="00BE220E" w:rsidRDefault="00AE5B93" w:rsidP="00AE5B93">
            <w:pPr>
              <w:pStyle w:val="Tabletext"/>
              <w:jc w:val="right"/>
            </w:pPr>
            <w:r w:rsidRPr="00BE220E">
              <w:t>12</w:t>
            </w:r>
            <w:r>
              <w:t xml:space="preserve"> </w:t>
            </w:r>
            <w:r w:rsidRPr="00BE220E">
              <w:t>854</w:t>
            </w:r>
          </w:p>
        </w:tc>
        <w:tc>
          <w:tcPr>
            <w:tcW w:w="1418" w:type="dxa"/>
            <w:gridSpan w:val="2"/>
            <w:tcBorders>
              <w:top w:val="nil"/>
              <w:left w:val="nil"/>
              <w:bottom w:val="nil"/>
              <w:right w:val="nil"/>
            </w:tcBorders>
            <w:shd w:val="clear" w:color="auto" w:fill="auto"/>
            <w:noWrap/>
            <w:vAlign w:val="bottom"/>
            <w:hideMark/>
          </w:tcPr>
          <w:p w14:paraId="76E12DB6" w14:textId="33757E60" w:rsidR="00AE5B93" w:rsidRPr="00BE220E" w:rsidRDefault="00AE5B93" w:rsidP="00AE5B93">
            <w:pPr>
              <w:pStyle w:val="Tabletext"/>
              <w:jc w:val="right"/>
            </w:pPr>
            <w:r w:rsidRPr="00BE220E">
              <w:t>1</w:t>
            </w:r>
            <w:r>
              <w:t xml:space="preserve"> </w:t>
            </w:r>
            <w:r w:rsidRPr="00BE220E">
              <w:t>024</w:t>
            </w:r>
          </w:p>
        </w:tc>
        <w:tc>
          <w:tcPr>
            <w:tcW w:w="1417" w:type="dxa"/>
            <w:tcBorders>
              <w:top w:val="nil"/>
              <w:left w:val="nil"/>
              <w:bottom w:val="nil"/>
              <w:right w:val="nil"/>
            </w:tcBorders>
            <w:shd w:val="clear" w:color="auto" w:fill="auto"/>
            <w:noWrap/>
            <w:vAlign w:val="bottom"/>
            <w:hideMark/>
          </w:tcPr>
          <w:p w14:paraId="37A39EF2" w14:textId="2751CB9C" w:rsidR="00AE5B93" w:rsidRPr="00BE220E" w:rsidRDefault="00AE5B93" w:rsidP="00AE5B93">
            <w:pPr>
              <w:pStyle w:val="Tabletext"/>
              <w:jc w:val="right"/>
            </w:pPr>
            <w:r w:rsidRPr="00BE220E">
              <w:t>10</w:t>
            </w:r>
            <w:r>
              <w:t xml:space="preserve"> </w:t>
            </w:r>
            <w:r w:rsidRPr="00BE220E">
              <w:t>351</w:t>
            </w:r>
          </w:p>
        </w:tc>
        <w:tc>
          <w:tcPr>
            <w:tcW w:w="832" w:type="dxa"/>
            <w:gridSpan w:val="2"/>
            <w:tcBorders>
              <w:top w:val="nil"/>
              <w:left w:val="nil"/>
              <w:bottom w:val="nil"/>
              <w:right w:val="nil"/>
            </w:tcBorders>
            <w:shd w:val="clear" w:color="auto" w:fill="auto"/>
            <w:noWrap/>
            <w:vAlign w:val="bottom"/>
            <w:hideMark/>
          </w:tcPr>
          <w:p w14:paraId="1B157F43" w14:textId="0C81A4D9" w:rsidR="00AE5B93" w:rsidRPr="00BE220E" w:rsidRDefault="00AE5B93" w:rsidP="00AE5B93">
            <w:pPr>
              <w:pStyle w:val="Tabletext"/>
              <w:jc w:val="right"/>
            </w:pPr>
            <w:r w:rsidRPr="00BE220E">
              <w:t>11</w:t>
            </w:r>
            <w:r>
              <w:t xml:space="preserve"> </w:t>
            </w:r>
            <w:r w:rsidRPr="00BE220E">
              <w:t>375</w:t>
            </w:r>
          </w:p>
        </w:tc>
      </w:tr>
      <w:tr w:rsidR="00AE5B93" w:rsidRPr="001B50C6" w14:paraId="6615ABA0" w14:textId="77777777" w:rsidTr="00EE52C8">
        <w:trPr>
          <w:trHeight w:val="255"/>
        </w:trPr>
        <w:tc>
          <w:tcPr>
            <w:tcW w:w="1843" w:type="dxa"/>
            <w:gridSpan w:val="3"/>
            <w:tcBorders>
              <w:top w:val="nil"/>
              <w:left w:val="nil"/>
              <w:bottom w:val="nil"/>
              <w:right w:val="nil"/>
            </w:tcBorders>
            <w:shd w:val="clear" w:color="auto" w:fill="auto"/>
            <w:noWrap/>
            <w:vAlign w:val="bottom"/>
            <w:hideMark/>
          </w:tcPr>
          <w:p w14:paraId="0AB7CA35" w14:textId="77777777" w:rsidR="00AE5B93" w:rsidRPr="00BE220E" w:rsidRDefault="00AE5B93" w:rsidP="00BE220E">
            <w:pPr>
              <w:pStyle w:val="Tabletext"/>
            </w:pPr>
            <w:r w:rsidRPr="00BE220E">
              <w:t>Western Australia</w:t>
            </w:r>
          </w:p>
        </w:tc>
        <w:tc>
          <w:tcPr>
            <w:tcW w:w="992" w:type="dxa"/>
            <w:tcBorders>
              <w:top w:val="nil"/>
              <w:left w:val="nil"/>
              <w:bottom w:val="nil"/>
              <w:right w:val="nil"/>
            </w:tcBorders>
            <w:shd w:val="clear" w:color="auto" w:fill="auto"/>
            <w:noWrap/>
            <w:vAlign w:val="bottom"/>
            <w:hideMark/>
          </w:tcPr>
          <w:p w14:paraId="47D50C20" w14:textId="77777777" w:rsidR="00AE5B93" w:rsidRPr="00BE220E" w:rsidRDefault="00AE5B93" w:rsidP="00AE5B93">
            <w:pPr>
              <w:pStyle w:val="Tabletext"/>
              <w:jc w:val="right"/>
            </w:pPr>
            <w:r w:rsidRPr="00BE220E">
              <w:t>763</w:t>
            </w:r>
          </w:p>
        </w:tc>
        <w:tc>
          <w:tcPr>
            <w:tcW w:w="1418" w:type="dxa"/>
            <w:tcBorders>
              <w:top w:val="nil"/>
              <w:left w:val="nil"/>
              <w:bottom w:val="nil"/>
              <w:right w:val="nil"/>
            </w:tcBorders>
            <w:shd w:val="clear" w:color="auto" w:fill="auto"/>
            <w:noWrap/>
            <w:vAlign w:val="bottom"/>
            <w:hideMark/>
          </w:tcPr>
          <w:p w14:paraId="533EFC4B" w14:textId="1324365A" w:rsidR="00AE5B93" w:rsidRPr="00BE220E" w:rsidRDefault="00AE5B93" w:rsidP="00AE5B93">
            <w:pPr>
              <w:pStyle w:val="Tabletext"/>
              <w:jc w:val="right"/>
            </w:pPr>
            <w:r w:rsidRPr="00BE220E">
              <w:t>16</w:t>
            </w:r>
            <w:r>
              <w:t xml:space="preserve"> </w:t>
            </w:r>
            <w:r w:rsidRPr="00BE220E">
              <w:t>387</w:t>
            </w:r>
          </w:p>
        </w:tc>
        <w:tc>
          <w:tcPr>
            <w:tcW w:w="992" w:type="dxa"/>
            <w:tcBorders>
              <w:top w:val="nil"/>
              <w:left w:val="nil"/>
              <w:bottom w:val="nil"/>
              <w:right w:val="nil"/>
            </w:tcBorders>
            <w:shd w:val="clear" w:color="auto" w:fill="auto"/>
            <w:noWrap/>
            <w:vAlign w:val="bottom"/>
            <w:hideMark/>
          </w:tcPr>
          <w:p w14:paraId="3261ACD4" w14:textId="638D64F5" w:rsidR="00AE5B93" w:rsidRPr="00BE220E" w:rsidRDefault="00AE5B93" w:rsidP="00AE5B93">
            <w:pPr>
              <w:pStyle w:val="Tabletext"/>
              <w:jc w:val="right"/>
            </w:pPr>
            <w:r w:rsidRPr="00BE220E">
              <w:t>17</w:t>
            </w:r>
            <w:r>
              <w:t xml:space="preserve"> </w:t>
            </w:r>
            <w:r w:rsidRPr="00BE220E">
              <w:t>150</w:t>
            </w:r>
          </w:p>
        </w:tc>
        <w:tc>
          <w:tcPr>
            <w:tcW w:w="1418" w:type="dxa"/>
            <w:gridSpan w:val="2"/>
            <w:tcBorders>
              <w:top w:val="nil"/>
              <w:left w:val="nil"/>
              <w:bottom w:val="nil"/>
              <w:right w:val="nil"/>
            </w:tcBorders>
            <w:shd w:val="clear" w:color="auto" w:fill="auto"/>
            <w:noWrap/>
            <w:vAlign w:val="bottom"/>
            <w:hideMark/>
          </w:tcPr>
          <w:p w14:paraId="683003D9" w14:textId="02AAAA05" w:rsidR="00AE5B93" w:rsidRPr="00BE220E" w:rsidRDefault="00AE5B93" w:rsidP="00AE5B93">
            <w:pPr>
              <w:pStyle w:val="Tabletext"/>
              <w:jc w:val="right"/>
            </w:pPr>
            <w:r w:rsidRPr="00BE220E">
              <w:t>1</w:t>
            </w:r>
            <w:r>
              <w:t xml:space="preserve"> </w:t>
            </w:r>
            <w:r w:rsidRPr="00BE220E">
              <w:t>283</w:t>
            </w:r>
          </w:p>
        </w:tc>
        <w:tc>
          <w:tcPr>
            <w:tcW w:w="1417" w:type="dxa"/>
            <w:tcBorders>
              <w:top w:val="nil"/>
              <w:left w:val="nil"/>
              <w:bottom w:val="nil"/>
              <w:right w:val="nil"/>
            </w:tcBorders>
            <w:shd w:val="clear" w:color="auto" w:fill="auto"/>
            <w:noWrap/>
            <w:vAlign w:val="bottom"/>
            <w:hideMark/>
          </w:tcPr>
          <w:p w14:paraId="15109CF0" w14:textId="5D37BCC7" w:rsidR="00AE5B93" w:rsidRPr="00BE220E" w:rsidRDefault="00AE5B93" w:rsidP="00AE5B93">
            <w:pPr>
              <w:pStyle w:val="Tabletext"/>
              <w:jc w:val="right"/>
            </w:pPr>
            <w:r w:rsidRPr="00BE220E">
              <w:t>35</w:t>
            </w:r>
            <w:r>
              <w:t xml:space="preserve"> </w:t>
            </w:r>
            <w:r w:rsidRPr="00BE220E">
              <w:t>499</w:t>
            </w:r>
          </w:p>
        </w:tc>
        <w:tc>
          <w:tcPr>
            <w:tcW w:w="832" w:type="dxa"/>
            <w:gridSpan w:val="2"/>
            <w:tcBorders>
              <w:top w:val="nil"/>
              <w:left w:val="nil"/>
              <w:bottom w:val="nil"/>
              <w:right w:val="nil"/>
            </w:tcBorders>
            <w:shd w:val="clear" w:color="auto" w:fill="auto"/>
            <w:noWrap/>
            <w:vAlign w:val="bottom"/>
            <w:hideMark/>
          </w:tcPr>
          <w:p w14:paraId="39615564" w14:textId="6D9FB45E" w:rsidR="00AE5B93" w:rsidRPr="00BE220E" w:rsidRDefault="00AE5B93" w:rsidP="00AE5B93">
            <w:pPr>
              <w:pStyle w:val="Tabletext"/>
              <w:jc w:val="right"/>
            </w:pPr>
            <w:r w:rsidRPr="00BE220E">
              <w:t>36</w:t>
            </w:r>
            <w:r>
              <w:t xml:space="preserve"> </w:t>
            </w:r>
            <w:r w:rsidRPr="00BE220E">
              <w:t>782</w:t>
            </w:r>
          </w:p>
        </w:tc>
      </w:tr>
      <w:tr w:rsidR="00AE5B93" w:rsidRPr="001B50C6" w14:paraId="2B5A4B76" w14:textId="77777777" w:rsidTr="00EE52C8">
        <w:trPr>
          <w:trHeight w:val="255"/>
        </w:trPr>
        <w:tc>
          <w:tcPr>
            <w:tcW w:w="1843" w:type="dxa"/>
            <w:gridSpan w:val="3"/>
            <w:tcBorders>
              <w:top w:val="nil"/>
              <w:left w:val="nil"/>
              <w:bottom w:val="nil"/>
              <w:right w:val="nil"/>
            </w:tcBorders>
            <w:shd w:val="clear" w:color="auto" w:fill="auto"/>
            <w:noWrap/>
            <w:vAlign w:val="bottom"/>
            <w:hideMark/>
          </w:tcPr>
          <w:p w14:paraId="2ED5697A" w14:textId="77777777" w:rsidR="00AE5B93" w:rsidRPr="00BE220E" w:rsidRDefault="00AE5B93" w:rsidP="00BE220E">
            <w:pPr>
              <w:pStyle w:val="Tabletext"/>
            </w:pPr>
            <w:r w:rsidRPr="00BE220E">
              <w:t>Tasmania</w:t>
            </w:r>
          </w:p>
        </w:tc>
        <w:tc>
          <w:tcPr>
            <w:tcW w:w="992" w:type="dxa"/>
            <w:tcBorders>
              <w:top w:val="nil"/>
              <w:left w:val="nil"/>
              <w:bottom w:val="nil"/>
              <w:right w:val="nil"/>
            </w:tcBorders>
            <w:shd w:val="clear" w:color="auto" w:fill="auto"/>
            <w:noWrap/>
            <w:vAlign w:val="bottom"/>
            <w:hideMark/>
          </w:tcPr>
          <w:p w14:paraId="4C3C2837" w14:textId="77777777" w:rsidR="00AE5B93" w:rsidRPr="00BE220E" w:rsidRDefault="00AE5B93" w:rsidP="00AE5B93">
            <w:pPr>
              <w:pStyle w:val="Tabletext"/>
              <w:jc w:val="right"/>
            </w:pPr>
            <w:r w:rsidRPr="00BE220E">
              <w:t>126</w:t>
            </w:r>
          </w:p>
        </w:tc>
        <w:tc>
          <w:tcPr>
            <w:tcW w:w="1418" w:type="dxa"/>
            <w:tcBorders>
              <w:top w:val="nil"/>
              <w:left w:val="nil"/>
              <w:bottom w:val="nil"/>
              <w:right w:val="nil"/>
            </w:tcBorders>
            <w:shd w:val="clear" w:color="auto" w:fill="auto"/>
            <w:noWrap/>
            <w:vAlign w:val="bottom"/>
            <w:hideMark/>
          </w:tcPr>
          <w:p w14:paraId="3ADF96FB" w14:textId="3FE23BFE" w:rsidR="00AE5B93" w:rsidRPr="00BE220E" w:rsidRDefault="00AE5B93" w:rsidP="00AE5B93">
            <w:pPr>
              <w:pStyle w:val="Tabletext"/>
              <w:jc w:val="right"/>
            </w:pPr>
            <w:r w:rsidRPr="00BE220E">
              <w:t>2</w:t>
            </w:r>
            <w:r>
              <w:t xml:space="preserve"> </w:t>
            </w:r>
            <w:r w:rsidRPr="00BE220E">
              <w:t>539</w:t>
            </w:r>
          </w:p>
        </w:tc>
        <w:tc>
          <w:tcPr>
            <w:tcW w:w="992" w:type="dxa"/>
            <w:tcBorders>
              <w:top w:val="nil"/>
              <w:left w:val="nil"/>
              <w:bottom w:val="nil"/>
              <w:right w:val="nil"/>
            </w:tcBorders>
            <w:shd w:val="clear" w:color="auto" w:fill="auto"/>
            <w:noWrap/>
            <w:vAlign w:val="bottom"/>
            <w:hideMark/>
          </w:tcPr>
          <w:p w14:paraId="2EAFDC39" w14:textId="3C22BA3D" w:rsidR="00AE5B93" w:rsidRPr="00BE220E" w:rsidRDefault="00AE5B93" w:rsidP="00AE5B93">
            <w:pPr>
              <w:pStyle w:val="Tabletext"/>
              <w:jc w:val="right"/>
            </w:pPr>
            <w:r w:rsidRPr="00BE220E">
              <w:t>2</w:t>
            </w:r>
            <w:r>
              <w:t xml:space="preserve"> </w:t>
            </w:r>
            <w:r w:rsidRPr="00BE220E">
              <w:t>665</w:t>
            </w:r>
          </w:p>
        </w:tc>
        <w:tc>
          <w:tcPr>
            <w:tcW w:w="1418" w:type="dxa"/>
            <w:gridSpan w:val="2"/>
            <w:tcBorders>
              <w:top w:val="nil"/>
              <w:left w:val="nil"/>
              <w:bottom w:val="nil"/>
              <w:right w:val="nil"/>
            </w:tcBorders>
            <w:shd w:val="clear" w:color="auto" w:fill="auto"/>
            <w:noWrap/>
            <w:vAlign w:val="bottom"/>
            <w:hideMark/>
          </w:tcPr>
          <w:p w14:paraId="2BA043A9" w14:textId="77777777" w:rsidR="00AE5B93" w:rsidRPr="00BE220E" w:rsidRDefault="00AE5B93" w:rsidP="00AE5B93">
            <w:pPr>
              <w:pStyle w:val="Tabletext"/>
              <w:jc w:val="right"/>
            </w:pPr>
            <w:r w:rsidRPr="00BE220E">
              <w:t>532</w:t>
            </w:r>
          </w:p>
        </w:tc>
        <w:tc>
          <w:tcPr>
            <w:tcW w:w="1417" w:type="dxa"/>
            <w:tcBorders>
              <w:top w:val="nil"/>
              <w:left w:val="nil"/>
              <w:bottom w:val="nil"/>
              <w:right w:val="nil"/>
            </w:tcBorders>
            <w:shd w:val="clear" w:color="auto" w:fill="auto"/>
            <w:noWrap/>
            <w:vAlign w:val="bottom"/>
            <w:hideMark/>
          </w:tcPr>
          <w:p w14:paraId="3E5072C7" w14:textId="531B26CA" w:rsidR="00AE5B93" w:rsidRPr="00BE220E" w:rsidRDefault="00AE5B93" w:rsidP="00AE5B93">
            <w:pPr>
              <w:pStyle w:val="Tabletext"/>
              <w:jc w:val="right"/>
            </w:pPr>
            <w:r w:rsidRPr="00BE220E">
              <w:t>2</w:t>
            </w:r>
            <w:r>
              <w:t xml:space="preserve"> </w:t>
            </w:r>
            <w:r w:rsidRPr="00BE220E">
              <w:t>848</w:t>
            </w:r>
          </w:p>
        </w:tc>
        <w:tc>
          <w:tcPr>
            <w:tcW w:w="832" w:type="dxa"/>
            <w:gridSpan w:val="2"/>
            <w:tcBorders>
              <w:top w:val="nil"/>
              <w:left w:val="nil"/>
              <w:bottom w:val="nil"/>
              <w:right w:val="nil"/>
            </w:tcBorders>
            <w:shd w:val="clear" w:color="auto" w:fill="auto"/>
            <w:noWrap/>
            <w:vAlign w:val="bottom"/>
            <w:hideMark/>
          </w:tcPr>
          <w:p w14:paraId="2F50019A" w14:textId="04AD2169" w:rsidR="00AE5B93" w:rsidRPr="00BE220E" w:rsidRDefault="00AE5B93" w:rsidP="00AE5B93">
            <w:pPr>
              <w:pStyle w:val="Tabletext"/>
              <w:jc w:val="right"/>
            </w:pPr>
            <w:r w:rsidRPr="00BE220E">
              <w:t>3</w:t>
            </w:r>
            <w:r>
              <w:t xml:space="preserve"> </w:t>
            </w:r>
            <w:r w:rsidRPr="00BE220E">
              <w:t>380</w:t>
            </w:r>
          </w:p>
        </w:tc>
      </w:tr>
      <w:tr w:rsidR="00AE5B93" w:rsidRPr="001B50C6" w14:paraId="46B96119" w14:textId="77777777" w:rsidTr="00EE52C8">
        <w:trPr>
          <w:trHeight w:val="255"/>
        </w:trPr>
        <w:tc>
          <w:tcPr>
            <w:tcW w:w="1843" w:type="dxa"/>
            <w:gridSpan w:val="3"/>
            <w:tcBorders>
              <w:top w:val="nil"/>
              <w:left w:val="nil"/>
              <w:bottom w:val="nil"/>
              <w:right w:val="nil"/>
            </w:tcBorders>
            <w:shd w:val="clear" w:color="auto" w:fill="auto"/>
            <w:noWrap/>
            <w:vAlign w:val="bottom"/>
            <w:hideMark/>
          </w:tcPr>
          <w:p w14:paraId="226062B5" w14:textId="77777777" w:rsidR="00AE5B93" w:rsidRPr="00BE220E" w:rsidRDefault="00AE5B93" w:rsidP="00BE220E">
            <w:pPr>
              <w:pStyle w:val="Tabletext"/>
            </w:pPr>
            <w:r w:rsidRPr="00BE220E">
              <w:t>Northern Territory</w:t>
            </w:r>
          </w:p>
        </w:tc>
        <w:tc>
          <w:tcPr>
            <w:tcW w:w="992" w:type="dxa"/>
            <w:tcBorders>
              <w:top w:val="nil"/>
              <w:left w:val="nil"/>
              <w:bottom w:val="nil"/>
              <w:right w:val="nil"/>
            </w:tcBorders>
            <w:shd w:val="clear" w:color="auto" w:fill="auto"/>
            <w:noWrap/>
            <w:vAlign w:val="bottom"/>
            <w:hideMark/>
          </w:tcPr>
          <w:p w14:paraId="66B78B59" w14:textId="77777777" w:rsidR="00AE5B93" w:rsidRPr="00BE220E" w:rsidRDefault="00AE5B93" w:rsidP="00AE5B93">
            <w:pPr>
              <w:pStyle w:val="Tabletext"/>
              <w:jc w:val="right"/>
            </w:pPr>
            <w:r w:rsidRPr="00BE220E">
              <w:t>130</w:t>
            </w:r>
          </w:p>
        </w:tc>
        <w:tc>
          <w:tcPr>
            <w:tcW w:w="1418" w:type="dxa"/>
            <w:tcBorders>
              <w:top w:val="nil"/>
              <w:left w:val="nil"/>
              <w:bottom w:val="nil"/>
              <w:right w:val="nil"/>
            </w:tcBorders>
            <w:shd w:val="clear" w:color="auto" w:fill="auto"/>
            <w:noWrap/>
            <w:vAlign w:val="bottom"/>
            <w:hideMark/>
          </w:tcPr>
          <w:p w14:paraId="2A69CE1E" w14:textId="491F42DB" w:rsidR="00AE5B93" w:rsidRPr="00BE220E" w:rsidRDefault="00AE5B93" w:rsidP="00AE5B93">
            <w:pPr>
              <w:pStyle w:val="Tabletext"/>
              <w:jc w:val="right"/>
            </w:pPr>
            <w:r w:rsidRPr="00BE220E">
              <w:t>1</w:t>
            </w:r>
            <w:r>
              <w:t xml:space="preserve"> </w:t>
            </w:r>
            <w:r w:rsidRPr="00BE220E">
              <w:t>711</w:t>
            </w:r>
          </w:p>
        </w:tc>
        <w:tc>
          <w:tcPr>
            <w:tcW w:w="992" w:type="dxa"/>
            <w:tcBorders>
              <w:top w:val="nil"/>
              <w:left w:val="nil"/>
              <w:bottom w:val="nil"/>
              <w:right w:val="nil"/>
            </w:tcBorders>
            <w:shd w:val="clear" w:color="auto" w:fill="auto"/>
            <w:noWrap/>
            <w:vAlign w:val="bottom"/>
            <w:hideMark/>
          </w:tcPr>
          <w:p w14:paraId="3815273F" w14:textId="7E542BF0" w:rsidR="00AE5B93" w:rsidRPr="00BE220E" w:rsidRDefault="00AE5B93" w:rsidP="00AE5B93">
            <w:pPr>
              <w:pStyle w:val="Tabletext"/>
              <w:jc w:val="right"/>
            </w:pPr>
            <w:r w:rsidRPr="00BE220E">
              <w:t>1</w:t>
            </w:r>
            <w:r>
              <w:t xml:space="preserve"> </w:t>
            </w:r>
            <w:r w:rsidRPr="00BE220E">
              <w:t>841</w:t>
            </w:r>
          </w:p>
        </w:tc>
        <w:tc>
          <w:tcPr>
            <w:tcW w:w="1418" w:type="dxa"/>
            <w:gridSpan w:val="2"/>
            <w:tcBorders>
              <w:top w:val="nil"/>
              <w:left w:val="nil"/>
              <w:bottom w:val="nil"/>
              <w:right w:val="nil"/>
            </w:tcBorders>
            <w:shd w:val="clear" w:color="auto" w:fill="auto"/>
            <w:noWrap/>
            <w:vAlign w:val="bottom"/>
            <w:hideMark/>
          </w:tcPr>
          <w:p w14:paraId="1E8F6744" w14:textId="77777777" w:rsidR="00AE5B93" w:rsidRPr="00BE220E" w:rsidRDefault="00AE5B93" w:rsidP="00AE5B93">
            <w:pPr>
              <w:pStyle w:val="Tabletext"/>
              <w:jc w:val="right"/>
            </w:pPr>
            <w:r w:rsidRPr="00BE220E">
              <w:t>134</w:t>
            </w:r>
          </w:p>
        </w:tc>
        <w:tc>
          <w:tcPr>
            <w:tcW w:w="1417" w:type="dxa"/>
            <w:tcBorders>
              <w:top w:val="nil"/>
              <w:left w:val="nil"/>
              <w:bottom w:val="nil"/>
              <w:right w:val="nil"/>
            </w:tcBorders>
            <w:shd w:val="clear" w:color="auto" w:fill="auto"/>
            <w:noWrap/>
            <w:vAlign w:val="bottom"/>
            <w:hideMark/>
          </w:tcPr>
          <w:p w14:paraId="7E796B33" w14:textId="2622B195" w:rsidR="00AE5B93" w:rsidRPr="00BE220E" w:rsidRDefault="00AE5B93" w:rsidP="00AE5B93">
            <w:pPr>
              <w:pStyle w:val="Tabletext"/>
              <w:jc w:val="right"/>
            </w:pPr>
            <w:r w:rsidRPr="00BE220E">
              <w:t>2</w:t>
            </w:r>
            <w:r>
              <w:t xml:space="preserve"> </w:t>
            </w:r>
            <w:r w:rsidRPr="00BE220E">
              <w:t>550</w:t>
            </w:r>
          </w:p>
        </w:tc>
        <w:tc>
          <w:tcPr>
            <w:tcW w:w="832" w:type="dxa"/>
            <w:gridSpan w:val="2"/>
            <w:tcBorders>
              <w:top w:val="nil"/>
              <w:left w:val="nil"/>
              <w:bottom w:val="nil"/>
              <w:right w:val="nil"/>
            </w:tcBorders>
            <w:shd w:val="clear" w:color="auto" w:fill="auto"/>
            <w:noWrap/>
            <w:vAlign w:val="bottom"/>
            <w:hideMark/>
          </w:tcPr>
          <w:p w14:paraId="13127905" w14:textId="48AEBA83" w:rsidR="00AE5B93" w:rsidRPr="00BE220E" w:rsidRDefault="00AE5B93" w:rsidP="00AE5B93">
            <w:pPr>
              <w:pStyle w:val="Tabletext"/>
              <w:jc w:val="right"/>
            </w:pPr>
            <w:r w:rsidRPr="00BE220E">
              <w:t>2</w:t>
            </w:r>
            <w:r>
              <w:t xml:space="preserve"> </w:t>
            </w:r>
            <w:r w:rsidRPr="00BE220E">
              <w:t>684</w:t>
            </w:r>
          </w:p>
        </w:tc>
      </w:tr>
      <w:tr w:rsidR="00AE5B93" w:rsidRPr="001B50C6" w14:paraId="409F1BA8" w14:textId="77777777" w:rsidTr="00EE52C8">
        <w:trPr>
          <w:trHeight w:val="255"/>
        </w:trPr>
        <w:tc>
          <w:tcPr>
            <w:tcW w:w="1843" w:type="dxa"/>
            <w:gridSpan w:val="3"/>
            <w:tcBorders>
              <w:top w:val="nil"/>
              <w:left w:val="nil"/>
              <w:bottom w:val="single" w:sz="4" w:space="0" w:color="auto"/>
              <w:right w:val="nil"/>
            </w:tcBorders>
            <w:shd w:val="clear" w:color="auto" w:fill="auto"/>
            <w:noWrap/>
            <w:vAlign w:val="bottom"/>
            <w:hideMark/>
          </w:tcPr>
          <w:p w14:paraId="2BF41942" w14:textId="77777777" w:rsidR="00AE5B93" w:rsidRPr="00BE220E" w:rsidRDefault="00AE5B93" w:rsidP="00BE220E">
            <w:pPr>
              <w:pStyle w:val="Tabletext"/>
            </w:pPr>
            <w:r w:rsidRPr="00BE220E">
              <w:t>Australian Capital Territory</w:t>
            </w:r>
          </w:p>
        </w:tc>
        <w:tc>
          <w:tcPr>
            <w:tcW w:w="992" w:type="dxa"/>
            <w:tcBorders>
              <w:top w:val="nil"/>
              <w:left w:val="nil"/>
              <w:bottom w:val="single" w:sz="4" w:space="0" w:color="auto"/>
              <w:right w:val="nil"/>
            </w:tcBorders>
            <w:shd w:val="clear" w:color="auto" w:fill="auto"/>
            <w:noWrap/>
            <w:vAlign w:val="bottom"/>
            <w:hideMark/>
          </w:tcPr>
          <w:p w14:paraId="4E79C999" w14:textId="77777777" w:rsidR="00AE5B93" w:rsidRPr="00BE220E" w:rsidRDefault="00AE5B93" w:rsidP="00AE5B93">
            <w:pPr>
              <w:pStyle w:val="Tabletext"/>
              <w:jc w:val="right"/>
            </w:pPr>
            <w:r w:rsidRPr="00BE220E">
              <w:t>66</w:t>
            </w:r>
          </w:p>
        </w:tc>
        <w:tc>
          <w:tcPr>
            <w:tcW w:w="1418" w:type="dxa"/>
            <w:tcBorders>
              <w:top w:val="nil"/>
              <w:left w:val="nil"/>
              <w:bottom w:val="single" w:sz="4" w:space="0" w:color="auto"/>
              <w:right w:val="nil"/>
            </w:tcBorders>
            <w:shd w:val="clear" w:color="auto" w:fill="auto"/>
            <w:noWrap/>
            <w:vAlign w:val="bottom"/>
            <w:hideMark/>
          </w:tcPr>
          <w:p w14:paraId="3137DD82" w14:textId="1F93FC4A" w:rsidR="00AE5B93" w:rsidRPr="00BE220E" w:rsidRDefault="00AE5B93" w:rsidP="00AE5B93">
            <w:pPr>
              <w:pStyle w:val="Tabletext"/>
              <w:jc w:val="right"/>
            </w:pPr>
            <w:r w:rsidRPr="00BE220E">
              <w:t>4</w:t>
            </w:r>
            <w:r>
              <w:t xml:space="preserve"> </w:t>
            </w:r>
            <w:r w:rsidRPr="00BE220E">
              <w:t>469</w:t>
            </w:r>
          </w:p>
        </w:tc>
        <w:tc>
          <w:tcPr>
            <w:tcW w:w="992" w:type="dxa"/>
            <w:tcBorders>
              <w:top w:val="nil"/>
              <w:left w:val="nil"/>
              <w:bottom w:val="single" w:sz="4" w:space="0" w:color="auto"/>
              <w:right w:val="nil"/>
            </w:tcBorders>
            <w:shd w:val="clear" w:color="auto" w:fill="auto"/>
            <w:noWrap/>
            <w:vAlign w:val="bottom"/>
            <w:hideMark/>
          </w:tcPr>
          <w:p w14:paraId="47397F6B" w14:textId="0D423EB7" w:rsidR="00AE5B93" w:rsidRPr="00BE220E" w:rsidRDefault="00AE5B93" w:rsidP="00AE5B93">
            <w:pPr>
              <w:pStyle w:val="Tabletext"/>
              <w:jc w:val="right"/>
            </w:pPr>
            <w:r w:rsidRPr="00BE220E">
              <w:t>4</w:t>
            </w:r>
            <w:r>
              <w:t xml:space="preserve"> </w:t>
            </w:r>
            <w:r w:rsidRPr="00BE220E">
              <w:t>535</w:t>
            </w:r>
          </w:p>
        </w:tc>
        <w:tc>
          <w:tcPr>
            <w:tcW w:w="1418" w:type="dxa"/>
            <w:gridSpan w:val="2"/>
            <w:tcBorders>
              <w:top w:val="nil"/>
              <w:left w:val="nil"/>
              <w:bottom w:val="single" w:sz="4" w:space="0" w:color="auto"/>
              <w:right w:val="nil"/>
            </w:tcBorders>
            <w:shd w:val="clear" w:color="auto" w:fill="auto"/>
            <w:noWrap/>
            <w:vAlign w:val="bottom"/>
            <w:hideMark/>
          </w:tcPr>
          <w:p w14:paraId="03DA18BF" w14:textId="77777777" w:rsidR="00AE5B93" w:rsidRPr="00BE220E" w:rsidRDefault="00AE5B93" w:rsidP="00AE5B93">
            <w:pPr>
              <w:pStyle w:val="Tabletext"/>
              <w:jc w:val="right"/>
            </w:pPr>
            <w:r w:rsidRPr="00BE220E">
              <w:t>184</w:t>
            </w:r>
          </w:p>
        </w:tc>
        <w:tc>
          <w:tcPr>
            <w:tcW w:w="1417" w:type="dxa"/>
            <w:tcBorders>
              <w:top w:val="nil"/>
              <w:left w:val="nil"/>
              <w:bottom w:val="single" w:sz="4" w:space="0" w:color="auto"/>
              <w:right w:val="nil"/>
            </w:tcBorders>
            <w:shd w:val="clear" w:color="auto" w:fill="auto"/>
            <w:noWrap/>
            <w:vAlign w:val="bottom"/>
            <w:hideMark/>
          </w:tcPr>
          <w:p w14:paraId="60F407F0" w14:textId="0094B4C4" w:rsidR="00AE5B93" w:rsidRPr="00BE220E" w:rsidRDefault="00AE5B93" w:rsidP="00AE5B93">
            <w:pPr>
              <w:pStyle w:val="Tabletext"/>
              <w:jc w:val="right"/>
            </w:pPr>
            <w:r w:rsidRPr="00BE220E">
              <w:t>2</w:t>
            </w:r>
            <w:r>
              <w:t xml:space="preserve"> </w:t>
            </w:r>
            <w:r w:rsidRPr="00BE220E">
              <w:t>975</w:t>
            </w:r>
          </w:p>
        </w:tc>
        <w:tc>
          <w:tcPr>
            <w:tcW w:w="832" w:type="dxa"/>
            <w:gridSpan w:val="2"/>
            <w:tcBorders>
              <w:top w:val="nil"/>
              <w:left w:val="nil"/>
              <w:bottom w:val="single" w:sz="4" w:space="0" w:color="auto"/>
              <w:right w:val="nil"/>
            </w:tcBorders>
            <w:shd w:val="clear" w:color="auto" w:fill="auto"/>
            <w:noWrap/>
            <w:vAlign w:val="bottom"/>
            <w:hideMark/>
          </w:tcPr>
          <w:p w14:paraId="0CE17701" w14:textId="4136C918" w:rsidR="00AE5B93" w:rsidRPr="00BE220E" w:rsidRDefault="00AE5B93" w:rsidP="00AE5B93">
            <w:pPr>
              <w:pStyle w:val="Tabletext"/>
              <w:jc w:val="right"/>
            </w:pPr>
            <w:r w:rsidRPr="00BE220E">
              <w:t>3</w:t>
            </w:r>
            <w:r>
              <w:t xml:space="preserve"> </w:t>
            </w:r>
            <w:r w:rsidRPr="00BE220E">
              <w:t>159</w:t>
            </w:r>
          </w:p>
        </w:tc>
      </w:tr>
      <w:tr w:rsidR="00C838F8" w:rsidRPr="00EE52C8" w14:paraId="7FCB241E" w14:textId="77777777" w:rsidTr="00EE52C8">
        <w:trPr>
          <w:trHeight w:val="255"/>
        </w:trPr>
        <w:tc>
          <w:tcPr>
            <w:tcW w:w="1843" w:type="dxa"/>
            <w:gridSpan w:val="3"/>
            <w:tcBorders>
              <w:top w:val="single" w:sz="4" w:space="0" w:color="auto"/>
              <w:left w:val="nil"/>
              <w:bottom w:val="single" w:sz="4" w:space="0" w:color="auto"/>
              <w:right w:val="nil"/>
            </w:tcBorders>
            <w:shd w:val="clear" w:color="auto" w:fill="auto"/>
            <w:noWrap/>
            <w:vAlign w:val="bottom"/>
          </w:tcPr>
          <w:p w14:paraId="0B9BFD51" w14:textId="32BFB739" w:rsidR="00C838F8" w:rsidRPr="00EE52C8" w:rsidRDefault="00C838F8" w:rsidP="00C838F8">
            <w:pPr>
              <w:pStyle w:val="Tabletext"/>
              <w:rPr>
                <w:b/>
              </w:rPr>
            </w:pPr>
            <w:r>
              <w:rPr>
                <w:b/>
              </w:rPr>
              <w:t>Total</w:t>
            </w:r>
          </w:p>
        </w:tc>
        <w:tc>
          <w:tcPr>
            <w:tcW w:w="992" w:type="dxa"/>
            <w:tcBorders>
              <w:top w:val="single" w:sz="4" w:space="0" w:color="auto"/>
              <w:left w:val="nil"/>
              <w:bottom w:val="single" w:sz="4" w:space="0" w:color="auto"/>
              <w:right w:val="nil"/>
            </w:tcBorders>
            <w:shd w:val="clear" w:color="auto" w:fill="auto"/>
            <w:noWrap/>
            <w:vAlign w:val="bottom"/>
          </w:tcPr>
          <w:p w14:paraId="7A51D537" w14:textId="57E7E02A" w:rsidR="00C838F8" w:rsidRPr="00EE52C8" w:rsidRDefault="00C838F8" w:rsidP="00C838F8">
            <w:pPr>
              <w:pStyle w:val="Tabletext"/>
              <w:jc w:val="right"/>
              <w:rPr>
                <w:b/>
              </w:rPr>
            </w:pPr>
            <w:r>
              <w:rPr>
                <w:b/>
              </w:rPr>
              <w:t>12 925</w:t>
            </w:r>
          </w:p>
        </w:tc>
        <w:tc>
          <w:tcPr>
            <w:tcW w:w="1418" w:type="dxa"/>
            <w:tcBorders>
              <w:top w:val="single" w:sz="4" w:space="0" w:color="auto"/>
              <w:left w:val="nil"/>
              <w:bottom w:val="single" w:sz="4" w:space="0" w:color="auto"/>
              <w:right w:val="nil"/>
            </w:tcBorders>
            <w:shd w:val="clear" w:color="auto" w:fill="auto"/>
            <w:noWrap/>
            <w:vAlign w:val="bottom"/>
          </w:tcPr>
          <w:p w14:paraId="306D9DCC" w14:textId="1B4996B1" w:rsidR="00C838F8" w:rsidRPr="00EE52C8" w:rsidRDefault="00C838F8" w:rsidP="00C838F8">
            <w:pPr>
              <w:pStyle w:val="Tabletext"/>
              <w:jc w:val="right"/>
              <w:rPr>
                <w:b/>
              </w:rPr>
            </w:pPr>
            <w:r>
              <w:rPr>
                <w:b/>
              </w:rPr>
              <w:t>158 732</w:t>
            </w:r>
          </w:p>
        </w:tc>
        <w:tc>
          <w:tcPr>
            <w:tcW w:w="992" w:type="dxa"/>
            <w:tcBorders>
              <w:top w:val="single" w:sz="4" w:space="0" w:color="auto"/>
              <w:left w:val="nil"/>
              <w:bottom w:val="single" w:sz="4" w:space="0" w:color="auto"/>
              <w:right w:val="nil"/>
            </w:tcBorders>
            <w:shd w:val="clear" w:color="auto" w:fill="auto"/>
            <w:noWrap/>
            <w:vAlign w:val="bottom"/>
          </w:tcPr>
          <w:p w14:paraId="784B723F" w14:textId="2A775B60" w:rsidR="00C838F8" w:rsidRPr="00EE52C8" w:rsidRDefault="00C838F8" w:rsidP="00C838F8">
            <w:pPr>
              <w:pStyle w:val="Tabletext"/>
              <w:ind w:left="-68"/>
              <w:jc w:val="right"/>
              <w:rPr>
                <w:b/>
              </w:rPr>
            </w:pPr>
            <w:r>
              <w:rPr>
                <w:b/>
              </w:rPr>
              <w:t>171 657</w:t>
            </w:r>
          </w:p>
        </w:tc>
        <w:tc>
          <w:tcPr>
            <w:tcW w:w="1418" w:type="dxa"/>
            <w:gridSpan w:val="2"/>
            <w:tcBorders>
              <w:top w:val="single" w:sz="4" w:space="0" w:color="auto"/>
              <w:left w:val="nil"/>
              <w:bottom w:val="single" w:sz="4" w:space="0" w:color="auto"/>
              <w:right w:val="nil"/>
            </w:tcBorders>
            <w:shd w:val="clear" w:color="auto" w:fill="auto"/>
            <w:noWrap/>
            <w:vAlign w:val="bottom"/>
          </w:tcPr>
          <w:p w14:paraId="016AE49C" w14:textId="6AF20BA3" w:rsidR="00C838F8" w:rsidRPr="00EE52C8" w:rsidRDefault="00C838F8" w:rsidP="00C838F8">
            <w:pPr>
              <w:pStyle w:val="Tabletext"/>
              <w:jc w:val="right"/>
              <w:rPr>
                <w:b/>
              </w:rPr>
            </w:pPr>
            <w:r>
              <w:rPr>
                <w:b/>
              </w:rPr>
              <w:t>19 961</w:t>
            </w:r>
          </w:p>
        </w:tc>
        <w:tc>
          <w:tcPr>
            <w:tcW w:w="1417" w:type="dxa"/>
            <w:tcBorders>
              <w:top w:val="single" w:sz="4" w:space="0" w:color="auto"/>
              <w:left w:val="nil"/>
              <w:bottom w:val="single" w:sz="4" w:space="0" w:color="auto"/>
              <w:right w:val="nil"/>
            </w:tcBorders>
            <w:shd w:val="clear" w:color="auto" w:fill="auto"/>
            <w:noWrap/>
            <w:vAlign w:val="bottom"/>
          </w:tcPr>
          <w:p w14:paraId="7CD0E2C0" w14:textId="026388AE" w:rsidR="00C838F8" w:rsidRDefault="00C838F8" w:rsidP="00C838F8">
            <w:pPr>
              <w:pStyle w:val="Tabletext"/>
              <w:jc w:val="right"/>
              <w:rPr>
                <w:b/>
              </w:rPr>
            </w:pPr>
            <w:r>
              <w:rPr>
                <w:b/>
              </w:rPr>
              <w:t>22 183</w:t>
            </w:r>
          </w:p>
        </w:tc>
        <w:tc>
          <w:tcPr>
            <w:tcW w:w="832" w:type="dxa"/>
            <w:gridSpan w:val="2"/>
            <w:tcBorders>
              <w:top w:val="single" w:sz="4" w:space="0" w:color="auto"/>
              <w:left w:val="nil"/>
              <w:bottom w:val="single" w:sz="4" w:space="0" w:color="auto"/>
              <w:right w:val="nil"/>
            </w:tcBorders>
            <w:shd w:val="clear" w:color="auto" w:fill="auto"/>
            <w:noWrap/>
            <w:vAlign w:val="bottom"/>
          </w:tcPr>
          <w:p w14:paraId="7497D4C9" w14:textId="1A871626" w:rsidR="00C838F8" w:rsidRDefault="00C838F8" w:rsidP="00C838F8">
            <w:pPr>
              <w:pStyle w:val="Tabletext"/>
              <w:jc w:val="right"/>
              <w:rPr>
                <w:b/>
              </w:rPr>
            </w:pPr>
            <w:r>
              <w:rPr>
                <w:b/>
              </w:rPr>
              <w:t>242 144</w:t>
            </w:r>
          </w:p>
        </w:tc>
      </w:tr>
    </w:tbl>
    <w:p w14:paraId="665B46FB" w14:textId="79150A93" w:rsidR="004704DB" w:rsidRDefault="004704DB" w:rsidP="00C838F8">
      <w:pPr>
        <w:spacing w:before="0" w:line="240" w:lineRule="auto"/>
      </w:pPr>
      <w:r>
        <w:br w:type="page"/>
      </w:r>
    </w:p>
    <w:p w14:paraId="56BEF668" w14:textId="77777777" w:rsidR="00BB793E" w:rsidRDefault="00BB793E" w:rsidP="00D2646D">
      <w:pPr>
        <w:pStyle w:val="Heading1"/>
        <w:sectPr w:rsidR="00BB793E" w:rsidSect="00AE5B93">
          <w:footerReference w:type="even" r:id="rId90"/>
          <w:pgSz w:w="11907" w:h="16840" w:code="9"/>
          <w:pgMar w:top="1276" w:right="2269" w:bottom="992" w:left="1134" w:header="709" w:footer="556" w:gutter="0"/>
          <w:cols w:space="708"/>
          <w:docGrid w:linePitch="360"/>
        </w:sectPr>
      </w:pPr>
    </w:p>
    <w:p w14:paraId="76FFCAD8" w14:textId="4F1FF566" w:rsidR="004704DB" w:rsidRDefault="00CD0A6D" w:rsidP="00CD0A6D">
      <w:pPr>
        <w:pStyle w:val="Heading1"/>
        <w:ind w:left="851"/>
      </w:pPr>
      <w:bookmarkStart w:id="251" w:name="_Hlk2012629"/>
      <w:bookmarkStart w:id="252" w:name="_Toc4583639"/>
      <w:r>
        <w:rPr>
          <w:noProof/>
        </w:rPr>
        <w:lastRenderedPageBreak/>
        <w:drawing>
          <wp:anchor distT="0" distB="0" distL="114300" distR="114300" simplePos="0" relativeHeight="252061696" behindDoc="0" locked="0" layoutInCell="1" allowOverlap="1" wp14:anchorId="18162EFC" wp14:editId="17448187">
            <wp:simplePos x="0" y="0"/>
            <wp:positionH relativeFrom="column">
              <wp:posOffset>0</wp:posOffset>
            </wp:positionH>
            <wp:positionV relativeFrom="paragraph">
              <wp:posOffset>25891</wp:posOffset>
            </wp:positionV>
            <wp:extent cx="414020" cy="414020"/>
            <wp:effectExtent l="0" t="0" r="5080" b="5080"/>
            <wp:wrapSquare wrapText="bothSides"/>
            <wp:docPr id="50" name="Picture 50" descr="P:\PublicationComponents\Icons\PaperClip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PaperClip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4DB">
        <w:t xml:space="preserve">Appendix </w:t>
      </w:r>
      <w:r w:rsidR="00700420">
        <w:t>F</w:t>
      </w:r>
      <w:r w:rsidR="004704DB">
        <w:t xml:space="preserve">: Training </w:t>
      </w:r>
      <w:r w:rsidR="00700420">
        <w:t>p</w:t>
      </w:r>
      <w:r w:rsidR="004704DB">
        <w:t>ackages by apprenticeship status</w:t>
      </w:r>
      <w:r w:rsidR="0012180A">
        <w:t>,</w:t>
      </w:r>
      <w:r w:rsidR="00B17D75">
        <w:t xml:space="preserve"> </w:t>
      </w:r>
      <w:r w:rsidR="004704DB">
        <w:t>2006</w:t>
      </w:r>
      <w:r w:rsidR="0012180A">
        <w:t xml:space="preserve">, </w:t>
      </w:r>
      <w:r w:rsidR="004704DB">
        <w:t>2017</w:t>
      </w:r>
      <w:bookmarkEnd w:id="252"/>
    </w:p>
    <w:p w14:paraId="4E15C338" w14:textId="5388EA78" w:rsidR="00C44CE0" w:rsidRDefault="00C44CE0" w:rsidP="0081747B">
      <w:pPr>
        <w:pStyle w:val="tabletitle0"/>
        <w:tabs>
          <w:tab w:val="left" w:pos="851"/>
        </w:tabs>
        <w:ind w:left="1134" w:hanging="1134"/>
      </w:pPr>
      <w:bookmarkStart w:id="253" w:name="_Toc4047409"/>
      <w:r>
        <w:t xml:space="preserve">Table </w:t>
      </w:r>
      <w:r w:rsidR="0012180A">
        <w:t>F</w:t>
      </w:r>
      <w:r>
        <w:t xml:space="preserve">1 </w:t>
      </w:r>
      <w:r w:rsidR="0081747B">
        <w:tab/>
      </w:r>
      <w:r>
        <w:t xml:space="preserve">Training </w:t>
      </w:r>
      <w:r w:rsidR="0012180A">
        <w:t>p</w:t>
      </w:r>
      <w:r>
        <w:t xml:space="preserve">ackages </w:t>
      </w:r>
      <w:r w:rsidR="008A4709">
        <w:t>by</w:t>
      </w:r>
      <w:r w:rsidR="000F3F14">
        <w:t xml:space="preserve"> proportions of </w:t>
      </w:r>
      <w:r>
        <w:t>school-based apprentices and trainees</w:t>
      </w:r>
      <w:r w:rsidR="0012180A">
        <w:t>,</w:t>
      </w:r>
      <w:r>
        <w:t xml:space="preserve"> 20</w:t>
      </w:r>
      <w:r w:rsidR="00B32886">
        <w:t>06</w:t>
      </w:r>
      <w:bookmarkEnd w:id="253"/>
    </w:p>
    <w:tbl>
      <w:tblPr>
        <w:tblW w:w="8505" w:type="dxa"/>
        <w:tblLayout w:type="fixed"/>
        <w:tblLook w:val="04A0" w:firstRow="1" w:lastRow="0" w:firstColumn="1" w:lastColumn="0" w:noHBand="0" w:noVBand="1"/>
      </w:tblPr>
      <w:tblGrid>
        <w:gridCol w:w="2977"/>
        <w:gridCol w:w="719"/>
        <w:gridCol w:w="982"/>
        <w:gridCol w:w="1275"/>
        <w:gridCol w:w="1418"/>
        <w:gridCol w:w="1134"/>
      </w:tblGrid>
      <w:tr w:rsidR="002D4937" w:rsidRPr="00C65A50" w14:paraId="661E3E4C" w14:textId="77777777" w:rsidTr="000F23D1">
        <w:trPr>
          <w:trHeight w:val="300"/>
        </w:trPr>
        <w:tc>
          <w:tcPr>
            <w:tcW w:w="2977" w:type="dxa"/>
            <w:tcBorders>
              <w:top w:val="single" w:sz="4" w:space="0" w:color="auto"/>
              <w:left w:val="nil"/>
              <w:right w:val="nil"/>
            </w:tcBorders>
            <w:shd w:val="clear" w:color="auto" w:fill="auto"/>
            <w:noWrap/>
            <w:vAlign w:val="bottom"/>
          </w:tcPr>
          <w:p w14:paraId="33EF13D6" w14:textId="77777777" w:rsidR="002D4937" w:rsidRPr="00D23436" w:rsidRDefault="002D4937" w:rsidP="000F23D1">
            <w:pPr>
              <w:pStyle w:val="Tableheading1"/>
              <w:rPr>
                <w:lang w:eastAsia="en-AU"/>
              </w:rPr>
            </w:pPr>
            <w:r w:rsidRPr="00D23436">
              <w:rPr>
                <w:lang w:eastAsia="en-AU"/>
              </w:rPr>
              <w:t>Training package qualifications</w:t>
            </w:r>
          </w:p>
        </w:tc>
        <w:tc>
          <w:tcPr>
            <w:tcW w:w="1701" w:type="dxa"/>
            <w:gridSpan w:val="2"/>
            <w:tcBorders>
              <w:top w:val="single" w:sz="4" w:space="0" w:color="auto"/>
              <w:left w:val="nil"/>
              <w:right w:val="nil"/>
            </w:tcBorders>
            <w:shd w:val="clear" w:color="auto" w:fill="auto"/>
            <w:noWrap/>
            <w:vAlign w:val="bottom"/>
          </w:tcPr>
          <w:p w14:paraId="75D8C012" w14:textId="77777777" w:rsidR="002D4937" w:rsidRPr="00C65A50" w:rsidRDefault="002D4937" w:rsidP="000F23D1">
            <w:pPr>
              <w:pStyle w:val="Tableheading1"/>
              <w:jc w:val="center"/>
              <w:rPr>
                <w:lang w:eastAsia="en-AU"/>
              </w:rPr>
            </w:pPr>
            <w:r>
              <w:rPr>
                <w:lang w:eastAsia="en-AU"/>
              </w:rPr>
              <w:t>Apprentices and trainees</w:t>
            </w:r>
          </w:p>
        </w:tc>
        <w:tc>
          <w:tcPr>
            <w:tcW w:w="2693" w:type="dxa"/>
            <w:gridSpan w:val="2"/>
            <w:tcBorders>
              <w:top w:val="single" w:sz="4" w:space="0" w:color="auto"/>
              <w:left w:val="nil"/>
              <w:right w:val="nil"/>
            </w:tcBorders>
            <w:shd w:val="clear" w:color="auto" w:fill="auto"/>
            <w:noWrap/>
            <w:vAlign w:val="bottom"/>
          </w:tcPr>
          <w:p w14:paraId="174D6FBF" w14:textId="2C7B865A" w:rsidR="002D4937" w:rsidRPr="00C65A50" w:rsidRDefault="002D4937" w:rsidP="000F23D1">
            <w:pPr>
              <w:pStyle w:val="Tableheading1"/>
              <w:jc w:val="center"/>
              <w:rPr>
                <w:lang w:eastAsia="en-AU"/>
              </w:rPr>
            </w:pPr>
            <w:r>
              <w:rPr>
                <w:lang w:eastAsia="en-AU"/>
              </w:rPr>
              <w:t xml:space="preserve">Non-apprentices </w:t>
            </w:r>
            <w:r w:rsidR="000F23D1">
              <w:rPr>
                <w:lang w:eastAsia="en-AU"/>
              </w:rPr>
              <w:br/>
            </w:r>
            <w:r>
              <w:rPr>
                <w:lang w:eastAsia="en-AU"/>
              </w:rPr>
              <w:t>and trainees</w:t>
            </w:r>
          </w:p>
        </w:tc>
        <w:tc>
          <w:tcPr>
            <w:tcW w:w="1134" w:type="dxa"/>
            <w:tcBorders>
              <w:top w:val="single" w:sz="4" w:space="0" w:color="auto"/>
              <w:left w:val="nil"/>
              <w:right w:val="nil"/>
            </w:tcBorders>
            <w:shd w:val="clear" w:color="auto" w:fill="auto"/>
            <w:noWrap/>
            <w:vAlign w:val="bottom"/>
          </w:tcPr>
          <w:p w14:paraId="10C4B9F2" w14:textId="77777777" w:rsidR="002D4937" w:rsidRPr="00C65A50" w:rsidRDefault="002D4937" w:rsidP="000F23D1">
            <w:pPr>
              <w:pStyle w:val="Tableheading1"/>
              <w:jc w:val="center"/>
              <w:rPr>
                <w:lang w:eastAsia="en-AU"/>
              </w:rPr>
            </w:pPr>
            <w:r w:rsidRPr="00D23436">
              <w:rPr>
                <w:lang w:eastAsia="en-AU"/>
              </w:rPr>
              <w:t xml:space="preserve">Total no. </w:t>
            </w:r>
            <w:r w:rsidRPr="00D23436">
              <w:rPr>
                <w:lang w:eastAsia="en-AU"/>
              </w:rPr>
              <w:br/>
              <w:t xml:space="preserve">of </w:t>
            </w:r>
            <w:r>
              <w:rPr>
                <w:lang w:eastAsia="en-AU"/>
              </w:rPr>
              <w:t>students</w:t>
            </w:r>
          </w:p>
        </w:tc>
      </w:tr>
      <w:tr w:rsidR="002D4937" w:rsidRPr="00C65A50" w14:paraId="53C1FE1A" w14:textId="77777777" w:rsidTr="000F23D1">
        <w:trPr>
          <w:trHeight w:val="300"/>
        </w:trPr>
        <w:tc>
          <w:tcPr>
            <w:tcW w:w="2977" w:type="dxa"/>
            <w:tcBorders>
              <w:left w:val="nil"/>
              <w:bottom w:val="single" w:sz="4" w:space="0" w:color="auto"/>
              <w:right w:val="nil"/>
            </w:tcBorders>
            <w:shd w:val="clear" w:color="auto" w:fill="auto"/>
            <w:noWrap/>
            <w:vAlign w:val="bottom"/>
          </w:tcPr>
          <w:p w14:paraId="3148CB18" w14:textId="77777777" w:rsidR="002D4937" w:rsidRPr="00C65A50" w:rsidRDefault="002D4937" w:rsidP="002D4937">
            <w:pPr>
              <w:pStyle w:val="Tabletext"/>
              <w:rPr>
                <w:lang w:eastAsia="en-AU"/>
              </w:rPr>
            </w:pPr>
          </w:p>
        </w:tc>
        <w:tc>
          <w:tcPr>
            <w:tcW w:w="719" w:type="dxa"/>
            <w:tcBorders>
              <w:left w:val="nil"/>
              <w:bottom w:val="single" w:sz="4" w:space="0" w:color="auto"/>
              <w:right w:val="nil"/>
            </w:tcBorders>
            <w:shd w:val="clear" w:color="auto" w:fill="auto"/>
            <w:noWrap/>
            <w:vAlign w:val="bottom"/>
          </w:tcPr>
          <w:p w14:paraId="50A41742" w14:textId="77777777" w:rsidR="002D4937" w:rsidRPr="00C65A50" w:rsidRDefault="002D4937" w:rsidP="000F23D1">
            <w:pPr>
              <w:pStyle w:val="Tabletext"/>
              <w:jc w:val="center"/>
              <w:rPr>
                <w:lang w:eastAsia="en-AU"/>
              </w:rPr>
            </w:pPr>
            <w:r>
              <w:rPr>
                <w:lang w:eastAsia="en-AU"/>
              </w:rPr>
              <w:t>No.</w:t>
            </w:r>
          </w:p>
        </w:tc>
        <w:tc>
          <w:tcPr>
            <w:tcW w:w="982" w:type="dxa"/>
            <w:tcBorders>
              <w:left w:val="nil"/>
              <w:bottom w:val="single" w:sz="4" w:space="0" w:color="auto"/>
              <w:right w:val="nil"/>
            </w:tcBorders>
            <w:shd w:val="clear" w:color="auto" w:fill="auto"/>
            <w:noWrap/>
            <w:vAlign w:val="bottom"/>
          </w:tcPr>
          <w:p w14:paraId="421D1A04" w14:textId="77777777" w:rsidR="002D4937" w:rsidRPr="00C65A50" w:rsidRDefault="002D4937" w:rsidP="000F23D1">
            <w:pPr>
              <w:pStyle w:val="Tabletext"/>
              <w:jc w:val="center"/>
              <w:rPr>
                <w:lang w:eastAsia="en-AU"/>
              </w:rPr>
            </w:pPr>
            <w:r>
              <w:rPr>
                <w:lang w:eastAsia="en-AU"/>
              </w:rPr>
              <w:t>%</w:t>
            </w:r>
          </w:p>
        </w:tc>
        <w:tc>
          <w:tcPr>
            <w:tcW w:w="1275" w:type="dxa"/>
            <w:tcBorders>
              <w:left w:val="nil"/>
              <w:bottom w:val="single" w:sz="4" w:space="0" w:color="auto"/>
              <w:right w:val="nil"/>
            </w:tcBorders>
            <w:shd w:val="clear" w:color="auto" w:fill="auto"/>
            <w:noWrap/>
            <w:vAlign w:val="bottom"/>
          </w:tcPr>
          <w:p w14:paraId="717BD987" w14:textId="77777777" w:rsidR="002D4937" w:rsidRPr="00C65A50" w:rsidRDefault="002D4937" w:rsidP="000F23D1">
            <w:pPr>
              <w:pStyle w:val="Tabletext"/>
              <w:jc w:val="center"/>
              <w:rPr>
                <w:lang w:eastAsia="en-AU"/>
              </w:rPr>
            </w:pPr>
            <w:r>
              <w:rPr>
                <w:lang w:eastAsia="en-AU"/>
              </w:rPr>
              <w:t>No</w:t>
            </w:r>
          </w:p>
        </w:tc>
        <w:tc>
          <w:tcPr>
            <w:tcW w:w="1418" w:type="dxa"/>
            <w:tcBorders>
              <w:left w:val="nil"/>
              <w:bottom w:val="single" w:sz="4" w:space="0" w:color="auto"/>
              <w:right w:val="nil"/>
            </w:tcBorders>
            <w:shd w:val="clear" w:color="auto" w:fill="auto"/>
            <w:noWrap/>
            <w:vAlign w:val="bottom"/>
          </w:tcPr>
          <w:p w14:paraId="3754F439" w14:textId="77777777" w:rsidR="002D4937" w:rsidRPr="00C65A50" w:rsidRDefault="002D4937" w:rsidP="000F23D1">
            <w:pPr>
              <w:pStyle w:val="Tabletext"/>
              <w:jc w:val="center"/>
              <w:rPr>
                <w:lang w:eastAsia="en-AU"/>
              </w:rPr>
            </w:pPr>
            <w:r>
              <w:rPr>
                <w:lang w:eastAsia="en-AU"/>
              </w:rPr>
              <w:t>%</w:t>
            </w:r>
          </w:p>
        </w:tc>
        <w:tc>
          <w:tcPr>
            <w:tcW w:w="1134" w:type="dxa"/>
            <w:tcBorders>
              <w:left w:val="nil"/>
              <w:bottom w:val="single" w:sz="4" w:space="0" w:color="auto"/>
              <w:right w:val="nil"/>
            </w:tcBorders>
            <w:shd w:val="clear" w:color="auto" w:fill="auto"/>
            <w:noWrap/>
            <w:vAlign w:val="bottom"/>
          </w:tcPr>
          <w:p w14:paraId="512A0300" w14:textId="77777777" w:rsidR="002D4937" w:rsidRPr="00C65A50" w:rsidRDefault="002D4937" w:rsidP="000F23D1">
            <w:pPr>
              <w:pStyle w:val="Tabletext"/>
              <w:jc w:val="center"/>
              <w:rPr>
                <w:lang w:eastAsia="en-AU"/>
              </w:rPr>
            </w:pPr>
            <w:r>
              <w:rPr>
                <w:lang w:eastAsia="en-AU"/>
              </w:rPr>
              <w:t>No.</w:t>
            </w:r>
          </w:p>
        </w:tc>
      </w:tr>
      <w:tr w:rsidR="001E5E3E" w:rsidRPr="00C65A50" w14:paraId="5281D76E" w14:textId="77777777" w:rsidTr="000F3F14">
        <w:trPr>
          <w:trHeight w:val="300"/>
        </w:trPr>
        <w:tc>
          <w:tcPr>
            <w:tcW w:w="2977" w:type="dxa"/>
            <w:tcBorders>
              <w:top w:val="single" w:sz="4" w:space="0" w:color="auto"/>
              <w:left w:val="nil"/>
              <w:bottom w:val="nil"/>
              <w:right w:val="nil"/>
            </w:tcBorders>
            <w:shd w:val="clear" w:color="auto" w:fill="auto"/>
            <w:noWrap/>
            <w:vAlign w:val="center"/>
            <w:hideMark/>
          </w:tcPr>
          <w:p w14:paraId="543E02E3" w14:textId="2A6FC4EE" w:rsidR="001E5E3E" w:rsidRPr="00C65A50" w:rsidRDefault="001E5E3E" w:rsidP="001E5E3E">
            <w:pPr>
              <w:pStyle w:val="Tabletext"/>
              <w:rPr>
                <w:lang w:eastAsia="en-AU"/>
              </w:rPr>
            </w:pPr>
            <w:r>
              <w:rPr>
                <w:rFonts w:cs="Arial"/>
                <w:color w:val="000000"/>
                <w:szCs w:val="16"/>
              </w:rPr>
              <w:t>CUL – Library, Information and Cultural Services (CUL)</w:t>
            </w:r>
          </w:p>
        </w:tc>
        <w:tc>
          <w:tcPr>
            <w:tcW w:w="719" w:type="dxa"/>
            <w:tcBorders>
              <w:top w:val="single" w:sz="4" w:space="0" w:color="auto"/>
              <w:left w:val="nil"/>
              <w:bottom w:val="nil"/>
              <w:right w:val="nil"/>
            </w:tcBorders>
            <w:shd w:val="clear" w:color="auto" w:fill="auto"/>
            <w:noWrap/>
            <w:vAlign w:val="center"/>
            <w:hideMark/>
          </w:tcPr>
          <w:p w14:paraId="6A019754" w14:textId="1CE2A426" w:rsidR="001E5E3E" w:rsidRPr="00C65A50" w:rsidRDefault="001E5E3E" w:rsidP="001E5E3E">
            <w:pPr>
              <w:pStyle w:val="Tabletext"/>
              <w:tabs>
                <w:tab w:val="decimal" w:pos="266"/>
              </w:tabs>
              <w:rPr>
                <w:lang w:eastAsia="en-AU"/>
              </w:rPr>
            </w:pPr>
            <w:r>
              <w:rPr>
                <w:rFonts w:cs="Arial"/>
                <w:color w:val="000000"/>
                <w:szCs w:val="16"/>
              </w:rPr>
              <w:t>16</w:t>
            </w:r>
          </w:p>
        </w:tc>
        <w:tc>
          <w:tcPr>
            <w:tcW w:w="982" w:type="dxa"/>
            <w:tcBorders>
              <w:top w:val="single" w:sz="4" w:space="0" w:color="auto"/>
              <w:left w:val="nil"/>
              <w:bottom w:val="nil"/>
              <w:right w:val="nil"/>
            </w:tcBorders>
            <w:shd w:val="clear" w:color="auto" w:fill="auto"/>
            <w:noWrap/>
            <w:vAlign w:val="center"/>
            <w:hideMark/>
          </w:tcPr>
          <w:p w14:paraId="5A175BB0" w14:textId="3DBFF66F" w:rsidR="001E5E3E" w:rsidRPr="00C65A50" w:rsidRDefault="001E5E3E" w:rsidP="001E5E3E">
            <w:pPr>
              <w:pStyle w:val="Tabletext"/>
              <w:tabs>
                <w:tab w:val="decimal" w:pos="453"/>
              </w:tabs>
              <w:rPr>
                <w:lang w:eastAsia="en-AU"/>
              </w:rPr>
            </w:pPr>
            <w:r>
              <w:rPr>
                <w:rFonts w:cs="Arial"/>
                <w:color w:val="000000"/>
                <w:szCs w:val="16"/>
              </w:rPr>
              <w:t>76.2</w:t>
            </w:r>
          </w:p>
        </w:tc>
        <w:tc>
          <w:tcPr>
            <w:tcW w:w="1275" w:type="dxa"/>
            <w:tcBorders>
              <w:top w:val="single" w:sz="4" w:space="0" w:color="auto"/>
              <w:left w:val="nil"/>
              <w:bottom w:val="nil"/>
              <w:right w:val="nil"/>
            </w:tcBorders>
            <w:shd w:val="clear" w:color="auto" w:fill="auto"/>
            <w:noWrap/>
            <w:vAlign w:val="center"/>
            <w:hideMark/>
          </w:tcPr>
          <w:p w14:paraId="4D255789" w14:textId="085DD5BF" w:rsidR="001E5E3E" w:rsidRPr="00C65A50" w:rsidRDefault="001E5E3E" w:rsidP="001E5E3E">
            <w:pPr>
              <w:pStyle w:val="Tabletext"/>
              <w:tabs>
                <w:tab w:val="decimal" w:pos="737"/>
              </w:tabs>
              <w:rPr>
                <w:lang w:eastAsia="en-AU"/>
              </w:rPr>
            </w:pPr>
            <w:r>
              <w:rPr>
                <w:rFonts w:cs="Arial"/>
                <w:color w:val="000000"/>
                <w:szCs w:val="16"/>
              </w:rPr>
              <w:t>5</w:t>
            </w:r>
          </w:p>
        </w:tc>
        <w:tc>
          <w:tcPr>
            <w:tcW w:w="1418" w:type="dxa"/>
            <w:tcBorders>
              <w:top w:val="single" w:sz="4" w:space="0" w:color="auto"/>
              <w:left w:val="nil"/>
              <w:bottom w:val="nil"/>
              <w:right w:val="nil"/>
            </w:tcBorders>
            <w:shd w:val="clear" w:color="auto" w:fill="auto"/>
            <w:noWrap/>
            <w:vAlign w:val="center"/>
            <w:hideMark/>
          </w:tcPr>
          <w:p w14:paraId="2C9C127D" w14:textId="12DDB690" w:rsidR="001E5E3E" w:rsidRPr="00C65A50" w:rsidRDefault="001E5E3E" w:rsidP="001E5E3E">
            <w:pPr>
              <w:pStyle w:val="Tabletext"/>
              <w:tabs>
                <w:tab w:val="decimal" w:pos="600"/>
              </w:tabs>
              <w:rPr>
                <w:lang w:eastAsia="en-AU"/>
              </w:rPr>
            </w:pPr>
            <w:r>
              <w:rPr>
                <w:rFonts w:cs="Arial"/>
                <w:color w:val="000000"/>
                <w:szCs w:val="16"/>
              </w:rPr>
              <w:t>23.8</w:t>
            </w:r>
          </w:p>
        </w:tc>
        <w:tc>
          <w:tcPr>
            <w:tcW w:w="1134" w:type="dxa"/>
            <w:tcBorders>
              <w:top w:val="single" w:sz="4" w:space="0" w:color="auto"/>
              <w:left w:val="nil"/>
              <w:bottom w:val="nil"/>
              <w:right w:val="nil"/>
            </w:tcBorders>
            <w:shd w:val="clear" w:color="auto" w:fill="auto"/>
            <w:noWrap/>
            <w:vAlign w:val="center"/>
            <w:hideMark/>
          </w:tcPr>
          <w:p w14:paraId="7A7E1894" w14:textId="5EB1724D" w:rsidR="001E5E3E" w:rsidRPr="00C65A50" w:rsidRDefault="001E5E3E" w:rsidP="001E5E3E">
            <w:pPr>
              <w:pStyle w:val="Tabletext"/>
              <w:tabs>
                <w:tab w:val="decimal" w:pos="602"/>
              </w:tabs>
              <w:rPr>
                <w:lang w:eastAsia="en-AU"/>
              </w:rPr>
            </w:pPr>
            <w:r>
              <w:rPr>
                <w:rFonts w:cs="Arial"/>
                <w:color w:val="000000"/>
                <w:szCs w:val="16"/>
              </w:rPr>
              <w:t>21</w:t>
            </w:r>
          </w:p>
        </w:tc>
      </w:tr>
      <w:tr w:rsidR="001E5E3E" w:rsidRPr="00C65A50" w14:paraId="01C347D3" w14:textId="77777777" w:rsidTr="000F3F14">
        <w:trPr>
          <w:trHeight w:val="300"/>
        </w:trPr>
        <w:tc>
          <w:tcPr>
            <w:tcW w:w="2977" w:type="dxa"/>
            <w:tcBorders>
              <w:top w:val="nil"/>
              <w:left w:val="nil"/>
              <w:bottom w:val="nil"/>
              <w:right w:val="nil"/>
            </w:tcBorders>
            <w:shd w:val="clear" w:color="auto" w:fill="auto"/>
            <w:noWrap/>
            <w:vAlign w:val="center"/>
            <w:hideMark/>
          </w:tcPr>
          <w:p w14:paraId="5A3285EE" w14:textId="4B705A68" w:rsidR="001E5E3E" w:rsidRPr="00C65A50" w:rsidRDefault="001E5E3E" w:rsidP="001E5E3E">
            <w:pPr>
              <w:pStyle w:val="Tabletext"/>
              <w:rPr>
                <w:lang w:eastAsia="en-AU"/>
              </w:rPr>
            </w:pPr>
            <w:r>
              <w:rPr>
                <w:rFonts w:cs="Arial"/>
                <w:color w:val="000000"/>
                <w:szCs w:val="16"/>
              </w:rPr>
              <w:t>AMP – Australian Meat Processing (AMP, MTM)</w:t>
            </w:r>
          </w:p>
        </w:tc>
        <w:tc>
          <w:tcPr>
            <w:tcW w:w="719" w:type="dxa"/>
            <w:tcBorders>
              <w:top w:val="nil"/>
              <w:left w:val="nil"/>
              <w:bottom w:val="nil"/>
              <w:right w:val="nil"/>
            </w:tcBorders>
            <w:shd w:val="clear" w:color="auto" w:fill="auto"/>
            <w:noWrap/>
            <w:vAlign w:val="center"/>
            <w:hideMark/>
          </w:tcPr>
          <w:p w14:paraId="5F48D5AC" w14:textId="30492D4F" w:rsidR="001E5E3E" w:rsidRPr="00C65A50" w:rsidRDefault="001E5E3E" w:rsidP="001E5E3E">
            <w:pPr>
              <w:pStyle w:val="Tabletext"/>
              <w:tabs>
                <w:tab w:val="decimal" w:pos="266"/>
              </w:tabs>
              <w:rPr>
                <w:lang w:eastAsia="en-AU"/>
              </w:rPr>
            </w:pPr>
            <w:r>
              <w:rPr>
                <w:rFonts w:cs="Arial"/>
                <w:color w:val="000000"/>
                <w:szCs w:val="16"/>
              </w:rPr>
              <w:t>65</w:t>
            </w:r>
          </w:p>
        </w:tc>
        <w:tc>
          <w:tcPr>
            <w:tcW w:w="982" w:type="dxa"/>
            <w:tcBorders>
              <w:top w:val="nil"/>
              <w:left w:val="nil"/>
              <w:bottom w:val="nil"/>
              <w:right w:val="nil"/>
            </w:tcBorders>
            <w:shd w:val="clear" w:color="auto" w:fill="auto"/>
            <w:noWrap/>
            <w:vAlign w:val="center"/>
            <w:hideMark/>
          </w:tcPr>
          <w:p w14:paraId="083A1C00" w14:textId="025C0E43" w:rsidR="001E5E3E" w:rsidRPr="00C65A50" w:rsidRDefault="001E5E3E" w:rsidP="001E5E3E">
            <w:pPr>
              <w:pStyle w:val="Tabletext"/>
              <w:tabs>
                <w:tab w:val="decimal" w:pos="453"/>
              </w:tabs>
              <w:rPr>
                <w:lang w:eastAsia="en-AU"/>
              </w:rPr>
            </w:pPr>
            <w:r>
              <w:rPr>
                <w:rFonts w:cs="Arial"/>
                <w:color w:val="000000"/>
                <w:szCs w:val="16"/>
              </w:rPr>
              <w:t>74.7</w:t>
            </w:r>
          </w:p>
        </w:tc>
        <w:tc>
          <w:tcPr>
            <w:tcW w:w="1275" w:type="dxa"/>
            <w:tcBorders>
              <w:top w:val="nil"/>
              <w:left w:val="nil"/>
              <w:bottom w:val="nil"/>
              <w:right w:val="nil"/>
            </w:tcBorders>
            <w:shd w:val="clear" w:color="auto" w:fill="auto"/>
            <w:noWrap/>
            <w:vAlign w:val="center"/>
            <w:hideMark/>
          </w:tcPr>
          <w:p w14:paraId="3850F0C9" w14:textId="209BDCA9" w:rsidR="001E5E3E" w:rsidRPr="00C65A50" w:rsidRDefault="001E5E3E" w:rsidP="001E5E3E">
            <w:pPr>
              <w:pStyle w:val="Tabletext"/>
              <w:tabs>
                <w:tab w:val="decimal" w:pos="737"/>
              </w:tabs>
              <w:rPr>
                <w:lang w:eastAsia="en-AU"/>
              </w:rPr>
            </w:pPr>
            <w:r>
              <w:rPr>
                <w:rFonts w:cs="Arial"/>
                <w:color w:val="000000"/>
                <w:szCs w:val="16"/>
              </w:rPr>
              <w:t>22</w:t>
            </w:r>
          </w:p>
        </w:tc>
        <w:tc>
          <w:tcPr>
            <w:tcW w:w="1418" w:type="dxa"/>
            <w:tcBorders>
              <w:top w:val="nil"/>
              <w:left w:val="nil"/>
              <w:bottom w:val="nil"/>
              <w:right w:val="nil"/>
            </w:tcBorders>
            <w:shd w:val="clear" w:color="auto" w:fill="auto"/>
            <w:noWrap/>
            <w:vAlign w:val="center"/>
            <w:hideMark/>
          </w:tcPr>
          <w:p w14:paraId="14321F1F" w14:textId="166CFB58" w:rsidR="001E5E3E" w:rsidRPr="00C65A50" w:rsidRDefault="001E5E3E" w:rsidP="001E5E3E">
            <w:pPr>
              <w:pStyle w:val="Tabletext"/>
              <w:tabs>
                <w:tab w:val="decimal" w:pos="600"/>
              </w:tabs>
              <w:rPr>
                <w:lang w:eastAsia="en-AU"/>
              </w:rPr>
            </w:pPr>
            <w:r>
              <w:rPr>
                <w:rFonts w:cs="Arial"/>
                <w:color w:val="000000"/>
                <w:szCs w:val="16"/>
              </w:rPr>
              <w:t>25.3</w:t>
            </w:r>
          </w:p>
        </w:tc>
        <w:tc>
          <w:tcPr>
            <w:tcW w:w="1134" w:type="dxa"/>
            <w:tcBorders>
              <w:top w:val="nil"/>
              <w:left w:val="nil"/>
              <w:bottom w:val="nil"/>
              <w:right w:val="nil"/>
            </w:tcBorders>
            <w:shd w:val="clear" w:color="auto" w:fill="auto"/>
            <w:noWrap/>
            <w:vAlign w:val="center"/>
            <w:hideMark/>
          </w:tcPr>
          <w:p w14:paraId="61E0A268" w14:textId="6DF30F12" w:rsidR="001E5E3E" w:rsidRPr="00C65A50" w:rsidRDefault="001E5E3E" w:rsidP="001E5E3E">
            <w:pPr>
              <w:pStyle w:val="Tabletext"/>
              <w:tabs>
                <w:tab w:val="decimal" w:pos="602"/>
              </w:tabs>
              <w:rPr>
                <w:lang w:eastAsia="en-AU"/>
              </w:rPr>
            </w:pPr>
            <w:r>
              <w:rPr>
                <w:rFonts w:cs="Arial"/>
                <w:color w:val="000000"/>
                <w:szCs w:val="16"/>
              </w:rPr>
              <w:t>87</w:t>
            </w:r>
          </w:p>
        </w:tc>
      </w:tr>
      <w:tr w:rsidR="001E5E3E" w:rsidRPr="00C65A50" w14:paraId="729A3872" w14:textId="77777777" w:rsidTr="00260816">
        <w:trPr>
          <w:trHeight w:val="300"/>
        </w:trPr>
        <w:tc>
          <w:tcPr>
            <w:tcW w:w="2977" w:type="dxa"/>
            <w:tcBorders>
              <w:top w:val="nil"/>
              <w:left w:val="nil"/>
              <w:bottom w:val="nil"/>
              <w:right w:val="nil"/>
            </w:tcBorders>
            <w:shd w:val="clear" w:color="auto" w:fill="auto"/>
            <w:noWrap/>
            <w:vAlign w:val="center"/>
            <w:hideMark/>
          </w:tcPr>
          <w:p w14:paraId="3BA72D8A" w14:textId="59E46E92" w:rsidR="001E5E3E" w:rsidRPr="00C65A50" w:rsidRDefault="001E5E3E" w:rsidP="001E5E3E">
            <w:pPr>
              <w:pStyle w:val="Tabletext"/>
              <w:rPr>
                <w:lang w:eastAsia="en-AU"/>
              </w:rPr>
            </w:pPr>
            <w:r>
              <w:rPr>
                <w:rFonts w:cs="Arial"/>
                <w:color w:val="000000"/>
                <w:szCs w:val="16"/>
              </w:rPr>
              <w:t>SIR – Retail Services (SIR, WRP, WRR)</w:t>
            </w:r>
          </w:p>
        </w:tc>
        <w:tc>
          <w:tcPr>
            <w:tcW w:w="719" w:type="dxa"/>
            <w:tcBorders>
              <w:top w:val="nil"/>
              <w:left w:val="nil"/>
              <w:bottom w:val="nil"/>
              <w:right w:val="nil"/>
            </w:tcBorders>
            <w:shd w:val="clear" w:color="auto" w:fill="auto"/>
            <w:noWrap/>
            <w:vAlign w:val="center"/>
            <w:hideMark/>
          </w:tcPr>
          <w:p w14:paraId="178AD058" w14:textId="2B72CA0E" w:rsidR="001E5E3E" w:rsidRPr="00C65A50" w:rsidRDefault="001E5E3E" w:rsidP="001E5E3E">
            <w:pPr>
              <w:pStyle w:val="Tabletext"/>
              <w:tabs>
                <w:tab w:val="decimal" w:pos="266"/>
              </w:tabs>
              <w:rPr>
                <w:lang w:eastAsia="en-AU"/>
              </w:rPr>
            </w:pPr>
            <w:r>
              <w:rPr>
                <w:rFonts w:cs="Arial"/>
                <w:color w:val="000000"/>
                <w:szCs w:val="16"/>
              </w:rPr>
              <w:t>4312</w:t>
            </w:r>
          </w:p>
        </w:tc>
        <w:tc>
          <w:tcPr>
            <w:tcW w:w="982" w:type="dxa"/>
            <w:tcBorders>
              <w:top w:val="nil"/>
              <w:left w:val="nil"/>
              <w:bottom w:val="nil"/>
              <w:right w:val="nil"/>
            </w:tcBorders>
            <w:shd w:val="clear" w:color="auto" w:fill="auto"/>
            <w:noWrap/>
            <w:vAlign w:val="center"/>
            <w:hideMark/>
          </w:tcPr>
          <w:p w14:paraId="436775D8" w14:textId="6DBE4DF4" w:rsidR="001E5E3E" w:rsidRPr="00C65A50" w:rsidRDefault="001E5E3E" w:rsidP="001E5E3E">
            <w:pPr>
              <w:pStyle w:val="Tabletext"/>
              <w:tabs>
                <w:tab w:val="decimal" w:pos="453"/>
              </w:tabs>
              <w:rPr>
                <w:lang w:eastAsia="en-AU"/>
              </w:rPr>
            </w:pPr>
            <w:r>
              <w:rPr>
                <w:rFonts w:cs="Arial"/>
                <w:color w:val="000000"/>
                <w:szCs w:val="16"/>
              </w:rPr>
              <w:t>50.7</w:t>
            </w:r>
          </w:p>
        </w:tc>
        <w:tc>
          <w:tcPr>
            <w:tcW w:w="1275" w:type="dxa"/>
            <w:tcBorders>
              <w:top w:val="nil"/>
              <w:left w:val="nil"/>
              <w:bottom w:val="nil"/>
              <w:right w:val="nil"/>
            </w:tcBorders>
            <w:shd w:val="clear" w:color="auto" w:fill="auto"/>
            <w:noWrap/>
            <w:vAlign w:val="center"/>
            <w:hideMark/>
          </w:tcPr>
          <w:p w14:paraId="7320A9F2" w14:textId="38C185CC" w:rsidR="001E5E3E" w:rsidRPr="00C65A50" w:rsidRDefault="001E5E3E" w:rsidP="001E5E3E">
            <w:pPr>
              <w:pStyle w:val="Tabletext"/>
              <w:tabs>
                <w:tab w:val="decimal" w:pos="737"/>
              </w:tabs>
              <w:rPr>
                <w:lang w:eastAsia="en-AU"/>
              </w:rPr>
            </w:pPr>
            <w:r>
              <w:rPr>
                <w:rFonts w:cs="Arial"/>
                <w:color w:val="000000"/>
                <w:szCs w:val="16"/>
              </w:rPr>
              <w:t>4195</w:t>
            </w:r>
          </w:p>
        </w:tc>
        <w:tc>
          <w:tcPr>
            <w:tcW w:w="1418" w:type="dxa"/>
            <w:tcBorders>
              <w:top w:val="nil"/>
              <w:left w:val="nil"/>
              <w:bottom w:val="nil"/>
              <w:right w:val="nil"/>
            </w:tcBorders>
            <w:shd w:val="clear" w:color="auto" w:fill="auto"/>
            <w:noWrap/>
            <w:vAlign w:val="center"/>
            <w:hideMark/>
          </w:tcPr>
          <w:p w14:paraId="472497E2" w14:textId="7336BC32" w:rsidR="001E5E3E" w:rsidRPr="00C65A50" w:rsidRDefault="001E5E3E" w:rsidP="001E5E3E">
            <w:pPr>
              <w:pStyle w:val="Tabletext"/>
              <w:tabs>
                <w:tab w:val="decimal" w:pos="600"/>
              </w:tabs>
              <w:rPr>
                <w:lang w:eastAsia="en-AU"/>
              </w:rPr>
            </w:pPr>
            <w:r>
              <w:rPr>
                <w:rFonts w:cs="Arial"/>
                <w:color w:val="000000"/>
                <w:szCs w:val="16"/>
              </w:rPr>
              <w:t>49.3</w:t>
            </w:r>
          </w:p>
        </w:tc>
        <w:tc>
          <w:tcPr>
            <w:tcW w:w="1134" w:type="dxa"/>
            <w:tcBorders>
              <w:top w:val="nil"/>
              <w:left w:val="nil"/>
              <w:bottom w:val="nil"/>
              <w:right w:val="nil"/>
            </w:tcBorders>
            <w:shd w:val="clear" w:color="auto" w:fill="auto"/>
            <w:noWrap/>
            <w:vAlign w:val="center"/>
            <w:hideMark/>
          </w:tcPr>
          <w:p w14:paraId="61E39363" w14:textId="15DEC93F" w:rsidR="001E5E3E" w:rsidRPr="00C65A50" w:rsidRDefault="001E5E3E" w:rsidP="001E5E3E">
            <w:pPr>
              <w:pStyle w:val="Tabletext"/>
              <w:tabs>
                <w:tab w:val="decimal" w:pos="602"/>
              </w:tabs>
              <w:rPr>
                <w:lang w:eastAsia="en-AU"/>
              </w:rPr>
            </w:pPr>
            <w:r>
              <w:rPr>
                <w:rFonts w:cs="Arial"/>
                <w:color w:val="000000"/>
                <w:szCs w:val="16"/>
              </w:rPr>
              <w:t>8507</w:t>
            </w:r>
          </w:p>
        </w:tc>
      </w:tr>
      <w:tr w:rsidR="001E5E3E" w:rsidRPr="00C65A50" w14:paraId="21822BC3" w14:textId="77777777" w:rsidTr="000F3F14">
        <w:trPr>
          <w:trHeight w:val="300"/>
        </w:trPr>
        <w:tc>
          <w:tcPr>
            <w:tcW w:w="2977" w:type="dxa"/>
            <w:tcBorders>
              <w:top w:val="nil"/>
              <w:left w:val="nil"/>
              <w:bottom w:val="nil"/>
              <w:right w:val="nil"/>
            </w:tcBorders>
            <w:shd w:val="clear" w:color="auto" w:fill="auto"/>
            <w:noWrap/>
            <w:vAlign w:val="center"/>
            <w:hideMark/>
          </w:tcPr>
          <w:p w14:paraId="21745471" w14:textId="53A1EC65" w:rsidR="001E5E3E" w:rsidRPr="00C65A50" w:rsidRDefault="001E5E3E" w:rsidP="001E5E3E">
            <w:pPr>
              <w:pStyle w:val="Tabletext"/>
              <w:rPr>
                <w:lang w:eastAsia="en-AU"/>
              </w:rPr>
            </w:pPr>
            <w:r>
              <w:rPr>
                <w:rFonts w:cs="Arial"/>
                <w:color w:val="000000"/>
                <w:szCs w:val="16"/>
              </w:rPr>
              <w:t>TLI – Transport and Logistics (TDT, TLI)</w:t>
            </w:r>
          </w:p>
        </w:tc>
        <w:tc>
          <w:tcPr>
            <w:tcW w:w="719" w:type="dxa"/>
            <w:tcBorders>
              <w:top w:val="nil"/>
              <w:left w:val="nil"/>
              <w:bottom w:val="nil"/>
              <w:right w:val="nil"/>
            </w:tcBorders>
            <w:shd w:val="clear" w:color="auto" w:fill="auto"/>
            <w:noWrap/>
            <w:vAlign w:val="center"/>
            <w:hideMark/>
          </w:tcPr>
          <w:p w14:paraId="06D8439A" w14:textId="05F6B8E9" w:rsidR="001E5E3E" w:rsidRPr="00C65A50" w:rsidRDefault="001E5E3E" w:rsidP="001E5E3E">
            <w:pPr>
              <w:pStyle w:val="Tabletext"/>
              <w:tabs>
                <w:tab w:val="decimal" w:pos="266"/>
              </w:tabs>
              <w:rPr>
                <w:lang w:eastAsia="en-AU"/>
              </w:rPr>
            </w:pPr>
            <w:r>
              <w:rPr>
                <w:rFonts w:cs="Arial"/>
                <w:color w:val="000000"/>
                <w:szCs w:val="16"/>
              </w:rPr>
              <w:t>63</w:t>
            </w:r>
          </w:p>
        </w:tc>
        <w:tc>
          <w:tcPr>
            <w:tcW w:w="982" w:type="dxa"/>
            <w:tcBorders>
              <w:top w:val="nil"/>
              <w:left w:val="nil"/>
              <w:bottom w:val="nil"/>
              <w:right w:val="nil"/>
            </w:tcBorders>
            <w:shd w:val="clear" w:color="auto" w:fill="auto"/>
            <w:noWrap/>
            <w:vAlign w:val="center"/>
            <w:hideMark/>
          </w:tcPr>
          <w:p w14:paraId="31A6288A" w14:textId="65206A6E" w:rsidR="001E5E3E" w:rsidRPr="00C65A50" w:rsidRDefault="001E5E3E" w:rsidP="001E5E3E">
            <w:pPr>
              <w:pStyle w:val="Tabletext"/>
              <w:tabs>
                <w:tab w:val="decimal" w:pos="453"/>
              </w:tabs>
              <w:rPr>
                <w:lang w:eastAsia="en-AU"/>
              </w:rPr>
            </w:pPr>
            <w:r>
              <w:rPr>
                <w:rFonts w:cs="Arial"/>
                <w:color w:val="000000"/>
                <w:szCs w:val="16"/>
              </w:rPr>
              <w:t>42.6</w:t>
            </w:r>
          </w:p>
        </w:tc>
        <w:tc>
          <w:tcPr>
            <w:tcW w:w="1275" w:type="dxa"/>
            <w:tcBorders>
              <w:top w:val="nil"/>
              <w:left w:val="nil"/>
              <w:bottom w:val="nil"/>
              <w:right w:val="nil"/>
            </w:tcBorders>
            <w:shd w:val="clear" w:color="auto" w:fill="auto"/>
            <w:noWrap/>
            <w:vAlign w:val="center"/>
            <w:hideMark/>
          </w:tcPr>
          <w:p w14:paraId="4E6DF572" w14:textId="279FE91C" w:rsidR="001E5E3E" w:rsidRPr="00C65A50" w:rsidRDefault="001E5E3E" w:rsidP="001E5E3E">
            <w:pPr>
              <w:pStyle w:val="Tabletext"/>
              <w:tabs>
                <w:tab w:val="decimal" w:pos="737"/>
              </w:tabs>
              <w:rPr>
                <w:lang w:eastAsia="en-AU"/>
              </w:rPr>
            </w:pPr>
            <w:r>
              <w:rPr>
                <w:rFonts w:cs="Arial"/>
                <w:color w:val="000000"/>
                <w:szCs w:val="16"/>
              </w:rPr>
              <w:t>85</w:t>
            </w:r>
          </w:p>
        </w:tc>
        <w:tc>
          <w:tcPr>
            <w:tcW w:w="1418" w:type="dxa"/>
            <w:tcBorders>
              <w:top w:val="nil"/>
              <w:left w:val="nil"/>
              <w:bottom w:val="nil"/>
              <w:right w:val="nil"/>
            </w:tcBorders>
            <w:shd w:val="clear" w:color="auto" w:fill="auto"/>
            <w:noWrap/>
            <w:vAlign w:val="center"/>
            <w:hideMark/>
          </w:tcPr>
          <w:p w14:paraId="6B6E02E8" w14:textId="3CBEA745" w:rsidR="001E5E3E" w:rsidRPr="00C65A50" w:rsidRDefault="001E5E3E" w:rsidP="001E5E3E">
            <w:pPr>
              <w:pStyle w:val="Tabletext"/>
              <w:tabs>
                <w:tab w:val="decimal" w:pos="600"/>
              </w:tabs>
              <w:rPr>
                <w:lang w:eastAsia="en-AU"/>
              </w:rPr>
            </w:pPr>
            <w:r>
              <w:rPr>
                <w:rFonts w:cs="Arial"/>
                <w:color w:val="000000"/>
                <w:szCs w:val="16"/>
              </w:rPr>
              <w:t>57.4</w:t>
            </w:r>
          </w:p>
        </w:tc>
        <w:tc>
          <w:tcPr>
            <w:tcW w:w="1134" w:type="dxa"/>
            <w:tcBorders>
              <w:top w:val="nil"/>
              <w:left w:val="nil"/>
              <w:bottom w:val="nil"/>
              <w:right w:val="nil"/>
            </w:tcBorders>
            <w:shd w:val="clear" w:color="auto" w:fill="auto"/>
            <w:noWrap/>
            <w:vAlign w:val="center"/>
            <w:hideMark/>
          </w:tcPr>
          <w:p w14:paraId="76727F14" w14:textId="7923E292" w:rsidR="001E5E3E" w:rsidRPr="00C65A50" w:rsidRDefault="001E5E3E" w:rsidP="001E5E3E">
            <w:pPr>
              <w:pStyle w:val="Tabletext"/>
              <w:tabs>
                <w:tab w:val="decimal" w:pos="602"/>
              </w:tabs>
              <w:rPr>
                <w:lang w:eastAsia="en-AU"/>
              </w:rPr>
            </w:pPr>
            <w:r>
              <w:rPr>
                <w:rFonts w:cs="Arial"/>
                <w:color w:val="000000"/>
                <w:szCs w:val="16"/>
              </w:rPr>
              <w:t>148</w:t>
            </w:r>
          </w:p>
        </w:tc>
      </w:tr>
      <w:tr w:rsidR="001E5E3E" w:rsidRPr="00C65A50" w14:paraId="0CEC8C06" w14:textId="77777777" w:rsidTr="000F3F14">
        <w:trPr>
          <w:trHeight w:val="300"/>
        </w:trPr>
        <w:tc>
          <w:tcPr>
            <w:tcW w:w="2977" w:type="dxa"/>
            <w:tcBorders>
              <w:top w:val="nil"/>
              <w:left w:val="nil"/>
              <w:bottom w:val="nil"/>
              <w:right w:val="nil"/>
            </w:tcBorders>
            <w:shd w:val="clear" w:color="auto" w:fill="auto"/>
            <w:noWrap/>
            <w:vAlign w:val="center"/>
            <w:hideMark/>
          </w:tcPr>
          <w:p w14:paraId="19D5974F" w14:textId="7D70891F" w:rsidR="001E5E3E" w:rsidRPr="00C65A50" w:rsidRDefault="001E5E3E" w:rsidP="001E5E3E">
            <w:pPr>
              <w:pStyle w:val="Tabletext"/>
              <w:rPr>
                <w:lang w:eastAsia="en-AU"/>
              </w:rPr>
            </w:pPr>
            <w:r>
              <w:rPr>
                <w:rFonts w:cs="Arial"/>
                <w:color w:val="000000"/>
                <w:szCs w:val="16"/>
              </w:rPr>
              <w:t>FWP – Forest and Wood Products (FPI, FWP)</w:t>
            </w:r>
          </w:p>
        </w:tc>
        <w:tc>
          <w:tcPr>
            <w:tcW w:w="719" w:type="dxa"/>
            <w:tcBorders>
              <w:top w:val="nil"/>
              <w:left w:val="nil"/>
              <w:bottom w:val="nil"/>
              <w:right w:val="nil"/>
            </w:tcBorders>
            <w:shd w:val="clear" w:color="auto" w:fill="auto"/>
            <w:noWrap/>
            <w:vAlign w:val="center"/>
            <w:hideMark/>
          </w:tcPr>
          <w:p w14:paraId="321A5F68" w14:textId="614958B4" w:rsidR="001E5E3E" w:rsidRPr="00C65A50" w:rsidRDefault="001E5E3E" w:rsidP="001E5E3E">
            <w:pPr>
              <w:pStyle w:val="Tabletext"/>
              <w:tabs>
                <w:tab w:val="decimal" w:pos="266"/>
              </w:tabs>
              <w:rPr>
                <w:lang w:eastAsia="en-AU"/>
              </w:rPr>
            </w:pPr>
            <w:r>
              <w:rPr>
                <w:rFonts w:cs="Arial"/>
                <w:color w:val="000000"/>
                <w:szCs w:val="16"/>
              </w:rPr>
              <w:t>9</w:t>
            </w:r>
          </w:p>
        </w:tc>
        <w:tc>
          <w:tcPr>
            <w:tcW w:w="982" w:type="dxa"/>
            <w:tcBorders>
              <w:top w:val="nil"/>
              <w:left w:val="nil"/>
              <w:bottom w:val="nil"/>
              <w:right w:val="nil"/>
            </w:tcBorders>
            <w:shd w:val="clear" w:color="auto" w:fill="auto"/>
            <w:noWrap/>
            <w:vAlign w:val="center"/>
            <w:hideMark/>
          </w:tcPr>
          <w:p w14:paraId="38CAEAFA" w14:textId="55DCE7B4" w:rsidR="001E5E3E" w:rsidRPr="00C65A50" w:rsidRDefault="001E5E3E" w:rsidP="001E5E3E">
            <w:pPr>
              <w:pStyle w:val="Tabletext"/>
              <w:tabs>
                <w:tab w:val="decimal" w:pos="453"/>
              </w:tabs>
              <w:rPr>
                <w:lang w:eastAsia="en-AU"/>
              </w:rPr>
            </w:pPr>
            <w:r>
              <w:rPr>
                <w:rFonts w:cs="Arial"/>
                <w:color w:val="000000"/>
                <w:szCs w:val="16"/>
              </w:rPr>
              <w:t>28.1</w:t>
            </w:r>
          </w:p>
        </w:tc>
        <w:tc>
          <w:tcPr>
            <w:tcW w:w="1275" w:type="dxa"/>
            <w:tcBorders>
              <w:top w:val="nil"/>
              <w:left w:val="nil"/>
              <w:bottom w:val="nil"/>
              <w:right w:val="nil"/>
            </w:tcBorders>
            <w:shd w:val="clear" w:color="auto" w:fill="auto"/>
            <w:noWrap/>
            <w:vAlign w:val="center"/>
            <w:hideMark/>
          </w:tcPr>
          <w:p w14:paraId="5BA55CA0" w14:textId="16B1B6F7" w:rsidR="001E5E3E" w:rsidRPr="00C65A50" w:rsidRDefault="001E5E3E" w:rsidP="001E5E3E">
            <w:pPr>
              <w:pStyle w:val="Tabletext"/>
              <w:tabs>
                <w:tab w:val="decimal" w:pos="737"/>
              </w:tabs>
              <w:rPr>
                <w:lang w:eastAsia="en-AU"/>
              </w:rPr>
            </w:pPr>
            <w:r>
              <w:rPr>
                <w:rFonts w:cs="Arial"/>
                <w:color w:val="000000"/>
                <w:szCs w:val="16"/>
              </w:rPr>
              <w:t>23</w:t>
            </w:r>
          </w:p>
        </w:tc>
        <w:tc>
          <w:tcPr>
            <w:tcW w:w="1418" w:type="dxa"/>
            <w:tcBorders>
              <w:top w:val="nil"/>
              <w:left w:val="nil"/>
              <w:bottom w:val="nil"/>
              <w:right w:val="nil"/>
            </w:tcBorders>
            <w:shd w:val="clear" w:color="auto" w:fill="auto"/>
            <w:noWrap/>
            <w:vAlign w:val="center"/>
            <w:hideMark/>
          </w:tcPr>
          <w:p w14:paraId="71DF3DDD" w14:textId="3AC4DBA7" w:rsidR="001E5E3E" w:rsidRPr="00C65A50" w:rsidRDefault="001E5E3E" w:rsidP="001E5E3E">
            <w:pPr>
              <w:pStyle w:val="Tabletext"/>
              <w:tabs>
                <w:tab w:val="decimal" w:pos="600"/>
              </w:tabs>
              <w:rPr>
                <w:lang w:eastAsia="en-AU"/>
              </w:rPr>
            </w:pPr>
            <w:r>
              <w:rPr>
                <w:rFonts w:cs="Arial"/>
                <w:color w:val="000000"/>
                <w:szCs w:val="16"/>
              </w:rPr>
              <w:t>71.9</w:t>
            </w:r>
          </w:p>
        </w:tc>
        <w:tc>
          <w:tcPr>
            <w:tcW w:w="1134" w:type="dxa"/>
            <w:tcBorders>
              <w:top w:val="nil"/>
              <w:left w:val="nil"/>
              <w:bottom w:val="nil"/>
              <w:right w:val="nil"/>
            </w:tcBorders>
            <w:shd w:val="clear" w:color="auto" w:fill="auto"/>
            <w:noWrap/>
            <w:vAlign w:val="center"/>
            <w:hideMark/>
          </w:tcPr>
          <w:p w14:paraId="1C553C07" w14:textId="2D2B58CE" w:rsidR="001E5E3E" w:rsidRPr="00C65A50" w:rsidRDefault="001E5E3E" w:rsidP="001E5E3E">
            <w:pPr>
              <w:pStyle w:val="Tabletext"/>
              <w:tabs>
                <w:tab w:val="decimal" w:pos="602"/>
              </w:tabs>
              <w:rPr>
                <w:lang w:eastAsia="en-AU"/>
              </w:rPr>
            </w:pPr>
            <w:r>
              <w:rPr>
                <w:rFonts w:cs="Arial"/>
                <w:color w:val="000000"/>
                <w:szCs w:val="16"/>
              </w:rPr>
              <w:t>32</w:t>
            </w:r>
          </w:p>
        </w:tc>
      </w:tr>
      <w:tr w:rsidR="001E5E3E" w:rsidRPr="00C65A50" w14:paraId="380D34E4" w14:textId="77777777" w:rsidTr="000F3F14">
        <w:trPr>
          <w:trHeight w:val="300"/>
        </w:trPr>
        <w:tc>
          <w:tcPr>
            <w:tcW w:w="2977" w:type="dxa"/>
            <w:tcBorders>
              <w:top w:val="nil"/>
              <w:left w:val="nil"/>
              <w:bottom w:val="nil"/>
              <w:right w:val="nil"/>
            </w:tcBorders>
            <w:shd w:val="clear" w:color="auto" w:fill="auto"/>
            <w:noWrap/>
            <w:vAlign w:val="center"/>
            <w:hideMark/>
          </w:tcPr>
          <w:p w14:paraId="69C46D7C" w14:textId="3FF70BDA" w:rsidR="001E5E3E" w:rsidRPr="00C65A50" w:rsidRDefault="001E5E3E" w:rsidP="001E5E3E">
            <w:pPr>
              <w:pStyle w:val="Tabletext"/>
              <w:rPr>
                <w:lang w:eastAsia="en-AU"/>
              </w:rPr>
            </w:pPr>
            <w:r>
              <w:rPr>
                <w:rFonts w:cs="Arial"/>
                <w:color w:val="000000"/>
                <w:szCs w:val="16"/>
              </w:rPr>
              <w:t>SFL – Floristry (SFL, WRF)</w:t>
            </w:r>
          </w:p>
        </w:tc>
        <w:tc>
          <w:tcPr>
            <w:tcW w:w="719" w:type="dxa"/>
            <w:tcBorders>
              <w:top w:val="nil"/>
              <w:left w:val="nil"/>
              <w:bottom w:val="nil"/>
              <w:right w:val="nil"/>
            </w:tcBorders>
            <w:shd w:val="clear" w:color="auto" w:fill="auto"/>
            <w:noWrap/>
            <w:vAlign w:val="center"/>
            <w:hideMark/>
          </w:tcPr>
          <w:p w14:paraId="2FA92DCD" w14:textId="038E7CC5" w:rsidR="001E5E3E" w:rsidRPr="00C65A50" w:rsidRDefault="001E5E3E" w:rsidP="001E5E3E">
            <w:pPr>
              <w:pStyle w:val="Tabletext"/>
              <w:tabs>
                <w:tab w:val="decimal" w:pos="266"/>
              </w:tabs>
              <w:rPr>
                <w:lang w:eastAsia="en-AU"/>
              </w:rPr>
            </w:pPr>
            <w:r>
              <w:rPr>
                <w:rFonts w:cs="Arial"/>
                <w:color w:val="000000"/>
                <w:szCs w:val="16"/>
              </w:rPr>
              <w:t>8</w:t>
            </w:r>
          </w:p>
        </w:tc>
        <w:tc>
          <w:tcPr>
            <w:tcW w:w="982" w:type="dxa"/>
            <w:tcBorders>
              <w:top w:val="nil"/>
              <w:left w:val="nil"/>
              <w:bottom w:val="nil"/>
              <w:right w:val="nil"/>
            </w:tcBorders>
            <w:shd w:val="clear" w:color="auto" w:fill="auto"/>
            <w:noWrap/>
            <w:vAlign w:val="center"/>
            <w:hideMark/>
          </w:tcPr>
          <w:p w14:paraId="084EDFB4" w14:textId="0C554B7D" w:rsidR="001E5E3E" w:rsidRPr="00C65A50" w:rsidRDefault="001E5E3E" w:rsidP="001E5E3E">
            <w:pPr>
              <w:pStyle w:val="Tabletext"/>
              <w:tabs>
                <w:tab w:val="decimal" w:pos="453"/>
              </w:tabs>
              <w:rPr>
                <w:lang w:eastAsia="en-AU"/>
              </w:rPr>
            </w:pPr>
            <w:r>
              <w:rPr>
                <w:rFonts w:cs="Arial"/>
                <w:color w:val="000000"/>
                <w:szCs w:val="16"/>
              </w:rPr>
              <w:t>25.0</w:t>
            </w:r>
          </w:p>
        </w:tc>
        <w:tc>
          <w:tcPr>
            <w:tcW w:w="1275" w:type="dxa"/>
            <w:tcBorders>
              <w:top w:val="nil"/>
              <w:left w:val="nil"/>
              <w:bottom w:val="nil"/>
              <w:right w:val="nil"/>
            </w:tcBorders>
            <w:shd w:val="clear" w:color="auto" w:fill="auto"/>
            <w:noWrap/>
            <w:vAlign w:val="center"/>
            <w:hideMark/>
          </w:tcPr>
          <w:p w14:paraId="54E8A1C7" w14:textId="3F3DBD8C" w:rsidR="001E5E3E" w:rsidRPr="00C65A50" w:rsidRDefault="001E5E3E" w:rsidP="001E5E3E">
            <w:pPr>
              <w:pStyle w:val="Tabletext"/>
              <w:tabs>
                <w:tab w:val="decimal" w:pos="737"/>
              </w:tabs>
              <w:rPr>
                <w:lang w:eastAsia="en-AU"/>
              </w:rPr>
            </w:pPr>
            <w:r>
              <w:rPr>
                <w:rFonts w:cs="Arial"/>
                <w:color w:val="000000"/>
                <w:szCs w:val="16"/>
              </w:rPr>
              <w:t>24</w:t>
            </w:r>
          </w:p>
        </w:tc>
        <w:tc>
          <w:tcPr>
            <w:tcW w:w="1418" w:type="dxa"/>
            <w:tcBorders>
              <w:top w:val="nil"/>
              <w:left w:val="nil"/>
              <w:bottom w:val="nil"/>
              <w:right w:val="nil"/>
            </w:tcBorders>
            <w:shd w:val="clear" w:color="auto" w:fill="auto"/>
            <w:noWrap/>
            <w:vAlign w:val="center"/>
            <w:hideMark/>
          </w:tcPr>
          <w:p w14:paraId="7B9341A1" w14:textId="3E9D741C" w:rsidR="001E5E3E" w:rsidRPr="00C65A50" w:rsidRDefault="001E5E3E" w:rsidP="001E5E3E">
            <w:pPr>
              <w:pStyle w:val="Tabletext"/>
              <w:tabs>
                <w:tab w:val="decimal" w:pos="600"/>
              </w:tabs>
              <w:rPr>
                <w:lang w:eastAsia="en-AU"/>
              </w:rPr>
            </w:pPr>
            <w:r>
              <w:rPr>
                <w:rFonts w:cs="Arial"/>
                <w:color w:val="000000"/>
                <w:szCs w:val="16"/>
              </w:rPr>
              <w:t>75.0</w:t>
            </w:r>
          </w:p>
        </w:tc>
        <w:tc>
          <w:tcPr>
            <w:tcW w:w="1134" w:type="dxa"/>
            <w:tcBorders>
              <w:top w:val="nil"/>
              <w:left w:val="nil"/>
              <w:bottom w:val="nil"/>
              <w:right w:val="nil"/>
            </w:tcBorders>
            <w:shd w:val="clear" w:color="auto" w:fill="auto"/>
            <w:noWrap/>
            <w:vAlign w:val="center"/>
            <w:hideMark/>
          </w:tcPr>
          <w:p w14:paraId="5B49C4BC" w14:textId="397C1E41" w:rsidR="001E5E3E" w:rsidRPr="00C65A50" w:rsidRDefault="001E5E3E" w:rsidP="001E5E3E">
            <w:pPr>
              <w:pStyle w:val="Tabletext"/>
              <w:tabs>
                <w:tab w:val="decimal" w:pos="602"/>
              </w:tabs>
              <w:rPr>
                <w:lang w:eastAsia="en-AU"/>
              </w:rPr>
            </w:pPr>
            <w:r>
              <w:rPr>
                <w:rFonts w:cs="Arial"/>
                <w:color w:val="000000"/>
                <w:szCs w:val="16"/>
              </w:rPr>
              <w:t>32</w:t>
            </w:r>
          </w:p>
        </w:tc>
      </w:tr>
      <w:tr w:rsidR="001E5E3E" w:rsidRPr="00C65A50" w14:paraId="115B21D0" w14:textId="77777777" w:rsidTr="000F1BEE">
        <w:trPr>
          <w:trHeight w:val="300"/>
        </w:trPr>
        <w:tc>
          <w:tcPr>
            <w:tcW w:w="2977" w:type="dxa"/>
            <w:tcBorders>
              <w:top w:val="nil"/>
              <w:left w:val="nil"/>
              <w:bottom w:val="nil"/>
              <w:right w:val="nil"/>
            </w:tcBorders>
            <w:shd w:val="clear" w:color="auto" w:fill="auto"/>
            <w:noWrap/>
            <w:vAlign w:val="center"/>
            <w:hideMark/>
          </w:tcPr>
          <w:p w14:paraId="6DB2EB70" w14:textId="23EF439B" w:rsidR="001E5E3E" w:rsidRPr="00C65A50" w:rsidRDefault="001E5E3E" w:rsidP="001E5E3E">
            <w:pPr>
              <w:pStyle w:val="Tabletext"/>
              <w:rPr>
                <w:lang w:eastAsia="en-AU"/>
              </w:rPr>
            </w:pPr>
            <w:r>
              <w:rPr>
                <w:rFonts w:cs="Arial"/>
                <w:color w:val="000000"/>
                <w:szCs w:val="16"/>
              </w:rPr>
              <w:t>PMB – Plastics, Rubber and Cablemaking (PMB)</w:t>
            </w:r>
          </w:p>
        </w:tc>
        <w:tc>
          <w:tcPr>
            <w:tcW w:w="719" w:type="dxa"/>
            <w:tcBorders>
              <w:top w:val="nil"/>
              <w:left w:val="nil"/>
              <w:bottom w:val="nil"/>
              <w:right w:val="nil"/>
            </w:tcBorders>
            <w:shd w:val="clear" w:color="auto" w:fill="auto"/>
            <w:noWrap/>
            <w:vAlign w:val="center"/>
            <w:hideMark/>
          </w:tcPr>
          <w:p w14:paraId="03FF1503" w14:textId="2D0153C5" w:rsidR="001E5E3E" w:rsidRPr="00C65A50" w:rsidRDefault="001E5E3E" w:rsidP="001E5E3E">
            <w:pPr>
              <w:pStyle w:val="Tabletext"/>
              <w:tabs>
                <w:tab w:val="decimal" w:pos="266"/>
              </w:tabs>
              <w:rPr>
                <w:lang w:eastAsia="en-AU"/>
              </w:rPr>
            </w:pPr>
            <w:r>
              <w:rPr>
                <w:rFonts w:cs="Arial"/>
                <w:color w:val="000000"/>
                <w:szCs w:val="16"/>
              </w:rPr>
              <w:t>17</w:t>
            </w:r>
          </w:p>
        </w:tc>
        <w:tc>
          <w:tcPr>
            <w:tcW w:w="982" w:type="dxa"/>
            <w:tcBorders>
              <w:top w:val="nil"/>
              <w:left w:val="nil"/>
              <w:bottom w:val="nil"/>
              <w:right w:val="nil"/>
            </w:tcBorders>
            <w:shd w:val="clear" w:color="auto" w:fill="auto"/>
            <w:noWrap/>
            <w:vAlign w:val="center"/>
            <w:hideMark/>
          </w:tcPr>
          <w:p w14:paraId="6BD5C82A" w14:textId="26F78AD4" w:rsidR="001E5E3E" w:rsidRPr="00C65A50" w:rsidRDefault="001E5E3E" w:rsidP="001E5E3E">
            <w:pPr>
              <w:pStyle w:val="Tabletext"/>
              <w:tabs>
                <w:tab w:val="decimal" w:pos="453"/>
              </w:tabs>
              <w:rPr>
                <w:lang w:eastAsia="en-AU"/>
              </w:rPr>
            </w:pPr>
            <w:r>
              <w:rPr>
                <w:rFonts w:cs="Arial"/>
                <w:color w:val="000000"/>
                <w:szCs w:val="16"/>
              </w:rPr>
              <w:t>22.4</w:t>
            </w:r>
          </w:p>
        </w:tc>
        <w:tc>
          <w:tcPr>
            <w:tcW w:w="1275" w:type="dxa"/>
            <w:tcBorders>
              <w:top w:val="nil"/>
              <w:left w:val="nil"/>
              <w:bottom w:val="nil"/>
              <w:right w:val="nil"/>
            </w:tcBorders>
            <w:shd w:val="clear" w:color="auto" w:fill="auto"/>
            <w:noWrap/>
            <w:vAlign w:val="center"/>
            <w:hideMark/>
          </w:tcPr>
          <w:p w14:paraId="036CD651" w14:textId="0195ADD4" w:rsidR="001E5E3E" w:rsidRPr="00C65A50" w:rsidRDefault="001E5E3E" w:rsidP="001E5E3E">
            <w:pPr>
              <w:pStyle w:val="Tabletext"/>
              <w:tabs>
                <w:tab w:val="decimal" w:pos="737"/>
              </w:tabs>
              <w:rPr>
                <w:lang w:eastAsia="en-AU"/>
              </w:rPr>
            </w:pPr>
            <w:r>
              <w:rPr>
                <w:rFonts w:cs="Arial"/>
                <w:color w:val="000000"/>
                <w:szCs w:val="16"/>
              </w:rPr>
              <w:t>59</w:t>
            </w:r>
          </w:p>
        </w:tc>
        <w:tc>
          <w:tcPr>
            <w:tcW w:w="1418" w:type="dxa"/>
            <w:tcBorders>
              <w:top w:val="nil"/>
              <w:left w:val="nil"/>
              <w:bottom w:val="nil"/>
              <w:right w:val="nil"/>
            </w:tcBorders>
            <w:shd w:val="clear" w:color="auto" w:fill="auto"/>
            <w:noWrap/>
            <w:vAlign w:val="center"/>
            <w:hideMark/>
          </w:tcPr>
          <w:p w14:paraId="01669A00" w14:textId="663A4414" w:rsidR="001E5E3E" w:rsidRPr="00C65A50" w:rsidRDefault="001E5E3E" w:rsidP="001E5E3E">
            <w:pPr>
              <w:pStyle w:val="Tabletext"/>
              <w:tabs>
                <w:tab w:val="decimal" w:pos="600"/>
              </w:tabs>
              <w:rPr>
                <w:lang w:eastAsia="en-AU"/>
              </w:rPr>
            </w:pPr>
            <w:r>
              <w:rPr>
                <w:rFonts w:cs="Arial"/>
                <w:color w:val="000000"/>
                <w:szCs w:val="16"/>
              </w:rPr>
              <w:t>77.6</w:t>
            </w:r>
          </w:p>
        </w:tc>
        <w:tc>
          <w:tcPr>
            <w:tcW w:w="1134" w:type="dxa"/>
            <w:tcBorders>
              <w:top w:val="nil"/>
              <w:left w:val="nil"/>
              <w:bottom w:val="nil"/>
              <w:right w:val="nil"/>
            </w:tcBorders>
            <w:shd w:val="clear" w:color="auto" w:fill="auto"/>
            <w:noWrap/>
            <w:vAlign w:val="center"/>
            <w:hideMark/>
          </w:tcPr>
          <w:p w14:paraId="582EAACB" w14:textId="64529798" w:rsidR="001E5E3E" w:rsidRPr="00C65A50" w:rsidRDefault="001E5E3E" w:rsidP="001E5E3E">
            <w:pPr>
              <w:pStyle w:val="Tabletext"/>
              <w:tabs>
                <w:tab w:val="decimal" w:pos="602"/>
              </w:tabs>
              <w:rPr>
                <w:lang w:eastAsia="en-AU"/>
              </w:rPr>
            </w:pPr>
            <w:r>
              <w:rPr>
                <w:rFonts w:cs="Arial"/>
                <w:color w:val="000000"/>
                <w:szCs w:val="16"/>
              </w:rPr>
              <w:t>76</w:t>
            </w:r>
          </w:p>
        </w:tc>
      </w:tr>
      <w:tr w:rsidR="001E5E3E" w:rsidRPr="00C65A50" w14:paraId="3A212D5C" w14:textId="77777777" w:rsidTr="000F3F14">
        <w:trPr>
          <w:trHeight w:val="300"/>
        </w:trPr>
        <w:tc>
          <w:tcPr>
            <w:tcW w:w="2977" w:type="dxa"/>
            <w:tcBorders>
              <w:top w:val="nil"/>
              <w:left w:val="nil"/>
              <w:bottom w:val="nil"/>
              <w:right w:val="nil"/>
            </w:tcBorders>
            <w:shd w:val="clear" w:color="auto" w:fill="auto"/>
            <w:noWrap/>
            <w:vAlign w:val="center"/>
            <w:hideMark/>
          </w:tcPr>
          <w:p w14:paraId="702CF55D" w14:textId="0FF1156D" w:rsidR="001E5E3E" w:rsidRPr="00C65A50" w:rsidRDefault="001E5E3E" w:rsidP="001E5E3E">
            <w:pPr>
              <w:pStyle w:val="Tabletext"/>
              <w:rPr>
                <w:lang w:eastAsia="en-AU"/>
              </w:rPr>
            </w:pPr>
            <w:r>
              <w:rPr>
                <w:rFonts w:cs="Arial"/>
                <w:color w:val="000000"/>
                <w:szCs w:val="16"/>
              </w:rPr>
              <w:t>RGR – Racing Industry (RGR)</w:t>
            </w:r>
          </w:p>
        </w:tc>
        <w:tc>
          <w:tcPr>
            <w:tcW w:w="719" w:type="dxa"/>
            <w:tcBorders>
              <w:top w:val="nil"/>
              <w:left w:val="nil"/>
              <w:bottom w:val="nil"/>
              <w:right w:val="nil"/>
            </w:tcBorders>
            <w:shd w:val="clear" w:color="auto" w:fill="auto"/>
            <w:noWrap/>
            <w:vAlign w:val="center"/>
            <w:hideMark/>
          </w:tcPr>
          <w:p w14:paraId="07CDD199" w14:textId="2ECFB95C" w:rsidR="001E5E3E" w:rsidRPr="00C65A50" w:rsidRDefault="001E5E3E" w:rsidP="001E5E3E">
            <w:pPr>
              <w:pStyle w:val="Tabletext"/>
              <w:tabs>
                <w:tab w:val="decimal" w:pos="266"/>
              </w:tabs>
              <w:rPr>
                <w:lang w:eastAsia="en-AU"/>
              </w:rPr>
            </w:pPr>
            <w:r>
              <w:rPr>
                <w:rFonts w:cs="Arial"/>
                <w:color w:val="000000"/>
                <w:szCs w:val="16"/>
              </w:rPr>
              <w:t>13</w:t>
            </w:r>
          </w:p>
        </w:tc>
        <w:tc>
          <w:tcPr>
            <w:tcW w:w="982" w:type="dxa"/>
            <w:tcBorders>
              <w:top w:val="nil"/>
              <w:left w:val="nil"/>
              <w:bottom w:val="nil"/>
              <w:right w:val="nil"/>
            </w:tcBorders>
            <w:shd w:val="clear" w:color="auto" w:fill="auto"/>
            <w:noWrap/>
            <w:vAlign w:val="center"/>
            <w:hideMark/>
          </w:tcPr>
          <w:p w14:paraId="7DEE81C4" w14:textId="7206D230" w:rsidR="001E5E3E" w:rsidRPr="00C65A50" w:rsidRDefault="001E5E3E" w:rsidP="001E5E3E">
            <w:pPr>
              <w:pStyle w:val="Tabletext"/>
              <w:tabs>
                <w:tab w:val="decimal" w:pos="453"/>
              </w:tabs>
              <w:rPr>
                <w:lang w:eastAsia="en-AU"/>
              </w:rPr>
            </w:pPr>
            <w:r>
              <w:rPr>
                <w:rFonts w:cs="Arial"/>
                <w:color w:val="000000"/>
                <w:szCs w:val="16"/>
              </w:rPr>
              <w:t>21.0</w:t>
            </w:r>
          </w:p>
        </w:tc>
        <w:tc>
          <w:tcPr>
            <w:tcW w:w="1275" w:type="dxa"/>
            <w:tcBorders>
              <w:top w:val="nil"/>
              <w:left w:val="nil"/>
              <w:bottom w:val="nil"/>
              <w:right w:val="nil"/>
            </w:tcBorders>
            <w:shd w:val="clear" w:color="auto" w:fill="auto"/>
            <w:noWrap/>
            <w:vAlign w:val="center"/>
            <w:hideMark/>
          </w:tcPr>
          <w:p w14:paraId="41F53C55" w14:textId="0ABA7E7E" w:rsidR="001E5E3E" w:rsidRPr="00C65A50" w:rsidRDefault="001E5E3E" w:rsidP="001E5E3E">
            <w:pPr>
              <w:pStyle w:val="Tabletext"/>
              <w:tabs>
                <w:tab w:val="decimal" w:pos="737"/>
              </w:tabs>
              <w:rPr>
                <w:lang w:eastAsia="en-AU"/>
              </w:rPr>
            </w:pPr>
            <w:r>
              <w:rPr>
                <w:rFonts w:cs="Arial"/>
                <w:color w:val="000000"/>
                <w:szCs w:val="16"/>
              </w:rPr>
              <w:t>49</w:t>
            </w:r>
          </w:p>
        </w:tc>
        <w:tc>
          <w:tcPr>
            <w:tcW w:w="1418" w:type="dxa"/>
            <w:tcBorders>
              <w:top w:val="nil"/>
              <w:left w:val="nil"/>
              <w:bottom w:val="nil"/>
              <w:right w:val="nil"/>
            </w:tcBorders>
            <w:shd w:val="clear" w:color="auto" w:fill="auto"/>
            <w:noWrap/>
            <w:vAlign w:val="center"/>
            <w:hideMark/>
          </w:tcPr>
          <w:p w14:paraId="781853BB" w14:textId="2F934F69" w:rsidR="001E5E3E" w:rsidRPr="00C65A50" w:rsidRDefault="001E5E3E" w:rsidP="001E5E3E">
            <w:pPr>
              <w:pStyle w:val="Tabletext"/>
              <w:tabs>
                <w:tab w:val="decimal" w:pos="600"/>
              </w:tabs>
              <w:rPr>
                <w:lang w:eastAsia="en-AU"/>
              </w:rPr>
            </w:pPr>
            <w:r>
              <w:rPr>
                <w:rFonts w:cs="Arial"/>
                <w:color w:val="000000"/>
                <w:szCs w:val="16"/>
              </w:rPr>
              <w:t>79.0</w:t>
            </w:r>
          </w:p>
        </w:tc>
        <w:tc>
          <w:tcPr>
            <w:tcW w:w="1134" w:type="dxa"/>
            <w:tcBorders>
              <w:top w:val="nil"/>
              <w:left w:val="nil"/>
              <w:bottom w:val="nil"/>
              <w:right w:val="nil"/>
            </w:tcBorders>
            <w:shd w:val="clear" w:color="auto" w:fill="auto"/>
            <w:noWrap/>
            <w:vAlign w:val="center"/>
            <w:hideMark/>
          </w:tcPr>
          <w:p w14:paraId="58511861" w14:textId="415A4C5B" w:rsidR="001E5E3E" w:rsidRPr="00C65A50" w:rsidRDefault="001E5E3E" w:rsidP="001E5E3E">
            <w:pPr>
              <w:pStyle w:val="Tabletext"/>
              <w:tabs>
                <w:tab w:val="decimal" w:pos="602"/>
              </w:tabs>
              <w:rPr>
                <w:lang w:eastAsia="en-AU"/>
              </w:rPr>
            </w:pPr>
            <w:r>
              <w:rPr>
                <w:rFonts w:cs="Arial"/>
                <w:color w:val="000000"/>
                <w:szCs w:val="16"/>
              </w:rPr>
              <w:t>62</w:t>
            </w:r>
          </w:p>
        </w:tc>
      </w:tr>
      <w:tr w:rsidR="001E5E3E" w:rsidRPr="00C65A50" w14:paraId="1EF3635C" w14:textId="77777777" w:rsidTr="00260816">
        <w:trPr>
          <w:trHeight w:val="300"/>
        </w:trPr>
        <w:tc>
          <w:tcPr>
            <w:tcW w:w="2977" w:type="dxa"/>
            <w:tcBorders>
              <w:top w:val="nil"/>
              <w:left w:val="nil"/>
              <w:bottom w:val="nil"/>
              <w:right w:val="nil"/>
            </w:tcBorders>
            <w:shd w:val="clear" w:color="auto" w:fill="auto"/>
            <w:noWrap/>
            <w:vAlign w:val="center"/>
            <w:hideMark/>
          </w:tcPr>
          <w:p w14:paraId="25D60062" w14:textId="3213A1A6" w:rsidR="001E5E3E" w:rsidRPr="00C65A50" w:rsidRDefault="001E5E3E" w:rsidP="001E5E3E">
            <w:pPr>
              <w:pStyle w:val="Tabletext"/>
              <w:rPr>
                <w:lang w:eastAsia="en-AU"/>
              </w:rPr>
            </w:pPr>
            <w:r>
              <w:rPr>
                <w:rFonts w:cs="Arial"/>
                <w:color w:val="000000"/>
                <w:szCs w:val="16"/>
              </w:rPr>
              <w:t>AUR – Automotive Industry Retail, Service and Repair (AUR)</w:t>
            </w:r>
          </w:p>
        </w:tc>
        <w:tc>
          <w:tcPr>
            <w:tcW w:w="719" w:type="dxa"/>
            <w:tcBorders>
              <w:top w:val="nil"/>
              <w:left w:val="nil"/>
              <w:bottom w:val="nil"/>
              <w:right w:val="nil"/>
            </w:tcBorders>
            <w:shd w:val="clear" w:color="auto" w:fill="auto"/>
            <w:noWrap/>
            <w:vAlign w:val="center"/>
            <w:hideMark/>
          </w:tcPr>
          <w:p w14:paraId="1DD980E7" w14:textId="362D240A" w:rsidR="001E5E3E" w:rsidRPr="00C65A50" w:rsidRDefault="001E5E3E" w:rsidP="001E5E3E">
            <w:pPr>
              <w:pStyle w:val="Tabletext"/>
              <w:tabs>
                <w:tab w:val="decimal" w:pos="266"/>
              </w:tabs>
              <w:rPr>
                <w:lang w:eastAsia="en-AU"/>
              </w:rPr>
            </w:pPr>
            <w:r>
              <w:rPr>
                <w:rFonts w:cs="Arial"/>
                <w:color w:val="000000"/>
                <w:szCs w:val="16"/>
              </w:rPr>
              <w:t>665</w:t>
            </w:r>
          </w:p>
        </w:tc>
        <w:tc>
          <w:tcPr>
            <w:tcW w:w="982" w:type="dxa"/>
            <w:tcBorders>
              <w:top w:val="nil"/>
              <w:left w:val="nil"/>
              <w:bottom w:val="nil"/>
              <w:right w:val="nil"/>
            </w:tcBorders>
            <w:shd w:val="clear" w:color="auto" w:fill="auto"/>
            <w:noWrap/>
            <w:vAlign w:val="center"/>
            <w:hideMark/>
          </w:tcPr>
          <w:p w14:paraId="3C32D477" w14:textId="7CCC5917" w:rsidR="001E5E3E" w:rsidRPr="00C65A50" w:rsidRDefault="001E5E3E" w:rsidP="001E5E3E">
            <w:pPr>
              <w:pStyle w:val="Tabletext"/>
              <w:tabs>
                <w:tab w:val="decimal" w:pos="453"/>
              </w:tabs>
              <w:rPr>
                <w:lang w:eastAsia="en-AU"/>
              </w:rPr>
            </w:pPr>
            <w:r>
              <w:rPr>
                <w:rFonts w:cs="Arial"/>
                <w:color w:val="000000"/>
                <w:szCs w:val="16"/>
              </w:rPr>
              <w:t>19.4</w:t>
            </w:r>
          </w:p>
        </w:tc>
        <w:tc>
          <w:tcPr>
            <w:tcW w:w="1275" w:type="dxa"/>
            <w:tcBorders>
              <w:top w:val="nil"/>
              <w:left w:val="nil"/>
              <w:bottom w:val="nil"/>
              <w:right w:val="nil"/>
            </w:tcBorders>
            <w:shd w:val="clear" w:color="auto" w:fill="auto"/>
            <w:noWrap/>
            <w:vAlign w:val="center"/>
            <w:hideMark/>
          </w:tcPr>
          <w:p w14:paraId="050DBC11" w14:textId="4682AFCE" w:rsidR="001E5E3E" w:rsidRPr="00C65A50" w:rsidRDefault="001E5E3E" w:rsidP="001E5E3E">
            <w:pPr>
              <w:pStyle w:val="Tabletext"/>
              <w:tabs>
                <w:tab w:val="decimal" w:pos="737"/>
              </w:tabs>
              <w:rPr>
                <w:lang w:eastAsia="en-AU"/>
              </w:rPr>
            </w:pPr>
            <w:r>
              <w:rPr>
                <w:rFonts w:cs="Arial"/>
                <w:color w:val="000000"/>
                <w:szCs w:val="16"/>
              </w:rPr>
              <w:t>2755</w:t>
            </w:r>
          </w:p>
        </w:tc>
        <w:tc>
          <w:tcPr>
            <w:tcW w:w="1418" w:type="dxa"/>
            <w:tcBorders>
              <w:top w:val="nil"/>
              <w:left w:val="nil"/>
              <w:bottom w:val="nil"/>
              <w:right w:val="nil"/>
            </w:tcBorders>
            <w:shd w:val="clear" w:color="auto" w:fill="auto"/>
            <w:noWrap/>
            <w:vAlign w:val="center"/>
            <w:hideMark/>
          </w:tcPr>
          <w:p w14:paraId="7AF47BB0" w14:textId="1E9F53C5" w:rsidR="001E5E3E" w:rsidRPr="00C65A50" w:rsidRDefault="001E5E3E" w:rsidP="001E5E3E">
            <w:pPr>
              <w:pStyle w:val="Tabletext"/>
              <w:tabs>
                <w:tab w:val="decimal" w:pos="600"/>
              </w:tabs>
              <w:rPr>
                <w:lang w:eastAsia="en-AU"/>
              </w:rPr>
            </w:pPr>
            <w:r>
              <w:rPr>
                <w:rFonts w:cs="Arial"/>
                <w:color w:val="000000"/>
                <w:szCs w:val="16"/>
              </w:rPr>
              <w:t>80.6</w:t>
            </w:r>
          </w:p>
        </w:tc>
        <w:tc>
          <w:tcPr>
            <w:tcW w:w="1134" w:type="dxa"/>
            <w:tcBorders>
              <w:top w:val="nil"/>
              <w:left w:val="nil"/>
              <w:bottom w:val="nil"/>
              <w:right w:val="nil"/>
            </w:tcBorders>
            <w:shd w:val="clear" w:color="auto" w:fill="auto"/>
            <w:noWrap/>
            <w:vAlign w:val="center"/>
            <w:hideMark/>
          </w:tcPr>
          <w:p w14:paraId="103A12E4" w14:textId="615D6F8D" w:rsidR="001E5E3E" w:rsidRPr="00C65A50" w:rsidRDefault="001E5E3E" w:rsidP="001E5E3E">
            <w:pPr>
              <w:pStyle w:val="Tabletext"/>
              <w:tabs>
                <w:tab w:val="decimal" w:pos="602"/>
              </w:tabs>
              <w:rPr>
                <w:lang w:eastAsia="en-AU"/>
              </w:rPr>
            </w:pPr>
            <w:r>
              <w:rPr>
                <w:rFonts w:cs="Arial"/>
                <w:color w:val="000000"/>
                <w:szCs w:val="16"/>
              </w:rPr>
              <w:t>3420</w:t>
            </w:r>
          </w:p>
        </w:tc>
      </w:tr>
      <w:tr w:rsidR="001E5E3E" w:rsidRPr="00C65A50" w14:paraId="52AE103F" w14:textId="77777777" w:rsidTr="000F3F14">
        <w:trPr>
          <w:trHeight w:val="300"/>
        </w:trPr>
        <w:tc>
          <w:tcPr>
            <w:tcW w:w="2977" w:type="dxa"/>
            <w:tcBorders>
              <w:top w:val="nil"/>
              <w:left w:val="nil"/>
              <w:bottom w:val="nil"/>
              <w:right w:val="nil"/>
            </w:tcBorders>
            <w:shd w:val="clear" w:color="auto" w:fill="auto"/>
            <w:noWrap/>
            <w:vAlign w:val="center"/>
            <w:hideMark/>
          </w:tcPr>
          <w:p w14:paraId="7A37928A" w14:textId="1A224A10" w:rsidR="001E5E3E" w:rsidRPr="00C65A50" w:rsidRDefault="001E5E3E" w:rsidP="001E5E3E">
            <w:pPr>
              <w:pStyle w:val="Tabletext"/>
              <w:rPr>
                <w:lang w:eastAsia="en-AU"/>
              </w:rPr>
            </w:pPr>
            <w:r>
              <w:rPr>
                <w:rFonts w:cs="Arial"/>
                <w:color w:val="000000"/>
                <w:szCs w:val="16"/>
              </w:rPr>
              <w:t>ICP – Printing and Graphic Arts (ICP)</w:t>
            </w:r>
          </w:p>
        </w:tc>
        <w:tc>
          <w:tcPr>
            <w:tcW w:w="719" w:type="dxa"/>
            <w:tcBorders>
              <w:top w:val="nil"/>
              <w:left w:val="nil"/>
              <w:bottom w:val="nil"/>
              <w:right w:val="nil"/>
            </w:tcBorders>
            <w:shd w:val="clear" w:color="auto" w:fill="auto"/>
            <w:noWrap/>
            <w:vAlign w:val="center"/>
            <w:hideMark/>
          </w:tcPr>
          <w:p w14:paraId="40FDBB55" w14:textId="30800CD3" w:rsidR="001E5E3E" w:rsidRPr="00C65A50" w:rsidRDefault="001E5E3E" w:rsidP="001E5E3E">
            <w:pPr>
              <w:pStyle w:val="Tabletext"/>
              <w:tabs>
                <w:tab w:val="decimal" w:pos="266"/>
              </w:tabs>
              <w:rPr>
                <w:lang w:eastAsia="en-AU"/>
              </w:rPr>
            </w:pPr>
            <w:r>
              <w:rPr>
                <w:rFonts w:cs="Arial"/>
                <w:color w:val="000000"/>
                <w:szCs w:val="16"/>
              </w:rPr>
              <w:t>16</w:t>
            </w:r>
          </w:p>
        </w:tc>
        <w:tc>
          <w:tcPr>
            <w:tcW w:w="982" w:type="dxa"/>
            <w:tcBorders>
              <w:top w:val="nil"/>
              <w:left w:val="nil"/>
              <w:bottom w:val="nil"/>
              <w:right w:val="nil"/>
            </w:tcBorders>
            <w:shd w:val="clear" w:color="auto" w:fill="auto"/>
            <w:noWrap/>
            <w:vAlign w:val="center"/>
            <w:hideMark/>
          </w:tcPr>
          <w:p w14:paraId="610887D0" w14:textId="3B78B94B" w:rsidR="001E5E3E" w:rsidRPr="00C65A50" w:rsidRDefault="001E5E3E" w:rsidP="001E5E3E">
            <w:pPr>
              <w:pStyle w:val="Tabletext"/>
              <w:tabs>
                <w:tab w:val="decimal" w:pos="453"/>
              </w:tabs>
              <w:rPr>
                <w:lang w:eastAsia="en-AU"/>
              </w:rPr>
            </w:pPr>
            <w:r>
              <w:rPr>
                <w:rFonts w:cs="Arial"/>
                <w:color w:val="000000"/>
                <w:szCs w:val="16"/>
              </w:rPr>
              <w:t>17.4</w:t>
            </w:r>
          </w:p>
        </w:tc>
        <w:tc>
          <w:tcPr>
            <w:tcW w:w="1275" w:type="dxa"/>
            <w:tcBorders>
              <w:top w:val="nil"/>
              <w:left w:val="nil"/>
              <w:bottom w:val="nil"/>
              <w:right w:val="nil"/>
            </w:tcBorders>
            <w:shd w:val="clear" w:color="auto" w:fill="auto"/>
            <w:noWrap/>
            <w:vAlign w:val="center"/>
            <w:hideMark/>
          </w:tcPr>
          <w:p w14:paraId="1F4F31E6" w14:textId="21694665" w:rsidR="001E5E3E" w:rsidRPr="00C65A50" w:rsidRDefault="001E5E3E" w:rsidP="001E5E3E">
            <w:pPr>
              <w:pStyle w:val="Tabletext"/>
              <w:tabs>
                <w:tab w:val="decimal" w:pos="737"/>
              </w:tabs>
              <w:rPr>
                <w:lang w:eastAsia="en-AU"/>
              </w:rPr>
            </w:pPr>
            <w:r>
              <w:rPr>
                <w:rFonts w:cs="Arial"/>
                <w:color w:val="000000"/>
                <w:szCs w:val="16"/>
              </w:rPr>
              <w:t>76</w:t>
            </w:r>
          </w:p>
        </w:tc>
        <w:tc>
          <w:tcPr>
            <w:tcW w:w="1418" w:type="dxa"/>
            <w:tcBorders>
              <w:top w:val="nil"/>
              <w:left w:val="nil"/>
              <w:bottom w:val="nil"/>
              <w:right w:val="nil"/>
            </w:tcBorders>
            <w:shd w:val="clear" w:color="auto" w:fill="auto"/>
            <w:noWrap/>
            <w:vAlign w:val="center"/>
            <w:hideMark/>
          </w:tcPr>
          <w:p w14:paraId="3C39F748" w14:textId="5EBE437E" w:rsidR="001E5E3E" w:rsidRPr="00C65A50" w:rsidRDefault="001E5E3E" w:rsidP="001E5E3E">
            <w:pPr>
              <w:pStyle w:val="Tabletext"/>
              <w:tabs>
                <w:tab w:val="decimal" w:pos="600"/>
              </w:tabs>
              <w:rPr>
                <w:lang w:eastAsia="en-AU"/>
              </w:rPr>
            </w:pPr>
            <w:r>
              <w:rPr>
                <w:rFonts w:cs="Arial"/>
                <w:color w:val="000000"/>
                <w:szCs w:val="16"/>
              </w:rPr>
              <w:t>82.6</w:t>
            </w:r>
          </w:p>
        </w:tc>
        <w:tc>
          <w:tcPr>
            <w:tcW w:w="1134" w:type="dxa"/>
            <w:tcBorders>
              <w:top w:val="nil"/>
              <w:left w:val="nil"/>
              <w:bottom w:val="nil"/>
              <w:right w:val="nil"/>
            </w:tcBorders>
            <w:shd w:val="clear" w:color="auto" w:fill="auto"/>
            <w:noWrap/>
            <w:vAlign w:val="center"/>
            <w:hideMark/>
          </w:tcPr>
          <w:p w14:paraId="16D05DE0" w14:textId="44301875" w:rsidR="001E5E3E" w:rsidRPr="00C65A50" w:rsidRDefault="001E5E3E" w:rsidP="001E5E3E">
            <w:pPr>
              <w:pStyle w:val="Tabletext"/>
              <w:tabs>
                <w:tab w:val="decimal" w:pos="602"/>
              </w:tabs>
              <w:rPr>
                <w:lang w:eastAsia="en-AU"/>
              </w:rPr>
            </w:pPr>
            <w:r>
              <w:rPr>
                <w:rFonts w:cs="Arial"/>
                <w:color w:val="000000"/>
                <w:szCs w:val="16"/>
              </w:rPr>
              <w:t>92</w:t>
            </w:r>
          </w:p>
        </w:tc>
      </w:tr>
      <w:tr w:rsidR="001E5E3E" w:rsidRPr="00C65A50" w14:paraId="18140B59" w14:textId="77777777" w:rsidTr="000F3F14">
        <w:trPr>
          <w:trHeight w:val="300"/>
        </w:trPr>
        <w:tc>
          <w:tcPr>
            <w:tcW w:w="2977" w:type="dxa"/>
            <w:tcBorders>
              <w:top w:val="nil"/>
              <w:left w:val="nil"/>
              <w:bottom w:val="nil"/>
              <w:right w:val="nil"/>
            </w:tcBorders>
            <w:shd w:val="clear" w:color="auto" w:fill="auto"/>
            <w:noWrap/>
            <w:vAlign w:val="center"/>
            <w:hideMark/>
          </w:tcPr>
          <w:p w14:paraId="7AB231BA" w14:textId="6E4FB07B" w:rsidR="001E5E3E" w:rsidRPr="00C65A50" w:rsidRDefault="001E5E3E" w:rsidP="001E5E3E">
            <w:pPr>
              <w:pStyle w:val="Tabletext"/>
              <w:rPr>
                <w:lang w:eastAsia="en-AU"/>
              </w:rPr>
            </w:pPr>
            <w:r>
              <w:rPr>
                <w:rFonts w:cs="Arial"/>
                <w:color w:val="000000"/>
                <w:szCs w:val="16"/>
              </w:rPr>
              <w:t>FDF – Food Processing Industry (FDF)</w:t>
            </w:r>
          </w:p>
        </w:tc>
        <w:tc>
          <w:tcPr>
            <w:tcW w:w="719" w:type="dxa"/>
            <w:tcBorders>
              <w:top w:val="nil"/>
              <w:left w:val="nil"/>
              <w:bottom w:val="nil"/>
              <w:right w:val="nil"/>
            </w:tcBorders>
            <w:shd w:val="clear" w:color="auto" w:fill="auto"/>
            <w:noWrap/>
            <w:vAlign w:val="center"/>
            <w:hideMark/>
          </w:tcPr>
          <w:p w14:paraId="212A9B8B" w14:textId="02324ACF" w:rsidR="001E5E3E" w:rsidRPr="00C65A50" w:rsidRDefault="001E5E3E" w:rsidP="001E5E3E">
            <w:pPr>
              <w:pStyle w:val="Tabletext"/>
              <w:tabs>
                <w:tab w:val="decimal" w:pos="266"/>
              </w:tabs>
              <w:rPr>
                <w:lang w:eastAsia="en-AU"/>
              </w:rPr>
            </w:pPr>
            <w:r>
              <w:rPr>
                <w:rFonts w:cs="Arial"/>
                <w:color w:val="000000"/>
                <w:szCs w:val="16"/>
              </w:rPr>
              <w:t>36</w:t>
            </w:r>
          </w:p>
        </w:tc>
        <w:tc>
          <w:tcPr>
            <w:tcW w:w="982" w:type="dxa"/>
            <w:tcBorders>
              <w:top w:val="nil"/>
              <w:left w:val="nil"/>
              <w:bottom w:val="nil"/>
              <w:right w:val="nil"/>
            </w:tcBorders>
            <w:shd w:val="clear" w:color="auto" w:fill="auto"/>
            <w:noWrap/>
            <w:vAlign w:val="center"/>
            <w:hideMark/>
          </w:tcPr>
          <w:p w14:paraId="7A9DD76B" w14:textId="5E6C9EDF" w:rsidR="001E5E3E" w:rsidRPr="00C65A50" w:rsidRDefault="001E5E3E" w:rsidP="001E5E3E">
            <w:pPr>
              <w:pStyle w:val="Tabletext"/>
              <w:tabs>
                <w:tab w:val="decimal" w:pos="453"/>
              </w:tabs>
              <w:rPr>
                <w:lang w:eastAsia="en-AU"/>
              </w:rPr>
            </w:pPr>
            <w:r>
              <w:rPr>
                <w:rFonts w:cs="Arial"/>
                <w:color w:val="000000"/>
                <w:szCs w:val="16"/>
              </w:rPr>
              <w:t>13.7</w:t>
            </w:r>
          </w:p>
        </w:tc>
        <w:tc>
          <w:tcPr>
            <w:tcW w:w="1275" w:type="dxa"/>
            <w:tcBorders>
              <w:top w:val="nil"/>
              <w:left w:val="nil"/>
              <w:bottom w:val="nil"/>
              <w:right w:val="nil"/>
            </w:tcBorders>
            <w:shd w:val="clear" w:color="auto" w:fill="auto"/>
            <w:noWrap/>
            <w:vAlign w:val="center"/>
            <w:hideMark/>
          </w:tcPr>
          <w:p w14:paraId="145E1F5B" w14:textId="0817A949" w:rsidR="001E5E3E" w:rsidRPr="00C65A50" w:rsidRDefault="001E5E3E" w:rsidP="001E5E3E">
            <w:pPr>
              <w:pStyle w:val="Tabletext"/>
              <w:tabs>
                <w:tab w:val="decimal" w:pos="737"/>
              </w:tabs>
              <w:rPr>
                <w:lang w:eastAsia="en-AU"/>
              </w:rPr>
            </w:pPr>
            <w:r>
              <w:rPr>
                <w:rFonts w:cs="Arial"/>
                <w:color w:val="000000"/>
                <w:szCs w:val="16"/>
              </w:rPr>
              <w:t>227</w:t>
            </w:r>
          </w:p>
        </w:tc>
        <w:tc>
          <w:tcPr>
            <w:tcW w:w="1418" w:type="dxa"/>
            <w:tcBorders>
              <w:top w:val="nil"/>
              <w:left w:val="nil"/>
              <w:bottom w:val="nil"/>
              <w:right w:val="nil"/>
            </w:tcBorders>
            <w:shd w:val="clear" w:color="auto" w:fill="auto"/>
            <w:noWrap/>
            <w:vAlign w:val="center"/>
            <w:hideMark/>
          </w:tcPr>
          <w:p w14:paraId="79E5A6B8" w14:textId="0EC5F897" w:rsidR="001E5E3E" w:rsidRPr="00C65A50" w:rsidRDefault="001E5E3E" w:rsidP="001E5E3E">
            <w:pPr>
              <w:pStyle w:val="Tabletext"/>
              <w:tabs>
                <w:tab w:val="decimal" w:pos="600"/>
              </w:tabs>
              <w:rPr>
                <w:lang w:eastAsia="en-AU"/>
              </w:rPr>
            </w:pPr>
            <w:r>
              <w:rPr>
                <w:rFonts w:cs="Arial"/>
                <w:color w:val="000000"/>
                <w:szCs w:val="16"/>
              </w:rPr>
              <w:t>86.3</w:t>
            </w:r>
          </w:p>
        </w:tc>
        <w:tc>
          <w:tcPr>
            <w:tcW w:w="1134" w:type="dxa"/>
            <w:tcBorders>
              <w:top w:val="nil"/>
              <w:left w:val="nil"/>
              <w:bottom w:val="nil"/>
              <w:right w:val="nil"/>
            </w:tcBorders>
            <w:shd w:val="clear" w:color="auto" w:fill="auto"/>
            <w:noWrap/>
            <w:vAlign w:val="center"/>
            <w:hideMark/>
          </w:tcPr>
          <w:p w14:paraId="7A39D7AD" w14:textId="5BDE6CA1" w:rsidR="001E5E3E" w:rsidRPr="00C65A50" w:rsidRDefault="001E5E3E" w:rsidP="001E5E3E">
            <w:pPr>
              <w:pStyle w:val="Tabletext"/>
              <w:tabs>
                <w:tab w:val="decimal" w:pos="602"/>
              </w:tabs>
              <w:rPr>
                <w:lang w:eastAsia="en-AU"/>
              </w:rPr>
            </w:pPr>
            <w:r>
              <w:rPr>
                <w:rFonts w:cs="Arial"/>
                <w:color w:val="000000"/>
                <w:szCs w:val="16"/>
              </w:rPr>
              <w:t>263</w:t>
            </w:r>
          </w:p>
        </w:tc>
      </w:tr>
      <w:tr w:rsidR="001E5E3E" w:rsidRPr="00C65A50" w14:paraId="7F57523D" w14:textId="77777777" w:rsidTr="00260816">
        <w:trPr>
          <w:trHeight w:val="300"/>
        </w:trPr>
        <w:tc>
          <w:tcPr>
            <w:tcW w:w="2977" w:type="dxa"/>
            <w:tcBorders>
              <w:top w:val="nil"/>
              <w:left w:val="nil"/>
              <w:bottom w:val="nil"/>
              <w:right w:val="nil"/>
            </w:tcBorders>
            <w:shd w:val="clear" w:color="auto" w:fill="auto"/>
            <w:noWrap/>
            <w:vAlign w:val="center"/>
            <w:hideMark/>
          </w:tcPr>
          <w:p w14:paraId="540426C7" w14:textId="39680226" w:rsidR="001E5E3E" w:rsidRPr="00C65A50" w:rsidRDefault="001E5E3E" w:rsidP="001E5E3E">
            <w:pPr>
              <w:pStyle w:val="Tabletext"/>
              <w:rPr>
                <w:lang w:eastAsia="en-AU"/>
              </w:rPr>
            </w:pPr>
            <w:r>
              <w:rPr>
                <w:rFonts w:cs="Arial"/>
                <w:color w:val="000000"/>
                <w:szCs w:val="16"/>
              </w:rPr>
              <w:t>AHC – Agriculture, Horticulture and Conservation and Land Management (AGF, AGR, AHC, RTD, RTE, RTF, RUA, RUH)</w:t>
            </w:r>
          </w:p>
        </w:tc>
        <w:tc>
          <w:tcPr>
            <w:tcW w:w="719" w:type="dxa"/>
            <w:tcBorders>
              <w:top w:val="nil"/>
              <w:left w:val="nil"/>
              <w:bottom w:val="nil"/>
              <w:right w:val="nil"/>
            </w:tcBorders>
            <w:shd w:val="clear" w:color="auto" w:fill="auto"/>
            <w:noWrap/>
            <w:vAlign w:val="center"/>
            <w:hideMark/>
          </w:tcPr>
          <w:p w14:paraId="3E508B24" w14:textId="66273070" w:rsidR="001E5E3E" w:rsidRPr="00C65A50" w:rsidRDefault="001E5E3E" w:rsidP="001E5E3E">
            <w:pPr>
              <w:pStyle w:val="Tabletext"/>
              <w:tabs>
                <w:tab w:val="decimal" w:pos="266"/>
              </w:tabs>
              <w:rPr>
                <w:lang w:eastAsia="en-AU"/>
              </w:rPr>
            </w:pPr>
            <w:r>
              <w:rPr>
                <w:rFonts w:cs="Arial"/>
                <w:color w:val="000000"/>
                <w:szCs w:val="16"/>
              </w:rPr>
              <w:t>640</w:t>
            </w:r>
          </w:p>
        </w:tc>
        <w:tc>
          <w:tcPr>
            <w:tcW w:w="982" w:type="dxa"/>
            <w:tcBorders>
              <w:top w:val="nil"/>
              <w:left w:val="nil"/>
              <w:bottom w:val="nil"/>
              <w:right w:val="nil"/>
            </w:tcBorders>
            <w:shd w:val="clear" w:color="auto" w:fill="auto"/>
            <w:noWrap/>
            <w:vAlign w:val="center"/>
            <w:hideMark/>
          </w:tcPr>
          <w:p w14:paraId="32F6BEAB" w14:textId="087A2137" w:rsidR="001E5E3E" w:rsidRPr="00C65A50" w:rsidRDefault="001E5E3E" w:rsidP="001E5E3E">
            <w:pPr>
              <w:pStyle w:val="Tabletext"/>
              <w:tabs>
                <w:tab w:val="decimal" w:pos="453"/>
              </w:tabs>
              <w:rPr>
                <w:lang w:eastAsia="en-AU"/>
              </w:rPr>
            </w:pPr>
            <w:r>
              <w:rPr>
                <w:rFonts w:cs="Arial"/>
                <w:color w:val="000000"/>
                <w:szCs w:val="16"/>
              </w:rPr>
              <w:t>12.7</w:t>
            </w:r>
          </w:p>
        </w:tc>
        <w:tc>
          <w:tcPr>
            <w:tcW w:w="1275" w:type="dxa"/>
            <w:tcBorders>
              <w:top w:val="nil"/>
              <w:left w:val="nil"/>
              <w:bottom w:val="nil"/>
              <w:right w:val="nil"/>
            </w:tcBorders>
            <w:shd w:val="clear" w:color="auto" w:fill="auto"/>
            <w:noWrap/>
            <w:vAlign w:val="center"/>
            <w:hideMark/>
          </w:tcPr>
          <w:p w14:paraId="3EFD70C0" w14:textId="5058FD5E" w:rsidR="001E5E3E" w:rsidRPr="00C65A50" w:rsidRDefault="001E5E3E" w:rsidP="001E5E3E">
            <w:pPr>
              <w:pStyle w:val="Tabletext"/>
              <w:tabs>
                <w:tab w:val="decimal" w:pos="737"/>
              </w:tabs>
              <w:rPr>
                <w:lang w:eastAsia="en-AU"/>
              </w:rPr>
            </w:pPr>
            <w:r>
              <w:rPr>
                <w:rFonts w:cs="Arial"/>
                <w:color w:val="000000"/>
                <w:szCs w:val="16"/>
              </w:rPr>
              <w:t>4389</w:t>
            </w:r>
          </w:p>
        </w:tc>
        <w:tc>
          <w:tcPr>
            <w:tcW w:w="1418" w:type="dxa"/>
            <w:tcBorders>
              <w:top w:val="nil"/>
              <w:left w:val="nil"/>
              <w:bottom w:val="nil"/>
              <w:right w:val="nil"/>
            </w:tcBorders>
            <w:shd w:val="clear" w:color="auto" w:fill="auto"/>
            <w:noWrap/>
            <w:vAlign w:val="center"/>
            <w:hideMark/>
          </w:tcPr>
          <w:p w14:paraId="1BDB4C4B" w14:textId="00FCD672" w:rsidR="001E5E3E" w:rsidRPr="00C65A50" w:rsidRDefault="001E5E3E" w:rsidP="001E5E3E">
            <w:pPr>
              <w:pStyle w:val="Tabletext"/>
              <w:tabs>
                <w:tab w:val="decimal" w:pos="600"/>
              </w:tabs>
              <w:rPr>
                <w:lang w:eastAsia="en-AU"/>
              </w:rPr>
            </w:pPr>
            <w:r>
              <w:rPr>
                <w:rFonts w:cs="Arial"/>
                <w:color w:val="000000"/>
                <w:szCs w:val="16"/>
              </w:rPr>
              <w:t>87.3</w:t>
            </w:r>
          </w:p>
        </w:tc>
        <w:tc>
          <w:tcPr>
            <w:tcW w:w="1134" w:type="dxa"/>
            <w:tcBorders>
              <w:top w:val="nil"/>
              <w:left w:val="nil"/>
              <w:bottom w:val="nil"/>
              <w:right w:val="nil"/>
            </w:tcBorders>
            <w:shd w:val="clear" w:color="auto" w:fill="auto"/>
            <w:noWrap/>
            <w:vAlign w:val="center"/>
            <w:hideMark/>
          </w:tcPr>
          <w:p w14:paraId="470AAB38" w14:textId="7EBB77FA" w:rsidR="001E5E3E" w:rsidRPr="00C65A50" w:rsidRDefault="001E5E3E" w:rsidP="001E5E3E">
            <w:pPr>
              <w:pStyle w:val="Tabletext"/>
              <w:tabs>
                <w:tab w:val="decimal" w:pos="602"/>
              </w:tabs>
              <w:rPr>
                <w:lang w:eastAsia="en-AU"/>
              </w:rPr>
            </w:pPr>
            <w:r>
              <w:rPr>
                <w:rFonts w:cs="Arial"/>
                <w:color w:val="000000"/>
                <w:szCs w:val="16"/>
              </w:rPr>
              <w:t>5029</w:t>
            </w:r>
          </w:p>
        </w:tc>
      </w:tr>
      <w:tr w:rsidR="001E5E3E" w:rsidRPr="00C65A50" w14:paraId="116BB47E" w14:textId="77777777" w:rsidTr="000F1BEE">
        <w:trPr>
          <w:trHeight w:val="300"/>
        </w:trPr>
        <w:tc>
          <w:tcPr>
            <w:tcW w:w="2977" w:type="dxa"/>
            <w:tcBorders>
              <w:top w:val="nil"/>
              <w:left w:val="nil"/>
              <w:bottom w:val="nil"/>
              <w:right w:val="nil"/>
            </w:tcBorders>
            <w:shd w:val="clear" w:color="auto" w:fill="auto"/>
            <w:noWrap/>
            <w:vAlign w:val="center"/>
            <w:hideMark/>
          </w:tcPr>
          <w:p w14:paraId="53FAF8A0" w14:textId="209031BC" w:rsidR="001E5E3E" w:rsidRPr="00C65A50" w:rsidRDefault="001E5E3E" w:rsidP="001E5E3E">
            <w:pPr>
              <w:pStyle w:val="Tabletext"/>
              <w:rPr>
                <w:lang w:eastAsia="en-AU"/>
              </w:rPr>
            </w:pPr>
            <w:r>
              <w:rPr>
                <w:rFonts w:cs="Arial"/>
                <w:color w:val="000000"/>
                <w:szCs w:val="16"/>
              </w:rPr>
              <w:t>MEA – Aeroskills (MEA)</w:t>
            </w:r>
          </w:p>
        </w:tc>
        <w:tc>
          <w:tcPr>
            <w:tcW w:w="719" w:type="dxa"/>
            <w:tcBorders>
              <w:top w:val="nil"/>
              <w:left w:val="nil"/>
              <w:bottom w:val="nil"/>
              <w:right w:val="nil"/>
            </w:tcBorders>
            <w:shd w:val="clear" w:color="auto" w:fill="auto"/>
            <w:noWrap/>
            <w:vAlign w:val="center"/>
            <w:hideMark/>
          </w:tcPr>
          <w:p w14:paraId="5E2105BD" w14:textId="56D0BD55" w:rsidR="001E5E3E" w:rsidRPr="00C65A50" w:rsidRDefault="001E5E3E" w:rsidP="001E5E3E">
            <w:pPr>
              <w:pStyle w:val="Tabletext"/>
              <w:tabs>
                <w:tab w:val="decimal" w:pos="266"/>
              </w:tabs>
              <w:rPr>
                <w:lang w:eastAsia="en-AU"/>
              </w:rPr>
            </w:pPr>
            <w:r>
              <w:rPr>
                <w:rFonts w:cs="Arial"/>
                <w:color w:val="000000"/>
                <w:szCs w:val="16"/>
              </w:rPr>
              <w:t>13</w:t>
            </w:r>
          </w:p>
        </w:tc>
        <w:tc>
          <w:tcPr>
            <w:tcW w:w="982" w:type="dxa"/>
            <w:tcBorders>
              <w:top w:val="nil"/>
              <w:left w:val="nil"/>
              <w:bottom w:val="nil"/>
              <w:right w:val="nil"/>
            </w:tcBorders>
            <w:shd w:val="clear" w:color="auto" w:fill="auto"/>
            <w:noWrap/>
            <w:vAlign w:val="center"/>
            <w:hideMark/>
          </w:tcPr>
          <w:p w14:paraId="33E607EA" w14:textId="20FC3D06" w:rsidR="001E5E3E" w:rsidRPr="00C65A50" w:rsidRDefault="001E5E3E" w:rsidP="001E5E3E">
            <w:pPr>
              <w:pStyle w:val="Tabletext"/>
              <w:tabs>
                <w:tab w:val="decimal" w:pos="453"/>
              </w:tabs>
              <w:rPr>
                <w:lang w:eastAsia="en-AU"/>
              </w:rPr>
            </w:pPr>
            <w:r>
              <w:rPr>
                <w:rFonts w:cs="Arial"/>
                <w:color w:val="000000"/>
                <w:szCs w:val="16"/>
              </w:rPr>
              <w:t>11.2</w:t>
            </w:r>
          </w:p>
        </w:tc>
        <w:tc>
          <w:tcPr>
            <w:tcW w:w="1275" w:type="dxa"/>
            <w:tcBorders>
              <w:top w:val="nil"/>
              <w:left w:val="nil"/>
              <w:bottom w:val="nil"/>
              <w:right w:val="nil"/>
            </w:tcBorders>
            <w:shd w:val="clear" w:color="auto" w:fill="auto"/>
            <w:noWrap/>
            <w:vAlign w:val="center"/>
            <w:hideMark/>
          </w:tcPr>
          <w:p w14:paraId="1ACA7733" w14:textId="07BDCC2D" w:rsidR="001E5E3E" w:rsidRPr="00C65A50" w:rsidRDefault="001E5E3E" w:rsidP="001E5E3E">
            <w:pPr>
              <w:pStyle w:val="Tabletext"/>
              <w:tabs>
                <w:tab w:val="decimal" w:pos="737"/>
              </w:tabs>
              <w:rPr>
                <w:lang w:eastAsia="en-AU"/>
              </w:rPr>
            </w:pPr>
            <w:r>
              <w:rPr>
                <w:rFonts w:cs="Arial"/>
                <w:color w:val="000000"/>
                <w:szCs w:val="16"/>
              </w:rPr>
              <w:t>103</w:t>
            </w:r>
          </w:p>
        </w:tc>
        <w:tc>
          <w:tcPr>
            <w:tcW w:w="1418" w:type="dxa"/>
            <w:tcBorders>
              <w:top w:val="nil"/>
              <w:left w:val="nil"/>
              <w:bottom w:val="nil"/>
              <w:right w:val="nil"/>
            </w:tcBorders>
            <w:shd w:val="clear" w:color="auto" w:fill="auto"/>
            <w:noWrap/>
            <w:vAlign w:val="center"/>
            <w:hideMark/>
          </w:tcPr>
          <w:p w14:paraId="644B952D" w14:textId="174E8848" w:rsidR="001E5E3E" w:rsidRPr="00C65A50" w:rsidRDefault="001E5E3E" w:rsidP="001E5E3E">
            <w:pPr>
              <w:pStyle w:val="Tabletext"/>
              <w:tabs>
                <w:tab w:val="decimal" w:pos="600"/>
              </w:tabs>
              <w:rPr>
                <w:lang w:eastAsia="en-AU"/>
              </w:rPr>
            </w:pPr>
            <w:r>
              <w:rPr>
                <w:rFonts w:cs="Arial"/>
                <w:color w:val="000000"/>
                <w:szCs w:val="16"/>
              </w:rPr>
              <w:t>88.8</w:t>
            </w:r>
          </w:p>
        </w:tc>
        <w:tc>
          <w:tcPr>
            <w:tcW w:w="1134" w:type="dxa"/>
            <w:tcBorders>
              <w:top w:val="nil"/>
              <w:left w:val="nil"/>
              <w:bottom w:val="nil"/>
              <w:right w:val="nil"/>
            </w:tcBorders>
            <w:shd w:val="clear" w:color="auto" w:fill="auto"/>
            <w:noWrap/>
            <w:vAlign w:val="center"/>
            <w:hideMark/>
          </w:tcPr>
          <w:p w14:paraId="42A6BB49" w14:textId="3ACEF2E5" w:rsidR="001E5E3E" w:rsidRPr="00C65A50" w:rsidRDefault="001E5E3E" w:rsidP="001E5E3E">
            <w:pPr>
              <w:pStyle w:val="Tabletext"/>
              <w:tabs>
                <w:tab w:val="decimal" w:pos="602"/>
              </w:tabs>
              <w:rPr>
                <w:lang w:eastAsia="en-AU"/>
              </w:rPr>
            </w:pPr>
            <w:r>
              <w:rPr>
                <w:rFonts w:cs="Arial"/>
                <w:color w:val="000000"/>
                <w:szCs w:val="16"/>
              </w:rPr>
              <w:t>116</w:t>
            </w:r>
          </w:p>
        </w:tc>
      </w:tr>
      <w:tr w:rsidR="001E5E3E" w:rsidRPr="00C65A50" w14:paraId="6101BDD2" w14:textId="77777777" w:rsidTr="000F3F14">
        <w:trPr>
          <w:trHeight w:val="300"/>
        </w:trPr>
        <w:tc>
          <w:tcPr>
            <w:tcW w:w="2977" w:type="dxa"/>
            <w:tcBorders>
              <w:top w:val="nil"/>
              <w:left w:val="nil"/>
              <w:bottom w:val="nil"/>
              <w:right w:val="nil"/>
            </w:tcBorders>
            <w:shd w:val="clear" w:color="auto" w:fill="auto"/>
            <w:noWrap/>
            <w:vAlign w:val="center"/>
            <w:hideMark/>
          </w:tcPr>
          <w:p w14:paraId="6BF7F87F" w14:textId="43E7BBA7" w:rsidR="001E5E3E" w:rsidRPr="00C65A50" w:rsidRDefault="001E5E3E" w:rsidP="001E5E3E">
            <w:pPr>
              <w:pStyle w:val="Tabletext"/>
              <w:rPr>
                <w:lang w:eastAsia="en-AU"/>
              </w:rPr>
            </w:pPr>
            <w:r>
              <w:rPr>
                <w:rFonts w:cs="Arial"/>
                <w:color w:val="000000"/>
                <w:szCs w:val="16"/>
              </w:rPr>
              <w:t>SIB – Beauty (SIB, WRB)</w:t>
            </w:r>
          </w:p>
        </w:tc>
        <w:tc>
          <w:tcPr>
            <w:tcW w:w="719" w:type="dxa"/>
            <w:tcBorders>
              <w:top w:val="nil"/>
              <w:left w:val="nil"/>
              <w:bottom w:val="nil"/>
              <w:right w:val="nil"/>
            </w:tcBorders>
            <w:shd w:val="clear" w:color="auto" w:fill="auto"/>
            <w:noWrap/>
            <w:vAlign w:val="center"/>
            <w:hideMark/>
          </w:tcPr>
          <w:p w14:paraId="23051F38" w14:textId="2C16DE58" w:rsidR="001E5E3E" w:rsidRPr="00C65A50" w:rsidRDefault="001E5E3E" w:rsidP="001E5E3E">
            <w:pPr>
              <w:pStyle w:val="Tabletext"/>
              <w:tabs>
                <w:tab w:val="decimal" w:pos="266"/>
              </w:tabs>
              <w:rPr>
                <w:lang w:eastAsia="en-AU"/>
              </w:rPr>
            </w:pPr>
            <w:r>
              <w:rPr>
                <w:rFonts w:cs="Arial"/>
                <w:color w:val="000000"/>
                <w:szCs w:val="16"/>
              </w:rPr>
              <w:t>161</w:t>
            </w:r>
          </w:p>
        </w:tc>
        <w:tc>
          <w:tcPr>
            <w:tcW w:w="982" w:type="dxa"/>
            <w:tcBorders>
              <w:top w:val="nil"/>
              <w:left w:val="nil"/>
              <w:bottom w:val="nil"/>
              <w:right w:val="nil"/>
            </w:tcBorders>
            <w:shd w:val="clear" w:color="auto" w:fill="auto"/>
            <w:noWrap/>
            <w:vAlign w:val="center"/>
            <w:hideMark/>
          </w:tcPr>
          <w:p w14:paraId="168B5D38" w14:textId="045CA64C" w:rsidR="001E5E3E" w:rsidRPr="00C65A50" w:rsidRDefault="001E5E3E" w:rsidP="001E5E3E">
            <w:pPr>
              <w:pStyle w:val="Tabletext"/>
              <w:tabs>
                <w:tab w:val="decimal" w:pos="453"/>
              </w:tabs>
              <w:rPr>
                <w:lang w:eastAsia="en-AU"/>
              </w:rPr>
            </w:pPr>
            <w:r>
              <w:rPr>
                <w:rFonts w:cs="Arial"/>
                <w:color w:val="000000"/>
                <w:szCs w:val="16"/>
              </w:rPr>
              <w:t>8.6</w:t>
            </w:r>
          </w:p>
        </w:tc>
        <w:tc>
          <w:tcPr>
            <w:tcW w:w="1275" w:type="dxa"/>
            <w:tcBorders>
              <w:top w:val="nil"/>
              <w:left w:val="nil"/>
              <w:bottom w:val="nil"/>
              <w:right w:val="nil"/>
            </w:tcBorders>
            <w:shd w:val="clear" w:color="auto" w:fill="auto"/>
            <w:noWrap/>
            <w:vAlign w:val="center"/>
            <w:hideMark/>
          </w:tcPr>
          <w:p w14:paraId="7B83F7D2" w14:textId="71645A4B" w:rsidR="001E5E3E" w:rsidRPr="00C65A50" w:rsidRDefault="001E5E3E" w:rsidP="001E5E3E">
            <w:pPr>
              <w:pStyle w:val="Tabletext"/>
              <w:tabs>
                <w:tab w:val="decimal" w:pos="737"/>
              </w:tabs>
              <w:rPr>
                <w:lang w:eastAsia="en-AU"/>
              </w:rPr>
            </w:pPr>
            <w:r>
              <w:rPr>
                <w:rFonts w:cs="Arial"/>
                <w:color w:val="000000"/>
                <w:szCs w:val="16"/>
              </w:rPr>
              <w:t>1715</w:t>
            </w:r>
          </w:p>
        </w:tc>
        <w:tc>
          <w:tcPr>
            <w:tcW w:w="1418" w:type="dxa"/>
            <w:tcBorders>
              <w:top w:val="nil"/>
              <w:left w:val="nil"/>
              <w:bottom w:val="nil"/>
              <w:right w:val="nil"/>
            </w:tcBorders>
            <w:shd w:val="clear" w:color="auto" w:fill="auto"/>
            <w:noWrap/>
            <w:vAlign w:val="center"/>
            <w:hideMark/>
          </w:tcPr>
          <w:p w14:paraId="10C72243" w14:textId="31E8E14A" w:rsidR="001E5E3E" w:rsidRPr="00C65A50" w:rsidRDefault="001E5E3E" w:rsidP="001E5E3E">
            <w:pPr>
              <w:pStyle w:val="Tabletext"/>
              <w:tabs>
                <w:tab w:val="decimal" w:pos="600"/>
              </w:tabs>
              <w:rPr>
                <w:lang w:eastAsia="en-AU"/>
              </w:rPr>
            </w:pPr>
            <w:r>
              <w:rPr>
                <w:rFonts w:cs="Arial"/>
                <w:color w:val="000000"/>
                <w:szCs w:val="16"/>
              </w:rPr>
              <w:t>91.4</w:t>
            </w:r>
          </w:p>
        </w:tc>
        <w:tc>
          <w:tcPr>
            <w:tcW w:w="1134" w:type="dxa"/>
            <w:tcBorders>
              <w:top w:val="nil"/>
              <w:left w:val="nil"/>
              <w:bottom w:val="nil"/>
              <w:right w:val="nil"/>
            </w:tcBorders>
            <w:shd w:val="clear" w:color="auto" w:fill="auto"/>
            <w:noWrap/>
            <w:vAlign w:val="center"/>
            <w:hideMark/>
          </w:tcPr>
          <w:p w14:paraId="427A1844" w14:textId="4E17990B" w:rsidR="001E5E3E" w:rsidRPr="00C65A50" w:rsidRDefault="001E5E3E" w:rsidP="001E5E3E">
            <w:pPr>
              <w:pStyle w:val="Tabletext"/>
              <w:tabs>
                <w:tab w:val="decimal" w:pos="602"/>
              </w:tabs>
              <w:rPr>
                <w:lang w:eastAsia="en-AU"/>
              </w:rPr>
            </w:pPr>
            <w:r>
              <w:rPr>
                <w:rFonts w:cs="Arial"/>
                <w:color w:val="000000"/>
                <w:szCs w:val="16"/>
              </w:rPr>
              <w:t>1876</w:t>
            </w:r>
          </w:p>
        </w:tc>
      </w:tr>
      <w:tr w:rsidR="001E5E3E" w:rsidRPr="00C65A50" w14:paraId="69C279A7" w14:textId="77777777" w:rsidTr="000F3F14">
        <w:trPr>
          <w:trHeight w:val="300"/>
        </w:trPr>
        <w:tc>
          <w:tcPr>
            <w:tcW w:w="2977" w:type="dxa"/>
            <w:tcBorders>
              <w:top w:val="nil"/>
              <w:left w:val="nil"/>
              <w:bottom w:val="nil"/>
              <w:right w:val="nil"/>
            </w:tcBorders>
            <w:shd w:val="clear" w:color="auto" w:fill="auto"/>
            <w:noWrap/>
            <w:vAlign w:val="center"/>
            <w:hideMark/>
          </w:tcPr>
          <w:p w14:paraId="1ADC0851" w14:textId="2990B054" w:rsidR="001E5E3E" w:rsidRPr="00C65A50" w:rsidRDefault="001E5E3E" w:rsidP="001E5E3E">
            <w:pPr>
              <w:pStyle w:val="Tabletext"/>
              <w:rPr>
                <w:lang w:eastAsia="en-AU"/>
              </w:rPr>
            </w:pPr>
            <w:r>
              <w:rPr>
                <w:rFonts w:cs="Arial"/>
                <w:color w:val="000000"/>
                <w:szCs w:val="16"/>
              </w:rPr>
              <w:t>SHB – Hairdressing and Beauty Services (SHB, SIH, WRH)</w:t>
            </w:r>
          </w:p>
        </w:tc>
        <w:tc>
          <w:tcPr>
            <w:tcW w:w="719" w:type="dxa"/>
            <w:tcBorders>
              <w:top w:val="nil"/>
              <w:left w:val="nil"/>
              <w:bottom w:val="nil"/>
              <w:right w:val="nil"/>
            </w:tcBorders>
            <w:shd w:val="clear" w:color="auto" w:fill="auto"/>
            <w:noWrap/>
            <w:vAlign w:val="center"/>
            <w:hideMark/>
          </w:tcPr>
          <w:p w14:paraId="0637DBE7" w14:textId="2EC93FD6" w:rsidR="001E5E3E" w:rsidRPr="00C65A50" w:rsidRDefault="001E5E3E" w:rsidP="001E5E3E">
            <w:pPr>
              <w:pStyle w:val="Tabletext"/>
              <w:tabs>
                <w:tab w:val="decimal" w:pos="266"/>
              </w:tabs>
              <w:rPr>
                <w:lang w:eastAsia="en-AU"/>
              </w:rPr>
            </w:pPr>
            <w:r>
              <w:rPr>
                <w:rFonts w:cs="Arial"/>
                <w:color w:val="000000"/>
                <w:szCs w:val="16"/>
              </w:rPr>
              <w:t>177</w:t>
            </w:r>
          </w:p>
        </w:tc>
        <w:tc>
          <w:tcPr>
            <w:tcW w:w="982" w:type="dxa"/>
            <w:tcBorders>
              <w:top w:val="nil"/>
              <w:left w:val="nil"/>
              <w:bottom w:val="nil"/>
              <w:right w:val="nil"/>
            </w:tcBorders>
            <w:shd w:val="clear" w:color="auto" w:fill="auto"/>
            <w:noWrap/>
            <w:vAlign w:val="center"/>
            <w:hideMark/>
          </w:tcPr>
          <w:p w14:paraId="27FBE38B" w14:textId="79A2CCDB" w:rsidR="001E5E3E" w:rsidRPr="00C65A50" w:rsidRDefault="001E5E3E" w:rsidP="001E5E3E">
            <w:pPr>
              <w:pStyle w:val="Tabletext"/>
              <w:tabs>
                <w:tab w:val="decimal" w:pos="453"/>
              </w:tabs>
              <w:rPr>
                <w:lang w:eastAsia="en-AU"/>
              </w:rPr>
            </w:pPr>
            <w:r>
              <w:rPr>
                <w:rFonts w:cs="Arial"/>
                <w:color w:val="000000"/>
                <w:szCs w:val="16"/>
              </w:rPr>
              <w:t>9.3</w:t>
            </w:r>
          </w:p>
        </w:tc>
        <w:tc>
          <w:tcPr>
            <w:tcW w:w="1275" w:type="dxa"/>
            <w:tcBorders>
              <w:top w:val="nil"/>
              <w:left w:val="nil"/>
              <w:bottom w:val="nil"/>
              <w:right w:val="nil"/>
            </w:tcBorders>
            <w:shd w:val="clear" w:color="auto" w:fill="auto"/>
            <w:noWrap/>
            <w:vAlign w:val="center"/>
            <w:hideMark/>
          </w:tcPr>
          <w:p w14:paraId="05550EEF" w14:textId="7599DEC6" w:rsidR="001E5E3E" w:rsidRPr="00C65A50" w:rsidRDefault="001E5E3E" w:rsidP="001E5E3E">
            <w:pPr>
              <w:pStyle w:val="Tabletext"/>
              <w:tabs>
                <w:tab w:val="decimal" w:pos="737"/>
              </w:tabs>
              <w:rPr>
                <w:lang w:eastAsia="en-AU"/>
              </w:rPr>
            </w:pPr>
            <w:r>
              <w:rPr>
                <w:rFonts w:cs="Arial"/>
                <w:color w:val="000000"/>
                <w:szCs w:val="16"/>
              </w:rPr>
              <w:t>1734</w:t>
            </w:r>
          </w:p>
        </w:tc>
        <w:tc>
          <w:tcPr>
            <w:tcW w:w="1418" w:type="dxa"/>
            <w:tcBorders>
              <w:top w:val="nil"/>
              <w:left w:val="nil"/>
              <w:bottom w:val="nil"/>
              <w:right w:val="nil"/>
            </w:tcBorders>
            <w:shd w:val="clear" w:color="auto" w:fill="auto"/>
            <w:noWrap/>
            <w:vAlign w:val="center"/>
            <w:hideMark/>
          </w:tcPr>
          <w:p w14:paraId="2B2AAC96" w14:textId="2B043D74" w:rsidR="001E5E3E" w:rsidRPr="00C65A50" w:rsidRDefault="001E5E3E" w:rsidP="001E5E3E">
            <w:pPr>
              <w:pStyle w:val="Tabletext"/>
              <w:tabs>
                <w:tab w:val="decimal" w:pos="600"/>
              </w:tabs>
              <w:rPr>
                <w:lang w:eastAsia="en-AU"/>
              </w:rPr>
            </w:pPr>
            <w:r>
              <w:rPr>
                <w:rFonts w:cs="Arial"/>
                <w:color w:val="000000"/>
                <w:szCs w:val="16"/>
              </w:rPr>
              <w:t>90.7</w:t>
            </w:r>
          </w:p>
        </w:tc>
        <w:tc>
          <w:tcPr>
            <w:tcW w:w="1134" w:type="dxa"/>
            <w:tcBorders>
              <w:top w:val="nil"/>
              <w:left w:val="nil"/>
              <w:bottom w:val="nil"/>
              <w:right w:val="nil"/>
            </w:tcBorders>
            <w:shd w:val="clear" w:color="auto" w:fill="auto"/>
            <w:noWrap/>
            <w:vAlign w:val="center"/>
            <w:hideMark/>
          </w:tcPr>
          <w:p w14:paraId="1F2BAE17" w14:textId="5CB657CA" w:rsidR="001E5E3E" w:rsidRPr="00C65A50" w:rsidRDefault="001E5E3E" w:rsidP="001E5E3E">
            <w:pPr>
              <w:pStyle w:val="Tabletext"/>
              <w:tabs>
                <w:tab w:val="decimal" w:pos="602"/>
              </w:tabs>
              <w:rPr>
                <w:lang w:eastAsia="en-AU"/>
              </w:rPr>
            </w:pPr>
            <w:r>
              <w:rPr>
                <w:rFonts w:cs="Arial"/>
                <w:color w:val="000000"/>
                <w:szCs w:val="16"/>
              </w:rPr>
              <w:t>1911</w:t>
            </w:r>
          </w:p>
        </w:tc>
      </w:tr>
      <w:tr w:rsidR="001E5E3E" w:rsidRPr="00C65A50" w14:paraId="41AFE8AE" w14:textId="77777777" w:rsidTr="000F1BEE">
        <w:trPr>
          <w:trHeight w:val="300"/>
        </w:trPr>
        <w:tc>
          <w:tcPr>
            <w:tcW w:w="2977" w:type="dxa"/>
            <w:tcBorders>
              <w:top w:val="nil"/>
              <w:left w:val="nil"/>
              <w:bottom w:val="nil"/>
              <w:right w:val="nil"/>
            </w:tcBorders>
            <w:shd w:val="clear" w:color="auto" w:fill="auto"/>
            <w:noWrap/>
            <w:vAlign w:val="center"/>
            <w:hideMark/>
          </w:tcPr>
          <w:p w14:paraId="64C1D894" w14:textId="4A29ABAC" w:rsidR="001E5E3E" w:rsidRPr="00C65A50" w:rsidRDefault="001E5E3E" w:rsidP="001E5E3E">
            <w:pPr>
              <w:pStyle w:val="Tabletext"/>
              <w:rPr>
                <w:lang w:eastAsia="en-AU"/>
              </w:rPr>
            </w:pPr>
            <w:r>
              <w:rPr>
                <w:rFonts w:cs="Arial"/>
                <w:color w:val="000000"/>
                <w:szCs w:val="16"/>
              </w:rPr>
              <w:t>HLT – Health (HLT)</w:t>
            </w:r>
          </w:p>
        </w:tc>
        <w:tc>
          <w:tcPr>
            <w:tcW w:w="719" w:type="dxa"/>
            <w:tcBorders>
              <w:top w:val="nil"/>
              <w:left w:val="nil"/>
              <w:bottom w:val="nil"/>
              <w:right w:val="nil"/>
            </w:tcBorders>
            <w:shd w:val="clear" w:color="auto" w:fill="auto"/>
            <w:noWrap/>
            <w:vAlign w:val="center"/>
            <w:hideMark/>
          </w:tcPr>
          <w:p w14:paraId="7B9E8898" w14:textId="3BABC5D8" w:rsidR="001E5E3E" w:rsidRPr="00C65A50" w:rsidRDefault="001E5E3E" w:rsidP="001E5E3E">
            <w:pPr>
              <w:pStyle w:val="Tabletext"/>
              <w:tabs>
                <w:tab w:val="decimal" w:pos="266"/>
              </w:tabs>
              <w:rPr>
                <w:lang w:eastAsia="en-AU"/>
              </w:rPr>
            </w:pPr>
            <w:r>
              <w:rPr>
                <w:rFonts w:cs="Arial"/>
                <w:color w:val="000000"/>
                <w:szCs w:val="16"/>
              </w:rPr>
              <w:t>28</w:t>
            </w:r>
          </w:p>
        </w:tc>
        <w:tc>
          <w:tcPr>
            <w:tcW w:w="982" w:type="dxa"/>
            <w:tcBorders>
              <w:top w:val="nil"/>
              <w:left w:val="nil"/>
              <w:bottom w:val="nil"/>
              <w:right w:val="nil"/>
            </w:tcBorders>
            <w:shd w:val="clear" w:color="auto" w:fill="auto"/>
            <w:noWrap/>
            <w:vAlign w:val="center"/>
            <w:hideMark/>
          </w:tcPr>
          <w:p w14:paraId="0BEB1F77" w14:textId="47D1B993" w:rsidR="001E5E3E" w:rsidRPr="00C65A50" w:rsidRDefault="001E5E3E" w:rsidP="001E5E3E">
            <w:pPr>
              <w:pStyle w:val="Tabletext"/>
              <w:tabs>
                <w:tab w:val="decimal" w:pos="453"/>
              </w:tabs>
              <w:rPr>
                <w:lang w:eastAsia="en-AU"/>
              </w:rPr>
            </w:pPr>
            <w:r>
              <w:rPr>
                <w:rFonts w:cs="Arial"/>
                <w:color w:val="000000"/>
                <w:szCs w:val="16"/>
              </w:rPr>
              <w:t>8.9</w:t>
            </w:r>
          </w:p>
        </w:tc>
        <w:tc>
          <w:tcPr>
            <w:tcW w:w="1275" w:type="dxa"/>
            <w:tcBorders>
              <w:top w:val="nil"/>
              <w:left w:val="nil"/>
              <w:bottom w:val="nil"/>
              <w:right w:val="nil"/>
            </w:tcBorders>
            <w:shd w:val="clear" w:color="auto" w:fill="auto"/>
            <w:noWrap/>
            <w:vAlign w:val="center"/>
            <w:hideMark/>
          </w:tcPr>
          <w:p w14:paraId="5622CF9A" w14:textId="53C90887" w:rsidR="001E5E3E" w:rsidRPr="00C65A50" w:rsidRDefault="001E5E3E" w:rsidP="001E5E3E">
            <w:pPr>
              <w:pStyle w:val="Tabletext"/>
              <w:tabs>
                <w:tab w:val="decimal" w:pos="737"/>
              </w:tabs>
              <w:rPr>
                <w:lang w:eastAsia="en-AU"/>
              </w:rPr>
            </w:pPr>
            <w:r>
              <w:rPr>
                <w:rFonts w:cs="Arial"/>
                <w:color w:val="000000"/>
                <w:szCs w:val="16"/>
              </w:rPr>
              <w:t>287</w:t>
            </w:r>
          </w:p>
        </w:tc>
        <w:tc>
          <w:tcPr>
            <w:tcW w:w="1418" w:type="dxa"/>
            <w:tcBorders>
              <w:top w:val="nil"/>
              <w:left w:val="nil"/>
              <w:bottom w:val="nil"/>
              <w:right w:val="nil"/>
            </w:tcBorders>
            <w:shd w:val="clear" w:color="auto" w:fill="auto"/>
            <w:noWrap/>
            <w:vAlign w:val="center"/>
            <w:hideMark/>
          </w:tcPr>
          <w:p w14:paraId="108329B4" w14:textId="625911DC" w:rsidR="001E5E3E" w:rsidRPr="00C65A50" w:rsidRDefault="001E5E3E" w:rsidP="001E5E3E">
            <w:pPr>
              <w:pStyle w:val="Tabletext"/>
              <w:tabs>
                <w:tab w:val="decimal" w:pos="600"/>
              </w:tabs>
              <w:rPr>
                <w:lang w:eastAsia="en-AU"/>
              </w:rPr>
            </w:pPr>
            <w:r>
              <w:rPr>
                <w:rFonts w:cs="Arial"/>
                <w:color w:val="000000"/>
                <w:szCs w:val="16"/>
              </w:rPr>
              <w:t>91.1</w:t>
            </w:r>
          </w:p>
        </w:tc>
        <w:tc>
          <w:tcPr>
            <w:tcW w:w="1134" w:type="dxa"/>
            <w:tcBorders>
              <w:top w:val="nil"/>
              <w:left w:val="nil"/>
              <w:bottom w:val="nil"/>
              <w:right w:val="nil"/>
            </w:tcBorders>
            <w:shd w:val="clear" w:color="auto" w:fill="auto"/>
            <w:noWrap/>
            <w:vAlign w:val="center"/>
            <w:hideMark/>
          </w:tcPr>
          <w:p w14:paraId="12E3A14E" w14:textId="0E0F1791" w:rsidR="001E5E3E" w:rsidRPr="00C65A50" w:rsidRDefault="001E5E3E" w:rsidP="001E5E3E">
            <w:pPr>
              <w:pStyle w:val="Tabletext"/>
              <w:tabs>
                <w:tab w:val="decimal" w:pos="602"/>
              </w:tabs>
              <w:rPr>
                <w:lang w:eastAsia="en-AU"/>
              </w:rPr>
            </w:pPr>
            <w:r>
              <w:rPr>
                <w:rFonts w:cs="Arial"/>
                <w:color w:val="000000"/>
                <w:szCs w:val="16"/>
              </w:rPr>
              <w:t>315</w:t>
            </w:r>
          </w:p>
        </w:tc>
      </w:tr>
      <w:tr w:rsidR="001E5E3E" w:rsidRPr="00C65A50" w14:paraId="052BBB66" w14:textId="77777777" w:rsidTr="000F3F14">
        <w:trPr>
          <w:trHeight w:val="300"/>
        </w:trPr>
        <w:tc>
          <w:tcPr>
            <w:tcW w:w="2977" w:type="dxa"/>
            <w:tcBorders>
              <w:top w:val="nil"/>
              <w:left w:val="nil"/>
              <w:bottom w:val="nil"/>
              <w:right w:val="nil"/>
            </w:tcBorders>
            <w:shd w:val="clear" w:color="auto" w:fill="auto"/>
            <w:noWrap/>
            <w:vAlign w:val="center"/>
            <w:hideMark/>
          </w:tcPr>
          <w:p w14:paraId="147E2FA8" w14:textId="35E54086" w:rsidR="001E5E3E" w:rsidRPr="00C65A50" w:rsidRDefault="001E5E3E" w:rsidP="001E5E3E">
            <w:pPr>
              <w:pStyle w:val="Tabletext"/>
              <w:rPr>
                <w:lang w:eastAsia="en-AU"/>
              </w:rPr>
            </w:pPr>
            <w:r>
              <w:rPr>
                <w:rFonts w:cs="Arial"/>
                <w:color w:val="000000"/>
                <w:szCs w:val="16"/>
              </w:rPr>
              <w:t>MEM – Metal and Engineering (MEM)</w:t>
            </w:r>
          </w:p>
        </w:tc>
        <w:tc>
          <w:tcPr>
            <w:tcW w:w="719" w:type="dxa"/>
            <w:tcBorders>
              <w:top w:val="nil"/>
              <w:left w:val="nil"/>
              <w:bottom w:val="nil"/>
              <w:right w:val="nil"/>
            </w:tcBorders>
            <w:shd w:val="clear" w:color="auto" w:fill="auto"/>
            <w:noWrap/>
            <w:vAlign w:val="center"/>
            <w:hideMark/>
          </w:tcPr>
          <w:p w14:paraId="47F70EB5" w14:textId="36E93809" w:rsidR="001E5E3E" w:rsidRPr="00C65A50" w:rsidRDefault="001E5E3E" w:rsidP="001E5E3E">
            <w:pPr>
              <w:pStyle w:val="Tabletext"/>
              <w:tabs>
                <w:tab w:val="decimal" w:pos="266"/>
              </w:tabs>
              <w:rPr>
                <w:lang w:eastAsia="en-AU"/>
              </w:rPr>
            </w:pPr>
            <w:r>
              <w:rPr>
                <w:rFonts w:cs="Arial"/>
                <w:color w:val="000000"/>
                <w:szCs w:val="16"/>
              </w:rPr>
              <w:t>437</w:t>
            </w:r>
          </w:p>
        </w:tc>
        <w:tc>
          <w:tcPr>
            <w:tcW w:w="982" w:type="dxa"/>
            <w:tcBorders>
              <w:top w:val="nil"/>
              <w:left w:val="nil"/>
              <w:bottom w:val="nil"/>
              <w:right w:val="nil"/>
            </w:tcBorders>
            <w:shd w:val="clear" w:color="auto" w:fill="auto"/>
            <w:noWrap/>
            <w:vAlign w:val="center"/>
            <w:hideMark/>
          </w:tcPr>
          <w:p w14:paraId="6BFC04F3" w14:textId="2C178591" w:rsidR="001E5E3E" w:rsidRPr="00C65A50" w:rsidRDefault="001E5E3E" w:rsidP="001E5E3E">
            <w:pPr>
              <w:pStyle w:val="Tabletext"/>
              <w:tabs>
                <w:tab w:val="decimal" w:pos="453"/>
              </w:tabs>
              <w:rPr>
                <w:lang w:eastAsia="en-AU"/>
              </w:rPr>
            </w:pPr>
            <w:r>
              <w:rPr>
                <w:rFonts w:cs="Arial"/>
                <w:color w:val="000000"/>
                <w:szCs w:val="16"/>
              </w:rPr>
              <w:t>8.6</w:t>
            </w:r>
          </w:p>
        </w:tc>
        <w:tc>
          <w:tcPr>
            <w:tcW w:w="1275" w:type="dxa"/>
            <w:tcBorders>
              <w:top w:val="nil"/>
              <w:left w:val="nil"/>
              <w:bottom w:val="nil"/>
              <w:right w:val="nil"/>
            </w:tcBorders>
            <w:shd w:val="clear" w:color="auto" w:fill="auto"/>
            <w:noWrap/>
            <w:vAlign w:val="center"/>
            <w:hideMark/>
          </w:tcPr>
          <w:p w14:paraId="3E56DE41" w14:textId="1D6BCC6B" w:rsidR="001E5E3E" w:rsidRPr="00C65A50" w:rsidRDefault="001E5E3E" w:rsidP="001E5E3E">
            <w:pPr>
              <w:pStyle w:val="Tabletext"/>
              <w:tabs>
                <w:tab w:val="decimal" w:pos="737"/>
              </w:tabs>
              <w:rPr>
                <w:lang w:eastAsia="en-AU"/>
              </w:rPr>
            </w:pPr>
            <w:r>
              <w:rPr>
                <w:rFonts w:cs="Arial"/>
                <w:color w:val="000000"/>
                <w:szCs w:val="16"/>
              </w:rPr>
              <w:t>4640</w:t>
            </w:r>
          </w:p>
        </w:tc>
        <w:tc>
          <w:tcPr>
            <w:tcW w:w="1418" w:type="dxa"/>
            <w:tcBorders>
              <w:top w:val="nil"/>
              <w:left w:val="nil"/>
              <w:bottom w:val="nil"/>
              <w:right w:val="nil"/>
            </w:tcBorders>
            <w:shd w:val="clear" w:color="auto" w:fill="auto"/>
            <w:noWrap/>
            <w:vAlign w:val="center"/>
            <w:hideMark/>
          </w:tcPr>
          <w:p w14:paraId="259946BF" w14:textId="4B8DD5F3" w:rsidR="001E5E3E" w:rsidRPr="00C65A50" w:rsidRDefault="001E5E3E" w:rsidP="001E5E3E">
            <w:pPr>
              <w:pStyle w:val="Tabletext"/>
              <w:tabs>
                <w:tab w:val="decimal" w:pos="600"/>
              </w:tabs>
              <w:rPr>
                <w:lang w:eastAsia="en-AU"/>
              </w:rPr>
            </w:pPr>
            <w:r>
              <w:rPr>
                <w:rFonts w:cs="Arial"/>
                <w:color w:val="000000"/>
                <w:szCs w:val="16"/>
              </w:rPr>
              <w:t>91.4</w:t>
            </w:r>
          </w:p>
        </w:tc>
        <w:tc>
          <w:tcPr>
            <w:tcW w:w="1134" w:type="dxa"/>
            <w:tcBorders>
              <w:top w:val="nil"/>
              <w:left w:val="nil"/>
              <w:bottom w:val="nil"/>
              <w:right w:val="nil"/>
            </w:tcBorders>
            <w:shd w:val="clear" w:color="auto" w:fill="auto"/>
            <w:noWrap/>
            <w:vAlign w:val="center"/>
            <w:hideMark/>
          </w:tcPr>
          <w:p w14:paraId="043BCCC8" w14:textId="1B55A425" w:rsidR="001E5E3E" w:rsidRPr="00C65A50" w:rsidRDefault="001E5E3E" w:rsidP="001E5E3E">
            <w:pPr>
              <w:pStyle w:val="Tabletext"/>
              <w:tabs>
                <w:tab w:val="decimal" w:pos="602"/>
              </w:tabs>
              <w:rPr>
                <w:lang w:eastAsia="en-AU"/>
              </w:rPr>
            </w:pPr>
            <w:r>
              <w:rPr>
                <w:rFonts w:cs="Arial"/>
                <w:color w:val="000000"/>
                <w:szCs w:val="16"/>
              </w:rPr>
              <w:t>5077</w:t>
            </w:r>
          </w:p>
        </w:tc>
      </w:tr>
      <w:tr w:rsidR="001E5E3E" w:rsidRPr="00C65A50" w14:paraId="6C14D2BA" w14:textId="77777777" w:rsidTr="000F3F14">
        <w:trPr>
          <w:trHeight w:val="300"/>
        </w:trPr>
        <w:tc>
          <w:tcPr>
            <w:tcW w:w="2977" w:type="dxa"/>
            <w:tcBorders>
              <w:top w:val="nil"/>
              <w:left w:val="nil"/>
              <w:bottom w:val="nil"/>
              <w:right w:val="nil"/>
            </w:tcBorders>
            <w:shd w:val="clear" w:color="auto" w:fill="auto"/>
            <w:noWrap/>
            <w:vAlign w:val="center"/>
            <w:hideMark/>
          </w:tcPr>
          <w:p w14:paraId="79C0E801" w14:textId="1CB2D28D" w:rsidR="001E5E3E" w:rsidRPr="00C65A50" w:rsidRDefault="001E5E3E" w:rsidP="001E5E3E">
            <w:pPr>
              <w:pStyle w:val="Tabletext"/>
              <w:rPr>
                <w:lang w:eastAsia="en-AU"/>
              </w:rPr>
            </w:pPr>
            <w:r>
              <w:rPr>
                <w:rFonts w:cs="Arial"/>
                <w:color w:val="000000"/>
                <w:szCs w:val="16"/>
              </w:rPr>
              <w:t>ACM – Animal Care and Management (ACM, RUV)</w:t>
            </w:r>
          </w:p>
        </w:tc>
        <w:tc>
          <w:tcPr>
            <w:tcW w:w="719" w:type="dxa"/>
            <w:tcBorders>
              <w:top w:val="nil"/>
              <w:left w:val="nil"/>
              <w:bottom w:val="nil"/>
              <w:right w:val="nil"/>
            </w:tcBorders>
            <w:shd w:val="clear" w:color="auto" w:fill="auto"/>
            <w:noWrap/>
            <w:vAlign w:val="center"/>
            <w:hideMark/>
          </w:tcPr>
          <w:p w14:paraId="78917827" w14:textId="13443E65" w:rsidR="001E5E3E" w:rsidRPr="00C65A50" w:rsidRDefault="001E5E3E" w:rsidP="001E5E3E">
            <w:pPr>
              <w:pStyle w:val="Tabletext"/>
              <w:tabs>
                <w:tab w:val="decimal" w:pos="266"/>
              </w:tabs>
              <w:rPr>
                <w:lang w:eastAsia="en-AU"/>
              </w:rPr>
            </w:pPr>
            <w:r>
              <w:rPr>
                <w:rFonts w:cs="Arial"/>
                <w:color w:val="000000"/>
                <w:szCs w:val="16"/>
              </w:rPr>
              <w:t>34</w:t>
            </w:r>
          </w:p>
        </w:tc>
        <w:tc>
          <w:tcPr>
            <w:tcW w:w="982" w:type="dxa"/>
            <w:tcBorders>
              <w:top w:val="nil"/>
              <w:left w:val="nil"/>
              <w:bottom w:val="nil"/>
              <w:right w:val="nil"/>
            </w:tcBorders>
            <w:shd w:val="clear" w:color="auto" w:fill="auto"/>
            <w:noWrap/>
            <w:vAlign w:val="center"/>
            <w:hideMark/>
          </w:tcPr>
          <w:p w14:paraId="7FBB71DE" w14:textId="3C1A73FF" w:rsidR="001E5E3E" w:rsidRPr="00C65A50" w:rsidRDefault="001E5E3E" w:rsidP="001E5E3E">
            <w:pPr>
              <w:pStyle w:val="Tabletext"/>
              <w:tabs>
                <w:tab w:val="decimal" w:pos="453"/>
              </w:tabs>
              <w:rPr>
                <w:lang w:eastAsia="en-AU"/>
              </w:rPr>
            </w:pPr>
            <w:r>
              <w:rPr>
                <w:rFonts w:cs="Arial"/>
                <w:color w:val="000000"/>
                <w:szCs w:val="16"/>
              </w:rPr>
              <w:t>8.3</w:t>
            </w:r>
          </w:p>
        </w:tc>
        <w:tc>
          <w:tcPr>
            <w:tcW w:w="1275" w:type="dxa"/>
            <w:tcBorders>
              <w:top w:val="nil"/>
              <w:left w:val="nil"/>
              <w:bottom w:val="nil"/>
              <w:right w:val="nil"/>
            </w:tcBorders>
            <w:shd w:val="clear" w:color="auto" w:fill="auto"/>
            <w:noWrap/>
            <w:vAlign w:val="center"/>
            <w:hideMark/>
          </w:tcPr>
          <w:p w14:paraId="550C3BAC" w14:textId="5DE0C62A" w:rsidR="001E5E3E" w:rsidRPr="00C65A50" w:rsidRDefault="001E5E3E" w:rsidP="001E5E3E">
            <w:pPr>
              <w:pStyle w:val="Tabletext"/>
              <w:tabs>
                <w:tab w:val="decimal" w:pos="737"/>
              </w:tabs>
              <w:rPr>
                <w:lang w:eastAsia="en-AU"/>
              </w:rPr>
            </w:pPr>
            <w:r>
              <w:rPr>
                <w:rFonts w:cs="Arial"/>
                <w:color w:val="000000"/>
                <w:szCs w:val="16"/>
              </w:rPr>
              <w:t>376</w:t>
            </w:r>
          </w:p>
        </w:tc>
        <w:tc>
          <w:tcPr>
            <w:tcW w:w="1418" w:type="dxa"/>
            <w:tcBorders>
              <w:top w:val="nil"/>
              <w:left w:val="nil"/>
              <w:bottom w:val="nil"/>
              <w:right w:val="nil"/>
            </w:tcBorders>
            <w:shd w:val="clear" w:color="auto" w:fill="auto"/>
            <w:noWrap/>
            <w:vAlign w:val="center"/>
            <w:hideMark/>
          </w:tcPr>
          <w:p w14:paraId="515A1039" w14:textId="131F32DF" w:rsidR="001E5E3E" w:rsidRPr="00C65A50" w:rsidRDefault="001E5E3E" w:rsidP="001E5E3E">
            <w:pPr>
              <w:pStyle w:val="Tabletext"/>
              <w:tabs>
                <w:tab w:val="decimal" w:pos="600"/>
              </w:tabs>
              <w:rPr>
                <w:lang w:eastAsia="en-AU"/>
              </w:rPr>
            </w:pPr>
            <w:r>
              <w:rPr>
                <w:rFonts w:cs="Arial"/>
                <w:color w:val="000000"/>
                <w:szCs w:val="16"/>
              </w:rPr>
              <w:t>91.7</w:t>
            </w:r>
          </w:p>
        </w:tc>
        <w:tc>
          <w:tcPr>
            <w:tcW w:w="1134" w:type="dxa"/>
            <w:tcBorders>
              <w:top w:val="nil"/>
              <w:left w:val="nil"/>
              <w:bottom w:val="nil"/>
              <w:right w:val="nil"/>
            </w:tcBorders>
            <w:shd w:val="clear" w:color="auto" w:fill="auto"/>
            <w:noWrap/>
            <w:vAlign w:val="center"/>
            <w:hideMark/>
          </w:tcPr>
          <w:p w14:paraId="072D3347" w14:textId="2EEF40EC" w:rsidR="001E5E3E" w:rsidRPr="00C65A50" w:rsidRDefault="001E5E3E" w:rsidP="001E5E3E">
            <w:pPr>
              <w:pStyle w:val="Tabletext"/>
              <w:tabs>
                <w:tab w:val="decimal" w:pos="602"/>
              </w:tabs>
              <w:rPr>
                <w:lang w:eastAsia="en-AU"/>
              </w:rPr>
            </w:pPr>
            <w:r>
              <w:rPr>
                <w:rFonts w:cs="Arial"/>
                <w:color w:val="000000"/>
                <w:szCs w:val="16"/>
              </w:rPr>
              <w:t>410</w:t>
            </w:r>
          </w:p>
        </w:tc>
      </w:tr>
      <w:tr w:rsidR="001E5E3E" w:rsidRPr="00C65A50" w14:paraId="3A3CD57B" w14:textId="77777777" w:rsidTr="00260816">
        <w:trPr>
          <w:trHeight w:val="300"/>
        </w:trPr>
        <w:tc>
          <w:tcPr>
            <w:tcW w:w="2977" w:type="dxa"/>
            <w:tcBorders>
              <w:top w:val="nil"/>
              <w:left w:val="nil"/>
              <w:bottom w:val="nil"/>
              <w:right w:val="nil"/>
            </w:tcBorders>
            <w:shd w:val="clear" w:color="auto" w:fill="auto"/>
            <w:noWrap/>
            <w:vAlign w:val="center"/>
            <w:hideMark/>
          </w:tcPr>
          <w:p w14:paraId="75E522A7" w14:textId="7F66A98F" w:rsidR="001E5E3E" w:rsidRPr="00C65A50" w:rsidRDefault="001E5E3E" w:rsidP="001E5E3E">
            <w:pPr>
              <w:pStyle w:val="Tabletext"/>
              <w:rPr>
                <w:lang w:eastAsia="en-AU"/>
              </w:rPr>
            </w:pPr>
            <w:r>
              <w:rPr>
                <w:rFonts w:cs="Arial"/>
                <w:color w:val="000000"/>
                <w:szCs w:val="16"/>
              </w:rPr>
              <w:t>CPC – Construction, Plumbing &amp; Services Integrated Framework (BCF, BCG, BCP, CPC)</w:t>
            </w:r>
          </w:p>
        </w:tc>
        <w:tc>
          <w:tcPr>
            <w:tcW w:w="719" w:type="dxa"/>
            <w:tcBorders>
              <w:top w:val="nil"/>
              <w:left w:val="nil"/>
              <w:bottom w:val="nil"/>
              <w:right w:val="nil"/>
            </w:tcBorders>
            <w:shd w:val="clear" w:color="auto" w:fill="auto"/>
            <w:noWrap/>
            <w:vAlign w:val="center"/>
            <w:hideMark/>
          </w:tcPr>
          <w:p w14:paraId="726F4EE2" w14:textId="2083CF7B" w:rsidR="001E5E3E" w:rsidRPr="00C65A50" w:rsidRDefault="001E5E3E" w:rsidP="001E5E3E">
            <w:pPr>
              <w:pStyle w:val="Tabletext"/>
              <w:tabs>
                <w:tab w:val="decimal" w:pos="266"/>
              </w:tabs>
              <w:rPr>
                <w:lang w:eastAsia="en-AU"/>
              </w:rPr>
            </w:pPr>
            <w:r>
              <w:rPr>
                <w:rFonts w:cs="Arial"/>
                <w:color w:val="000000"/>
                <w:szCs w:val="16"/>
              </w:rPr>
              <w:t>430</w:t>
            </w:r>
          </w:p>
        </w:tc>
        <w:tc>
          <w:tcPr>
            <w:tcW w:w="982" w:type="dxa"/>
            <w:tcBorders>
              <w:top w:val="nil"/>
              <w:left w:val="nil"/>
              <w:bottom w:val="nil"/>
              <w:right w:val="nil"/>
            </w:tcBorders>
            <w:shd w:val="clear" w:color="auto" w:fill="auto"/>
            <w:noWrap/>
            <w:vAlign w:val="center"/>
            <w:hideMark/>
          </w:tcPr>
          <w:p w14:paraId="33323BCC" w14:textId="7BBB7753" w:rsidR="001E5E3E" w:rsidRPr="00C65A50" w:rsidRDefault="001E5E3E" w:rsidP="001E5E3E">
            <w:pPr>
              <w:pStyle w:val="Tabletext"/>
              <w:tabs>
                <w:tab w:val="decimal" w:pos="453"/>
              </w:tabs>
              <w:rPr>
                <w:lang w:eastAsia="en-AU"/>
              </w:rPr>
            </w:pPr>
            <w:r>
              <w:rPr>
                <w:rFonts w:cs="Arial"/>
                <w:color w:val="000000"/>
                <w:szCs w:val="16"/>
              </w:rPr>
              <w:t>7.2</w:t>
            </w:r>
          </w:p>
        </w:tc>
        <w:tc>
          <w:tcPr>
            <w:tcW w:w="1275" w:type="dxa"/>
            <w:tcBorders>
              <w:top w:val="nil"/>
              <w:left w:val="nil"/>
              <w:bottom w:val="nil"/>
              <w:right w:val="nil"/>
            </w:tcBorders>
            <w:shd w:val="clear" w:color="auto" w:fill="auto"/>
            <w:noWrap/>
            <w:vAlign w:val="center"/>
            <w:hideMark/>
          </w:tcPr>
          <w:p w14:paraId="292CD927" w14:textId="61DD9C98" w:rsidR="001E5E3E" w:rsidRPr="00C65A50" w:rsidRDefault="001E5E3E" w:rsidP="001E5E3E">
            <w:pPr>
              <w:pStyle w:val="Tabletext"/>
              <w:tabs>
                <w:tab w:val="decimal" w:pos="737"/>
              </w:tabs>
              <w:rPr>
                <w:lang w:eastAsia="en-AU"/>
              </w:rPr>
            </w:pPr>
            <w:r>
              <w:rPr>
                <w:rFonts w:cs="Arial"/>
                <w:color w:val="000000"/>
                <w:szCs w:val="16"/>
              </w:rPr>
              <w:t>5536</w:t>
            </w:r>
          </w:p>
        </w:tc>
        <w:tc>
          <w:tcPr>
            <w:tcW w:w="1418" w:type="dxa"/>
            <w:tcBorders>
              <w:top w:val="nil"/>
              <w:left w:val="nil"/>
              <w:bottom w:val="nil"/>
              <w:right w:val="nil"/>
            </w:tcBorders>
            <w:shd w:val="clear" w:color="auto" w:fill="auto"/>
            <w:noWrap/>
            <w:vAlign w:val="center"/>
            <w:hideMark/>
          </w:tcPr>
          <w:p w14:paraId="3893710E" w14:textId="0DCD4D5C" w:rsidR="001E5E3E" w:rsidRPr="00C65A50" w:rsidRDefault="001E5E3E" w:rsidP="001E5E3E">
            <w:pPr>
              <w:pStyle w:val="Tabletext"/>
              <w:tabs>
                <w:tab w:val="decimal" w:pos="600"/>
              </w:tabs>
              <w:rPr>
                <w:lang w:eastAsia="en-AU"/>
              </w:rPr>
            </w:pPr>
            <w:r>
              <w:rPr>
                <w:rFonts w:cs="Arial"/>
                <w:color w:val="000000"/>
                <w:szCs w:val="16"/>
              </w:rPr>
              <w:t>92.8</w:t>
            </w:r>
          </w:p>
        </w:tc>
        <w:tc>
          <w:tcPr>
            <w:tcW w:w="1134" w:type="dxa"/>
            <w:tcBorders>
              <w:top w:val="nil"/>
              <w:left w:val="nil"/>
              <w:bottom w:val="nil"/>
              <w:right w:val="nil"/>
            </w:tcBorders>
            <w:shd w:val="clear" w:color="auto" w:fill="auto"/>
            <w:noWrap/>
            <w:vAlign w:val="center"/>
            <w:hideMark/>
          </w:tcPr>
          <w:p w14:paraId="0B64EF4B" w14:textId="181D899B" w:rsidR="001E5E3E" w:rsidRPr="00C65A50" w:rsidRDefault="001E5E3E" w:rsidP="001E5E3E">
            <w:pPr>
              <w:pStyle w:val="Tabletext"/>
              <w:tabs>
                <w:tab w:val="decimal" w:pos="602"/>
              </w:tabs>
              <w:rPr>
                <w:lang w:eastAsia="en-AU"/>
              </w:rPr>
            </w:pPr>
            <w:r>
              <w:rPr>
                <w:rFonts w:cs="Arial"/>
                <w:color w:val="000000"/>
                <w:szCs w:val="16"/>
              </w:rPr>
              <w:t>5966</w:t>
            </w:r>
          </w:p>
        </w:tc>
      </w:tr>
      <w:tr w:rsidR="001E5E3E" w:rsidRPr="00C65A50" w14:paraId="5C58494D" w14:textId="77777777" w:rsidTr="000F3F14">
        <w:trPr>
          <w:trHeight w:val="300"/>
        </w:trPr>
        <w:tc>
          <w:tcPr>
            <w:tcW w:w="2977" w:type="dxa"/>
            <w:tcBorders>
              <w:top w:val="nil"/>
              <w:left w:val="nil"/>
              <w:bottom w:val="nil"/>
              <w:right w:val="nil"/>
            </w:tcBorders>
            <w:shd w:val="clear" w:color="auto" w:fill="auto"/>
            <w:noWrap/>
            <w:vAlign w:val="center"/>
            <w:hideMark/>
          </w:tcPr>
          <w:p w14:paraId="4AD6A33A" w14:textId="39CE5B85" w:rsidR="001E5E3E" w:rsidRPr="00C65A50" w:rsidRDefault="001E5E3E" w:rsidP="001E5E3E">
            <w:pPr>
              <w:pStyle w:val="Tabletext"/>
              <w:rPr>
                <w:lang w:eastAsia="en-AU"/>
              </w:rPr>
            </w:pPr>
            <w:r>
              <w:rPr>
                <w:rFonts w:cs="Arial"/>
                <w:color w:val="000000"/>
                <w:szCs w:val="16"/>
              </w:rPr>
              <w:t>UEE – Electrotechnology (UEE, UTE, UTL)</w:t>
            </w:r>
          </w:p>
        </w:tc>
        <w:tc>
          <w:tcPr>
            <w:tcW w:w="719" w:type="dxa"/>
            <w:tcBorders>
              <w:top w:val="nil"/>
              <w:left w:val="nil"/>
              <w:bottom w:val="nil"/>
              <w:right w:val="nil"/>
            </w:tcBorders>
            <w:shd w:val="clear" w:color="auto" w:fill="auto"/>
            <w:noWrap/>
            <w:vAlign w:val="center"/>
            <w:hideMark/>
          </w:tcPr>
          <w:p w14:paraId="2740D637" w14:textId="3C99BF54" w:rsidR="001E5E3E" w:rsidRPr="00C65A50" w:rsidRDefault="001E5E3E" w:rsidP="001E5E3E">
            <w:pPr>
              <w:pStyle w:val="Tabletext"/>
              <w:tabs>
                <w:tab w:val="decimal" w:pos="266"/>
              </w:tabs>
              <w:rPr>
                <w:lang w:eastAsia="en-AU"/>
              </w:rPr>
            </w:pPr>
            <w:r>
              <w:rPr>
                <w:rFonts w:cs="Arial"/>
                <w:color w:val="000000"/>
                <w:szCs w:val="16"/>
              </w:rPr>
              <w:t>51</w:t>
            </w:r>
          </w:p>
        </w:tc>
        <w:tc>
          <w:tcPr>
            <w:tcW w:w="982" w:type="dxa"/>
            <w:tcBorders>
              <w:top w:val="nil"/>
              <w:left w:val="nil"/>
              <w:bottom w:val="nil"/>
              <w:right w:val="nil"/>
            </w:tcBorders>
            <w:shd w:val="clear" w:color="auto" w:fill="auto"/>
            <w:noWrap/>
            <w:vAlign w:val="center"/>
            <w:hideMark/>
          </w:tcPr>
          <w:p w14:paraId="7D66D644" w14:textId="714DD453" w:rsidR="001E5E3E" w:rsidRPr="00C65A50" w:rsidRDefault="001E5E3E" w:rsidP="001E5E3E">
            <w:pPr>
              <w:pStyle w:val="Tabletext"/>
              <w:tabs>
                <w:tab w:val="decimal" w:pos="453"/>
              </w:tabs>
              <w:rPr>
                <w:lang w:eastAsia="en-AU"/>
              </w:rPr>
            </w:pPr>
            <w:r>
              <w:rPr>
                <w:rFonts w:cs="Arial"/>
                <w:color w:val="000000"/>
                <w:szCs w:val="16"/>
              </w:rPr>
              <w:t>7.0</w:t>
            </w:r>
          </w:p>
        </w:tc>
        <w:tc>
          <w:tcPr>
            <w:tcW w:w="1275" w:type="dxa"/>
            <w:tcBorders>
              <w:top w:val="nil"/>
              <w:left w:val="nil"/>
              <w:bottom w:val="nil"/>
              <w:right w:val="nil"/>
            </w:tcBorders>
            <w:shd w:val="clear" w:color="auto" w:fill="auto"/>
            <w:noWrap/>
            <w:vAlign w:val="center"/>
            <w:hideMark/>
          </w:tcPr>
          <w:p w14:paraId="6D36EA2F" w14:textId="51D77A0C" w:rsidR="001E5E3E" w:rsidRPr="00C65A50" w:rsidRDefault="001E5E3E" w:rsidP="001E5E3E">
            <w:pPr>
              <w:pStyle w:val="Tabletext"/>
              <w:tabs>
                <w:tab w:val="decimal" w:pos="737"/>
              </w:tabs>
              <w:rPr>
                <w:lang w:eastAsia="en-AU"/>
              </w:rPr>
            </w:pPr>
            <w:r>
              <w:rPr>
                <w:rFonts w:cs="Arial"/>
                <w:color w:val="000000"/>
                <w:szCs w:val="16"/>
              </w:rPr>
              <w:t>675</w:t>
            </w:r>
          </w:p>
        </w:tc>
        <w:tc>
          <w:tcPr>
            <w:tcW w:w="1418" w:type="dxa"/>
            <w:tcBorders>
              <w:top w:val="nil"/>
              <w:left w:val="nil"/>
              <w:bottom w:val="nil"/>
              <w:right w:val="nil"/>
            </w:tcBorders>
            <w:shd w:val="clear" w:color="auto" w:fill="auto"/>
            <w:noWrap/>
            <w:vAlign w:val="center"/>
            <w:hideMark/>
          </w:tcPr>
          <w:p w14:paraId="6EC2F419" w14:textId="52720EFA" w:rsidR="001E5E3E" w:rsidRPr="00C65A50" w:rsidRDefault="001E5E3E" w:rsidP="001E5E3E">
            <w:pPr>
              <w:pStyle w:val="Tabletext"/>
              <w:tabs>
                <w:tab w:val="decimal" w:pos="600"/>
              </w:tabs>
              <w:rPr>
                <w:lang w:eastAsia="en-AU"/>
              </w:rPr>
            </w:pPr>
            <w:r>
              <w:rPr>
                <w:rFonts w:cs="Arial"/>
                <w:color w:val="000000"/>
                <w:szCs w:val="16"/>
              </w:rPr>
              <w:t>93.0</w:t>
            </w:r>
          </w:p>
        </w:tc>
        <w:tc>
          <w:tcPr>
            <w:tcW w:w="1134" w:type="dxa"/>
            <w:tcBorders>
              <w:top w:val="nil"/>
              <w:left w:val="nil"/>
              <w:bottom w:val="nil"/>
              <w:right w:val="nil"/>
            </w:tcBorders>
            <w:shd w:val="clear" w:color="auto" w:fill="auto"/>
            <w:noWrap/>
            <w:vAlign w:val="center"/>
            <w:hideMark/>
          </w:tcPr>
          <w:p w14:paraId="481B59FE" w14:textId="7CB566E1" w:rsidR="001E5E3E" w:rsidRPr="00C65A50" w:rsidRDefault="001E5E3E" w:rsidP="001E5E3E">
            <w:pPr>
              <w:pStyle w:val="Tabletext"/>
              <w:tabs>
                <w:tab w:val="decimal" w:pos="602"/>
              </w:tabs>
              <w:rPr>
                <w:lang w:eastAsia="en-AU"/>
              </w:rPr>
            </w:pPr>
            <w:r>
              <w:rPr>
                <w:rFonts w:cs="Arial"/>
                <w:color w:val="000000"/>
                <w:szCs w:val="16"/>
              </w:rPr>
              <w:t>726</w:t>
            </w:r>
          </w:p>
        </w:tc>
      </w:tr>
      <w:tr w:rsidR="001E5E3E" w:rsidRPr="00C65A50" w14:paraId="3C7B2B54" w14:textId="77777777" w:rsidTr="000F3F14">
        <w:trPr>
          <w:trHeight w:val="300"/>
        </w:trPr>
        <w:tc>
          <w:tcPr>
            <w:tcW w:w="2977" w:type="dxa"/>
            <w:tcBorders>
              <w:top w:val="nil"/>
              <w:left w:val="nil"/>
              <w:bottom w:val="nil"/>
              <w:right w:val="nil"/>
            </w:tcBorders>
            <w:shd w:val="clear" w:color="auto" w:fill="auto"/>
            <w:noWrap/>
            <w:vAlign w:val="center"/>
            <w:hideMark/>
          </w:tcPr>
          <w:p w14:paraId="4200FB9E" w14:textId="111F1562" w:rsidR="001E5E3E" w:rsidRPr="00C65A50" w:rsidRDefault="001E5E3E" w:rsidP="001E5E3E">
            <w:pPr>
              <w:pStyle w:val="Tabletext"/>
              <w:rPr>
                <w:lang w:eastAsia="en-AU"/>
              </w:rPr>
            </w:pPr>
            <w:r>
              <w:rPr>
                <w:rFonts w:cs="Arial"/>
                <w:color w:val="000000"/>
                <w:szCs w:val="16"/>
              </w:rPr>
              <w:t>CHC – Community Services (CHC)</w:t>
            </w:r>
          </w:p>
        </w:tc>
        <w:tc>
          <w:tcPr>
            <w:tcW w:w="719" w:type="dxa"/>
            <w:tcBorders>
              <w:top w:val="nil"/>
              <w:left w:val="nil"/>
              <w:bottom w:val="nil"/>
              <w:right w:val="nil"/>
            </w:tcBorders>
            <w:shd w:val="clear" w:color="auto" w:fill="auto"/>
            <w:noWrap/>
            <w:vAlign w:val="center"/>
            <w:hideMark/>
          </w:tcPr>
          <w:p w14:paraId="3AC1C4C6" w14:textId="70840DAA" w:rsidR="001E5E3E" w:rsidRPr="00C65A50" w:rsidRDefault="001E5E3E" w:rsidP="001E5E3E">
            <w:pPr>
              <w:pStyle w:val="Tabletext"/>
              <w:tabs>
                <w:tab w:val="decimal" w:pos="266"/>
              </w:tabs>
              <w:rPr>
                <w:lang w:eastAsia="en-AU"/>
              </w:rPr>
            </w:pPr>
            <w:r>
              <w:rPr>
                <w:rFonts w:cs="Arial"/>
                <w:color w:val="000000"/>
                <w:szCs w:val="16"/>
              </w:rPr>
              <w:t>399</w:t>
            </w:r>
          </w:p>
        </w:tc>
        <w:tc>
          <w:tcPr>
            <w:tcW w:w="982" w:type="dxa"/>
            <w:tcBorders>
              <w:top w:val="nil"/>
              <w:left w:val="nil"/>
              <w:bottom w:val="nil"/>
              <w:right w:val="nil"/>
            </w:tcBorders>
            <w:shd w:val="clear" w:color="auto" w:fill="auto"/>
            <w:noWrap/>
            <w:vAlign w:val="center"/>
            <w:hideMark/>
          </w:tcPr>
          <w:p w14:paraId="36A6BABE" w14:textId="150D3463" w:rsidR="001E5E3E" w:rsidRPr="00C65A50" w:rsidRDefault="001E5E3E" w:rsidP="001E5E3E">
            <w:pPr>
              <w:pStyle w:val="Tabletext"/>
              <w:tabs>
                <w:tab w:val="decimal" w:pos="453"/>
              </w:tabs>
              <w:rPr>
                <w:lang w:eastAsia="en-AU"/>
              </w:rPr>
            </w:pPr>
            <w:r>
              <w:rPr>
                <w:rFonts w:cs="Arial"/>
                <w:color w:val="000000"/>
                <w:szCs w:val="16"/>
              </w:rPr>
              <w:t>6.5</w:t>
            </w:r>
          </w:p>
        </w:tc>
        <w:tc>
          <w:tcPr>
            <w:tcW w:w="1275" w:type="dxa"/>
            <w:tcBorders>
              <w:top w:val="nil"/>
              <w:left w:val="nil"/>
              <w:bottom w:val="nil"/>
              <w:right w:val="nil"/>
            </w:tcBorders>
            <w:shd w:val="clear" w:color="auto" w:fill="auto"/>
            <w:noWrap/>
            <w:vAlign w:val="center"/>
            <w:hideMark/>
          </w:tcPr>
          <w:p w14:paraId="3556EA8F" w14:textId="369F76BC" w:rsidR="001E5E3E" w:rsidRPr="00C65A50" w:rsidRDefault="001E5E3E" w:rsidP="001E5E3E">
            <w:pPr>
              <w:pStyle w:val="Tabletext"/>
              <w:tabs>
                <w:tab w:val="decimal" w:pos="737"/>
              </w:tabs>
              <w:rPr>
                <w:lang w:eastAsia="en-AU"/>
              </w:rPr>
            </w:pPr>
            <w:r>
              <w:rPr>
                <w:rFonts w:cs="Arial"/>
                <w:color w:val="000000"/>
                <w:szCs w:val="16"/>
              </w:rPr>
              <w:t>5703</w:t>
            </w:r>
          </w:p>
        </w:tc>
        <w:tc>
          <w:tcPr>
            <w:tcW w:w="1418" w:type="dxa"/>
            <w:tcBorders>
              <w:top w:val="nil"/>
              <w:left w:val="nil"/>
              <w:bottom w:val="nil"/>
              <w:right w:val="nil"/>
            </w:tcBorders>
            <w:shd w:val="clear" w:color="auto" w:fill="auto"/>
            <w:noWrap/>
            <w:vAlign w:val="center"/>
            <w:hideMark/>
          </w:tcPr>
          <w:p w14:paraId="62713A20" w14:textId="1E9AC9B0" w:rsidR="001E5E3E" w:rsidRPr="00C65A50" w:rsidRDefault="001E5E3E" w:rsidP="001E5E3E">
            <w:pPr>
              <w:pStyle w:val="Tabletext"/>
              <w:tabs>
                <w:tab w:val="decimal" w:pos="600"/>
              </w:tabs>
              <w:rPr>
                <w:lang w:eastAsia="en-AU"/>
              </w:rPr>
            </w:pPr>
            <w:r>
              <w:rPr>
                <w:rFonts w:cs="Arial"/>
                <w:color w:val="000000"/>
                <w:szCs w:val="16"/>
              </w:rPr>
              <w:t>93.5</w:t>
            </w:r>
          </w:p>
        </w:tc>
        <w:tc>
          <w:tcPr>
            <w:tcW w:w="1134" w:type="dxa"/>
            <w:tcBorders>
              <w:top w:val="nil"/>
              <w:left w:val="nil"/>
              <w:bottom w:val="nil"/>
              <w:right w:val="nil"/>
            </w:tcBorders>
            <w:shd w:val="clear" w:color="auto" w:fill="auto"/>
            <w:noWrap/>
            <w:vAlign w:val="center"/>
            <w:hideMark/>
          </w:tcPr>
          <w:p w14:paraId="2CCFD716" w14:textId="3338320A" w:rsidR="001E5E3E" w:rsidRPr="00C65A50" w:rsidRDefault="001E5E3E" w:rsidP="001E5E3E">
            <w:pPr>
              <w:pStyle w:val="Tabletext"/>
              <w:tabs>
                <w:tab w:val="decimal" w:pos="602"/>
              </w:tabs>
              <w:rPr>
                <w:lang w:eastAsia="en-AU"/>
              </w:rPr>
            </w:pPr>
            <w:r>
              <w:rPr>
                <w:rFonts w:cs="Arial"/>
                <w:color w:val="000000"/>
                <w:szCs w:val="16"/>
              </w:rPr>
              <w:t>6102</w:t>
            </w:r>
          </w:p>
        </w:tc>
      </w:tr>
      <w:tr w:rsidR="001E5E3E" w:rsidRPr="00C65A50" w14:paraId="39FB5CF3" w14:textId="77777777" w:rsidTr="000F3F14">
        <w:trPr>
          <w:trHeight w:val="300"/>
        </w:trPr>
        <w:tc>
          <w:tcPr>
            <w:tcW w:w="2977" w:type="dxa"/>
            <w:tcBorders>
              <w:top w:val="nil"/>
              <w:left w:val="nil"/>
              <w:bottom w:val="nil"/>
              <w:right w:val="nil"/>
            </w:tcBorders>
            <w:shd w:val="clear" w:color="auto" w:fill="auto"/>
            <w:noWrap/>
            <w:vAlign w:val="center"/>
            <w:hideMark/>
          </w:tcPr>
          <w:p w14:paraId="5C3A022A" w14:textId="28A9AB05" w:rsidR="001E5E3E" w:rsidRPr="00C65A50" w:rsidRDefault="001E5E3E" w:rsidP="001E5E3E">
            <w:pPr>
              <w:pStyle w:val="Tabletext"/>
              <w:rPr>
                <w:lang w:eastAsia="en-AU"/>
              </w:rPr>
            </w:pPr>
            <w:r>
              <w:rPr>
                <w:rFonts w:cs="Arial"/>
                <w:color w:val="000000"/>
                <w:szCs w:val="16"/>
              </w:rPr>
              <w:t>BSB – Business Services (BSA, BSB)</w:t>
            </w:r>
          </w:p>
        </w:tc>
        <w:tc>
          <w:tcPr>
            <w:tcW w:w="719" w:type="dxa"/>
            <w:tcBorders>
              <w:top w:val="nil"/>
              <w:left w:val="nil"/>
              <w:bottom w:val="nil"/>
              <w:right w:val="nil"/>
            </w:tcBorders>
            <w:shd w:val="clear" w:color="auto" w:fill="auto"/>
            <w:noWrap/>
            <w:vAlign w:val="center"/>
            <w:hideMark/>
          </w:tcPr>
          <w:p w14:paraId="3871FE7E" w14:textId="10129B70" w:rsidR="001E5E3E" w:rsidRPr="00C65A50" w:rsidRDefault="001E5E3E" w:rsidP="001E5E3E">
            <w:pPr>
              <w:pStyle w:val="Tabletext"/>
              <w:tabs>
                <w:tab w:val="decimal" w:pos="266"/>
              </w:tabs>
              <w:rPr>
                <w:lang w:eastAsia="en-AU"/>
              </w:rPr>
            </w:pPr>
            <w:r>
              <w:rPr>
                <w:rFonts w:cs="Arial"/>
                <w:color w:val="000000"/>
                <w:szCs w:val="16"/>
              </w:rPr>
              <w:t>1762</w:t>
            </w:r>
          </w:p>
        </w:tc>
        <w:tc>
          <w:tcPr>
            <w:tcW w:w="982" w:type="dxa"/>
            <w:tcBorders>
              <w:top w:val="nil"/>
              <w:left w:val="nil"/>
              <w:bottom w:val="nil"/>
              <w:right w:val="nil"/>
            </w:tcBorders>
            <w:shd w:val="clear" w:color="auto" w:fill="auto"/>
            <w:noWrap/>
            <w:vAlign w:val="center"/>
            <w:hideMark/>
          </w:tcPr>
          <w:p w14:paraId="083CFD92" w14:textId="34E1C924" w:rsidR="001E5E3E" w:rsidRPr="00C65A50" w:rsidRDefault="001E5E3E" w:rsidP="001E5E3E">
            <w:pPr>
              <w:pStyle w:val="Tabletext"/>
              <w:tabs>
                <w:tab w:val="decimal" w:pos="453"/>
              </w:tabs>
              <w:rPr>
                <w:lang w:eastAsia="en-AU"/>
              </w:rPr>
            </w:pPr>
            <w:r>
              <w:rPr>
                <w:rFonts w:cs="Arial"/>
                <w:color w:val="000000"/>
                <w:szCs w:val="16"/>
              </w:rPr>
              <w:t>6.1</w:t>
            </w:r>
          </w:p>
        </w:tc>
        <w:tc>
          <w:tcPr>
            <w:tcW w:w="1275" w:type="dxa"/>
            <w:tcBorders>
              <w:top w:val="nil"/>
              <w:left w:val="nil"/>
              <w:bottom w:val="nil"/>
              <w:right w:val="nil"/>
            </w:tcBorders>
            <w:shd w:val="clear" w:color="auto" w:fill="auto"/>
            <w:noWrap/>
            <w:vAlign w:val="center"/>
            <w:hideMark/>
          </w:tcPr>
          <w:p w14:paraId="26D87CB1" w14:textId="54EE3F6C" w:rsidR="001E5E3E" w:rsidRPr="00C65A50" w:rsidRDefault="001E5E3E" w:rsidP="001E5E3E">
            <w:pPr>
              <w:pStyle w:val="Tabletext"/>
              <w:tabs>
                <w:tab w:val="decimal" w:pos="737"/>
              </w:tabs>
              <w:rPr>
                <w:lang w:eastAsia="en-AU"/>
              </w:rPr>
            </w:pPr>
            <w:r>
              <w:rPr>
                <w:rFonts w:cs="Arial"/>
                <w:color w:val="000000"/>
                <w:szCs w:val="16"/>
              </w:rPr>
              <w:t>27093</w:t>
            </w:r>
          </w:p>
        </w:tc>
        <w:tc>
          <w:tcPr>
            <w:tcW w:w="1418" w:type="dxa"/>
            <w:tcBorders>
              <w:top w:val="nil"/>
              <w:left w:val="nil"/>
              <w:bottom w:val="nil"/>
              <w:right w:val="nil"/>
            </w:tcBorders>
            <w:shd w:val="clear" w:color="auto" w:fill="auto"/>
            <w:noWrap/>
            <w:vAlign w:val="center"/>
            <w:hideMark/>
          </w:tcPr>
          <w:p w14:paraId="5A34640C" w14:textId="5303E7CD" w:rsidR="001E5E3E" w:rsidRPr="00C65A50" w:rsidRDefault="001E5E3E" w:rsidP="001E5E3E">
            <w:pPr>
              <w:pStyle w:val="Tabletext"/>
              <w:tabs>
                <w:tab w:val="decimal" w:pos="600"/>
              </w:tabs>
              <w:rPr>
                <w:lang w:eastAsia="en-AU"/>
              </w:rPr>
            </w:pPr>
            <w:r>
              <w:rPr>
                <w:rFonts w:cs="Arial"/>
                <w:color w:val="000000"/>
                <w:szCs w:val="16"/>
              </w:rPr>
              <w:t>93.9</w:t>
            </w:r>
          </w:p>
        </w:tc>
        <w:tc>
          <w:tcPr>
            <w:tcW w:w="1134" w:type="dxa"/>
            <w:tcBorders>
              <w:top w:val="nil"/>
              <w:left w:val="nil"/>
              <w:bottom w:val="nil"/>
              <w:right w:val="nil"/>
            </w:tcBorders>
            <w:shd w:val="clear" w:color="auto" w:fill="auto"/>
            <w:noWrap/>
            <w:vAlign w:val="center"/>
            <w:hideMark/>
          </w:tcPr>
          <w:p w14:paraId="26EF00B8" w14:textId="57E08DF2" w:rsidR="001E5E3E" w:rsidRPr="00C65A50" w:rsidRDefault="001E5E3E" w:rsidP="001E5E3E">
            <w:pPr>
              <w:pStyle w:val="Tabletext"/>
              <w:tabs>
                <w:tab w:val="decimal" w:pos="602"/>
              </w:tabs>
              <w:rPr>
                <w:lang w:eastAsia="en-AU"/>
              </w:rPr>
            </w:pPr>
            <w:r>
              <w:rPr>
                <w:rFonts w:cs="Arial"/>
                <w:color w:val="000000"/>
                <w:szCs w:val="16"/>
              </w:rPr>
              <w:t>28855</w:t>
            </w:r>
          </w:p>
        </w:tc>
      </w:tr>
      <w:tr w:rsidR="001E5E3E" w:rsidRPr="00C65A50" w14:paraId="60EBEA0F" w14:textId="77777777" w:rsidTr="000F3F14">
        <w:trPr>
          <w:trHeight w:val="300"/>
        </w:trPr>
        <w:tc>
          <w:tcPr>
            <w:tcW w:w="2977" w:type="dxa"/>
            <w:tcBorders>
              <w:top w:val="nil"/>
              <w:left w:val="nil"/>
              <w:bottom w:val="nil"/>
              <w:right w:val="nil"/>
            </w:tcBorders>
            <w:shd w:val="clear" w:color="auto" w:fill="auto"/>
            <w:noWrap/>
            <w:vAlign w:val="center"/>
            <w:hideMark/>
          </w:tcPr>
          <w:p w14:paraId="7B29A267" w14:textId="5493BB2D" w:rsidR="001E5E3E" w:rsidRPr="00C65A50" w:rsidRDefault="001E5E3E" w:rsidP="001E5E3E">
            <w:pPr>
              <w:pStyle w:val="Tabletext"/>
              <w:rPr>
                <w:lang w:eastAsia="en-AU"/>
              </w:rPr>
            </w:pPr>
            <w:r>
              <w:rPr>
                <w:rFonts w:cs="Arial"/>
                <w:color w:val="000000"/>
                <w:szCs w:val="16"/>
              </w:rPr>
              <w:t>FNS – Financial Services (FNB, FNS)</w:t>
            </w:r>
          </w:p>
        </w:tc>
        <w:tc>
          <w:tcPr>
            <w:tcW w:w="719" w:type="dxa"/>
            <w:tcBorders>
              <w:top w:val="nil"/>
              <w:left w:val="nil"/>
              <w:bottom w:val="nil"/>
              <w:right w:val="nil"/>
            </w:tcBorders>
            <w:shd w:val="clear" w:color="auto" w:fill="auto"/>
            <w:noWrap/>
            <w:vAlign w:val="center"/>
            <w:hideMark/>
          </w:tcPr>
          <w:p w14:paraId="0748383E" w14:textId="428090ED" w:rsidR="001E5E3E" w:rsidRPr="00C65A50" w:rsidRDefault="001E5E3E" w:rsidP="001E5E3E">
            <w:pPr>
              <w:pStyle w:val="Tabletext"/>
              <w:tabs>
                <w:tab w:val="decimal" w:pos="266"/>
              </w:tabs>
              <w:rPr>
                <w:lang w:eastAsia="en-AU"/>
              </w:rPr>
            </w:pPr>
            <w:r>
              <w:rPr>
                <w:rFonts w:cs="Arial"/>
                <w:color w:val="000000"/>
                <w:szCs w:val="16"/>
              </w:rPr>
              <w:t>7</w:t>
            </w:r>
          </w:p>
        </w:tc>
        <w:tc>
          <w:tcPr>
            <w:tcW w:w="982" w:type="dxa"/>
            <w:tcBorders>
              <w:top w:val="nil"/>
              <w:left w:val="nil"/>
              <w:bottom w:val="nil"/>
              <w:right w:val="nil"/>
            </w:tcBorders>
            <w:shd w:val="clear" w:color="auto" w:fill="auto"/>
            <w:noWrap/>
            <w:vAlign w:val="center"/>
            <w:hideMark/>
          </w:tcPr>
          <w:p w14:paraId="78A24882" w14:textId="5944BD4C" w:rsidR="001E5E3E" w:rsidRPr="00C65A50" w:rsidRDefault="001E5E3E" w:rsidP="001E5E3E">
            <w:pPr>
              <w:pStyle w:val="Tabletext"/>
              <w:tabs>
                <w:tab w:val="decimal" w:pos="453"/>
              </w:tabs>
              <w:rPr>
                <w:lang w:eastAsia="en-AU"/>
              </w:rPr>
            </w:pPr>
            <w:r>
              <w:rPr>
                <w:rFonts w:cs="Arial"/>
                <w:color w:val="000000"/>
                <w:szCs w:val="16"/>
              </w:rPr>
              <w:t>5.9</w:t>
            </w:r>
          </w:p>
        </w:tc>
        <w:tc>
          <w:tcPr>
            <w:tcW w:w="1275" w:type="dxa"/>
            <w:tcBorders>
              <w:top w:val="nil"/>
              <w:left w:val="nil"/>
              <w:bottom w:val="nil"/>
              <w:right w:val="nil"/>
            </w:tcBorders>
            <w:shd w:val="clear" w:color="auto" w:fill="auto"/>
            <w:noWrap/>
            <w:vAlign w:val="center"/>
            <w:hideMark/>
          </w:tcPr>
          <w:p w14:paraId="04C4A6F4" w14:textId="3D1EE759" w:rsidR="001E5E3E" w:rsidRPr="00C65A50" w:rsidRDefault="001E5E3E" w:rsidP="001E5E3E">
            <w:pPr>
              <w:pStyle w:val="Tabletext"/>
              <w:tabs>
                <w:tab w:val="decimal" w:pos="737"/>
              </w:tabs>
              <w:rPr>
                <w:lang w:eastAsia="en-AU"/>
              </w:rPr>
            </w:pPr>
            <w:r>
              <w:rPr>
                <w:rFonts w:cs="Arial"/>
                <w:color w:val="000000"/>
                <w:szCs w:val="16"/>
              </w:rPr>
              <w:t>111</w:t>
            </w:r>
          </w:p>
        </w:tc>
        <w:tc>
          <w:tcPr>
            <w:tcW w:w="1418" w:type="dxa"/>
            <w:tcBorders>
              <w:top w:val="nil"/>
              <w:left w:val="nil"/>
              <w:bottom w:val="nil"/>
              <w:right w:val="nil"/>
            </w:tcBorders>
            <w:shd w:val="clear" w:color="auto" w:fill="auto"/>
            <w:noWrap/>
            <w:vAlign w:val="center"/>
            <w:hideMark/>
          </w:tcPr>
          <w:p w14:paraId="07459EB5" w14:textId="659E19E5" w:rsidR="001E5E3E" w:rsidRPr="00C65A50" w:rsidRDefault="001E5E3E" w:rsidP="001E5E3E">
            <w:pPr>
              <w:pStyle w:val="Tabletext"/>
              <w:tabs>
                <w:tab w:val="decimal" w:pos="600"/>
              </w:tabs>
              <w:rPr>
                <w:lang w:eastAsia="en-AU"/>
              </w:rPr>
            </w:pPr>
            <w:r>
              <w:rPr>
                <w:rFonts w:cs="Arial"/>
                <w:color w:val="000000"/>
                <w:szCs w:val="16"/>
              </w:rPr>
              <w:t>94.1</w:t>
            </w:r>
          </w:p>
        </w:tc>
        <w:tc>
          <w:tcPr>
            <w:tcW w:w="1134" w:type="dxa"/>
            <w:tcBorders>
              <w:top w:val="nil"/>
              <w:left w:val="nil"/>
              <w:bottom w:val="nil"/>
              <w:right w:val="nil"/>
            </w:tcBorders>
            <w:shd w:val="clear" w:color="auto" w:fill="auto"/>
            <w:noWrap/>
            <w:vAlign w:val="center"/>
            <w:hideMark/>
          </w:tcPr>
          <w:p w14:paraId="14E644D9" w14:textId="7D545ADA" w:rsidR="001E5E3E" w:rsidRPr="00C65A50" w:rsidRDefault="001E5E3E" w:rsidP="001E5E3E">
            <w:pPr>
              <w:pStyle w:val="Tabletext"/>
              <w:tabs>
                <w:tab w:val="decimal" w:pos="602"/>
              </w:tabs>
              <w:rPr>
                <w:lang w:eastAsia="en-AU"/>
              </w:rPr>
            </w:pPr>
            <w:r>
              <w:rPr>
                <w:rFonts w:cs="Arial"/>
                <w:color w:val="000000"/>
                <w:szCs w:val="16"/>
              </w:rPr>
              <w:t>118</w:t>
            </w:r>
          </w:p>
        </w:tc>
      </w:tr>
      <w:tr w:rsidR="001E5E3E" w:rsidRPr="00C65A50" w14:paraId="1DE0AD32" w14:textId="77777777" w:rsidTr="000F3F14">
        <w:trPr>
          <w:trHeight w:val="300"/>
        </w:trPr>
        <w:tc>
          <w:tcPr>
            <w:tcW w:w="2977" w:type="dxa"/>
            <w:tcBorders>
              <w:top w:val="nil"/>
              <w:left w:val="nil"/>
              <w:bottom w:val="nil"/>
              <w:right w:val="nil"/>
            </w:tcBorders>
            <w:shd w:val="clear" w:color="auto" w:fill="auto"/>
            <w:noWrap/>
            <w:vAlign w:val="center"/>
            <w:hideMark/>
          </w:tcPr>
          <w:p w14:paraId="557F2840" w14:textId="61CCFB54" w:rsidR="001E5E3E" w:rsidRPr="00C65A50" w:rsidRDefault="001E5E3E" w:rsidP="001E5E3E">
            <w:pPr>
              <w:pStyle w:val="Tabletext"/>
              <w:rPr>
                <w:lang w:eastAsia="en-AU"/>
              </w:rPr>
            </w:pPr>
            <w:r>
              <w:rPr>
                <w:rFonts w:cs="Arial"/>
                <w:color w:val="000000"/>
                <w:szCs w:val="16"/>
              </w:rPr>
              <w:t>SIT – Tourism, Travel and Hospitality (SIT, THH, THT)</w:t>
            </w:r>
          </w:p>
        </w:tc>
        <w:tc>
          <w:tcPr>
            <w:tcW w:w="719" w:type="dxa"/>
            <w:tcBorders>
              <w:top w:val="nil"/>
              <w:left w:val="nil"/>
              <w:bottom w:val="nil"/>
              <w:right w:val="nil"/>
            </w:tcBorders>
            <w:shd w:val="clear" w:color="auto" w:fill="auto"/>
            <w:noWrap/>
            <w:vAlign w:val="center"/>
            <w:hideMark/>
          </w:tcPr>
          <w:p w14:paraId="0A38012F" w14:textId="0FD2ACEC" w:rsidR="001E5E3E" w:rsidRPr="00C65A50" w:rsidRDefault="001E5E3E" w:rsidP="001E5E3E">
            <w:pPr>
              <w:pStyle w:val="Tabletext"/>
              <w:tabs>
                <w:tab w:val="decimal" w:pos="266"/>
              </w:tabs>
              <w:rPr>
                <w:lang w:eastAsia="en-AU"/>
              </w:rPr>
            </w:pPr>
            <w:r>
              <w:rPr>
                <w:rFonts w:cs="Arial"/>
                <w:color w:val="000000"/>
                <w:szCs w:val="16"/>
              </w:rPr>
              <w:t>1847</w:t>
            </w:r>
          </w:p>
        </w:tc>
        <w:tc>
          <w:tcPr>
            <w:tcW w:w="982" w:type="dxa"/>
            <w:tcBorders>
              <w:top w:val="nil"/>
              <w:left w:val="nil"/>
              <w:bottom w:val="nil"/>
              <w:right w:val="nil"/>
            </w:tcBorders>
            <w:shd w:val="clear" w:color="auto" w:fill="auto"/>
            <w:noWrap/>
            <w:vAlign w:val="center"/>
            <w:hideMark/>
          </w:tcPr>
          <w:p w14:paraId="21922B10" w14:textId="20408053" w:rsidR="001E5E3E" w:rsidRPr="00C65A50" w:rsidRDefault="001E5E3E" w:rsidP="001E5E3E">
            <w:pPr>
              <w:pStyle w:val="Tabletext"/>
              <w:tabs>
                <w:tab w:val="decimal" w:pos="453"/>
              </w:tabs>
              <w:rPr>
                <w:lang w:eastAsia="en-AU"/>
              </w:rPr>
            </w:pPr>
            <w:r>
              <w:rPr>
                <w:rFonts w:cs="Arial"/>
                <w:color w:val="000000"/>
                <w:szCs w:val="16"/>
              </w:rPr>
              <w:t>5.4</w:t>
            </w:r>
          </w:p>
        </w:tc>
        <w:tc>
          <w:tcPr>
            <w:tcW w:w="1275" w:type="dxa"/>
            <w:tcBorders>
              <w:top w:val="nil"/>
              <w:left w:val="nil"/>
              <w:bottom w:val="nil"/>
              <w:right w:val="nil"/>
            </w:tcBorders>
            <w:shd w:val="clear" w:color="auto" w:fill="auto"/>
            <w:noWrap/>
            <w:vAlign w:val="center"/>
            <w:hideMark/>
          </w:tcPr>
          <w:p w14:paraId="7F8AC71F" w14:textId="6587B888" w:rsidR="001E5E3E" w:rsidRPr="00C65A50" w:rsidRDefault="001E5E3E" w:rsidP="001E5E3E">
            <w:pPr>
              <w:pStyle w:val="Tabletext"/>
              <w:tabs>
                <w:tab w:val="decimal" w:pos="737"/>
              </w:tabs>
              <w:rPr>
                <w:lang w:eastAsia="en-AU"/>
              </w:rPr>
            </w:pPr>
            <w:r>
              <w:rPr>
                <w:rFonts w:cs="Arial"/>
                <w:color w:val="000000"/>
                <w:szCs w:val="16"/>
              </w:rPr>
              <w:t>32425</w:t>
            </w:r>
          </w:p>
        </w:tc>
        <w:tc>
          <w:tcPr>
            <w:tcW w:w="1418" w:type="dxa"/>
            <w:tcBorders>
              <w:top w:val="nil"/>
              <w:left w:val="nil"/>
              <w:bottom w:val="nil"/>
              <w:right w:val="nil"/>
            </w:tcBorders>
            <w:shd w:val="clear" w:color="auto" w:fill="auto"/>
            <w:noWrap/>
            <w:vAlign w:val="center"/>
            <w:hideMark/>
          </w:tcPr>
          <w:p w14:paraId="0A05E6F4" w14:textId="22BF2515" w:rsidR="001E5E3E" w:rsidRPr="00C65A50" w:rsidRDefault="001E5E3E" w:rsidP="001E5E3E">
            <w:pPr>
              <w:pStyle w:val="Tabletext"/>
              <w:tabs>
                <w:tab w:val="decimal" w:pos="600"/>
              </w:tabs>
              <w:rPr>
                <w:lang w:eastAsia="en-AU"/>
              </w:rPr>
            </w:pPr>
            <w:r>
              <w:rPr>
                <w:rFonts w:cs="Arial"/>
                <w:color w:val="000000"/>
                <w:szCs w:val="16"/>
              </w:rPr>
              <w:t>94.6</w:t>
            </w:r>
          </w:p>
        </w:tc>
        <w:tc>
          <w:tcPr>
            <w:tcW w:w="1134" w:type="dxa"/>
            <w:tcBorders>
              <w:top w:val="nil"/>
              <w:left w:val="nil"/>
              <w:bottom w:val="nil"/>
              <w:right w:val="nil"/>
            </w:tcBorders>
            <w:shd w:val="clear" w:color="auto" w:fill="auto"/>
            <w:noWrap/>
            <w:vAlign w:val="center"/>
            <w:hideMark/>
          </w:tcPr>
          <w:p w14:paraId="1F79C754" w14:textId="19FE4AC8" w:rsidR="001E5E3E" w:rsidRPr="00C65A50" w:rsidRDefault="001E5E3E" w:rsidP="001E5E3E">
            <w:pPr>
              <w:pStyle w:val="Tabletext"/>
              <w:tabs>
                <w:tab w:val="decimal" w:pos="602"/>
              </w:tabs>
              <w:rPr>
                <w:lang w:eastAsia="en-AU"/>
              </w:rPr>
            </w:pPr>
            <w:r>
              <w:rPr>
                <w:rFonts w:cs="Arial"/>
                <w:color w:val="000000"/>
                <w:szCs w:val="16"/>
              </w:rPr>
              <w:t>34272</w:t>
            </w:r>
          </w:p>
        </w:tc>
      </w:tr>
      <w:tr w:rsidR="001E5E3E" w:rsidRPr="00C65A50" w14:paraId="7D1DF667" w14:textId="77777777" w:rsidTr="000F3F14">
        <w:trPr>
          <w:trHeight w:val="300"/>
        </w:trPr>
        <w:tc>
          <w:tcPr>
            <w:tcW w:w="2977" w:type="dxa"/>
            <w:tcBorders>
              <w:top w:val="nil"/>
              <w:left w:val="nil"/>
              <w:bottom w:val="nil"/>
              <w:right w:val="nil"/>
            </w:tcBorders>
            <w:shd w:val="clear" w:color="auto" w:fill="auto"/>
            <w:noWrap/>
            <w:vAlign w:val="center"/>
            <w:hideMark/>
          </w:tcPr>
          <w:p w14:paraId="4F611C2C" w14:textId="77F997F3" w:rsidR="001E5E3E" w:rsidRPr="00C65A50" w:rsidRDefault="001E5E3E" w:rsidP="001E5E3E">
            <w:pPr>
              <w:pStyle w:val="Tabletext"/>
              <w:rPr>
                <w:lang w:eastAsia="en-AU"/>
              </w:rPr>
            </w:pPr>
            <w:r>
              <w:rPr>
                <w:rFonts w:cs="Arial"/>
                <w:color w:val="000000"/>
                <w:szCs w:val="16"/>
              </w:rPr>
              <w:t>MAR – Maritime (MAR, TDM)</w:t>
            </w:r>
          </w:p>
        </w:tc>
        <w:tc>
          <w:tcPr>
            <w:tcW w:w="719" w:type="dxa"/>
            <w:tcBorders>
              <w:top w:val="nil"/>
              <w:left w:val="nil"/>
              <w:bottom w:val="nil"/>
              <w:right w:val="nil"/>
            </w:tcBorders>
            <w:shd w:val="clear" w:color="auto" w:fill="auto"/>
            <w:noWrap/>
            <w:vAlign w:val="center"/>
            <w:hideMark/>
          </w:tcPr>
          <w:p w14:paraId="5B82A8FD" w14:textId="3D473E10" w:rsidR="001E5E3E" w:rsidRPr="00C65A50" w:rsidRDefault="001E5E3E" w:rsidP="001E5E3E">
            <w:pPr>
              <w:pStyle w:val="Tabletext"/>
              <w:tabs>
                <w:tab w:val="decimal" w:pos="266"/>
              </w:tabs>
              <w:rPr>
                <w:lang w:eastAsia="en-AU"/>
              </w:rPr>
            </w:pPr>
            <w:r>
              <w:rPr>
                <w:rFonts w:cs="Arial"/>
                <w:color w:val="000000"/>
                <w:szCs w:val="16"/>
              </w:rPr>
              <w:t>9</w:t>
            </w:r>
          </w:p>
        </w:tc>
        <w:tc>
          <w:tcPr>
            <w:tcW w:w="982" w:type="dxa"/>
            <w:tcBorders>
              <w:top w:val="nil"/>
              <w:left w:val="nil"/>
              <w:bottom w:val="nil"/>
              <w:right w:val="nil"/>
            </w:tcBorders>
            <w:shd w:val="clear" w:color="auto" w:fill="auto"/>
            <w:noWrap/>
            <w:vAlign w:val="center"/>
            <w:hideMark/>
          </w:tcPr>
          <w:p w14:paraId="3E99C60E" w14:textId="7124BE28" w:rsidR="001E5E3E" w:rsidRPr="00C65A50" w:rsidRDefault="001E5E3E" w:rsidP="001E5E3E">
            <w:pPr>
              <w:pStyle w:val="Tabletext"/>
              <w:tabs>
                <w:tab w:val="decimal" w:pos="453"/>
              </w:tabs>
              <w:rPr>
                <w:lang w:eastAsia="en-AU"/>
              </w:rPr>
            </w:pPr>
            <w:r>
              <w:rPr>
                <w:rFonts w:cs="Arial"/>
                <w:color w:val="000000"/>
                <w:szCs w:val="16"/>
              </w:rPr>
              <w:t>5.2</w:t>
            </w:r>
          </w:p>
        </w:tc>
        <w:tc>
          <w:tcPr>
            <w:tcW w:w="1275" w:type="dxa"/>
            <w:tcBorders>
              <w:top w:val="nil"/>
              <w:left w:val="nil"/>
              <w:bottom w:val="nil"/>
              <w:right w:val="nil"/>
            </w:tcBorders>
            <w:shd w:val="clear" w:color="auto" w:fill="auto"/>
            <w:noWrap/>
            <w:vAlign w:val="center"/>
            <w:hideMark/>
          </w:tcPr>
          <w:p w14:paraId="2C4FE041" w14:textId="299FF646" w:rsidR="001E5E3E" w:rsidRPr="00C65A50" w:rsidRDefault="001E5E3E" w:rsidP="001E5E3E">
            <w:pPr>
              <w:pStyle w:val="Tabletext"/>
              <w:tabs>
                <w:tab w:val="decimal" w:pos="737"/>
              </w:tabs>
              <w:rPr>
                <w:lang w:eastAsia="en-AU"/>
              </w:rPr>
            </w:pPr>
            <w:r>
              <w:rPr>
                <w:rFonts w:cs="Arial"/>
                <w:color w:val="000000"/>
                <w:szCs w:val="16"/>
              </w:rPr>
              <w:t>165</w:t>
            </w:r>
          </w:p>
        </w:tc>
        <w:tc>
          <w:tcPr>
            <w:tcW w:w="1418" w:type="dxa"/>
            <w:tcBorders>
              <w:top w:val="nil"/>
              <w:left w:val="nil"/>
              <w:bottom w:val="nil"/>
              <w:right w:val="nil"/>
            </w:tcBorders>
            <w:shd w:val="clear" w:color="auto" w:fill="auto"/>
            <w:noWrap/>
            <w:vAlign w:val="center"/>
            <w:hideMark/>
          </w:tcPr>
          <w:p w14:paraId="0F5AD6F0" w14:textId="78B7AB13" w:rsidR="001E5E3E" w:rsidRPr="00C65A50" w:rsidRDefault="001E5E3E" w:rsidP="001E5E3E">
            <w:pPr>
              <w:pStyle w:val="Tabletext"/>
              <w:tabs>
                <w:tab w:val="decimal" w:pos="600"/>
              </w:tabs>
              <w:rPr>
                <w:lang w:eastAsia="en-AU"/>
              </w:rPr>
            </w:pPr>
            <w:r>
              <w:rPr>
                <w:rFonts w:cs="Arial"/>
                <w:color w:val="000000"/>
                <w:szCs w:val="16"/>
              </w:rPr>
              <w:t>94.8</w:t>
            </w:r>
          </w:p>
        </w:tc>
        <w:tc>
          <w:tcPr>
            <w:tcW w:w="1134" w:type="dxa"/>
            <w:tcBorders>
              <w:top w:val="nil"/>
              <w:left w:val="nil"/>
              <w:bottom w:val="nil"/>
              <w:right w:val="nil"/>
            </w:tcBorders>
            <w:shd w:val="clear" w:color="auto" w:fill="auto"/>
            <w:noWrap/>
            <w:vAlign w:val="center"/>
            <w:hideMark/>
          </w:tcPr>
          <w:p w14:paraId="2AF466F1" w14:textId="392AFB54" w:rsidR="001E5E3E" w:rsidRPr="00C65A50" w:rsidRDefault="001E5E3E" w:rsidP="001E5E3E">
            <w:pPr>
              <w:pStyle w:val="Tabletext"/>
              <w:tabs>
                <w:tab w:val="decimal" w:pos="602"/>
              </w:tabs>
              <w:rPr>
                <w:lang w:eastAsia="en-AU"/>
              </w:rPr>
            </w:pPr>
            <w:r>
              <w:rPr>
                <w:rFonts w:cs="Arial"/>
                <w:color w:val="000000"/>
                <w:szCs w:val="16"/>
              </w:rPr>
              <w:t>174</w:t>
            </w:r>
          </w:p>
        </w:tc>
      </w:tr>
      <w:tr w:rsidR="001E5E3E" w:rsidRPr="00C65A50" w14:paraId="750333DE" w14:textId="77777777" w:rsidTr="000F3F14">
        <w:trPr>
          <w:trHeight w:val="300"/>
        </w:trPr>
        <w:tc>
          <w:tcPr>
            <w:tcW w:w="2977" w:type="dxa"/>
            <w:tcBorders>
              <w:top w:val="nil"/>
              <w:left w:val="nil"/>
              <w:bottom w:val="nil"/>
              <w:right w:val="nil"/>
            </w:tcBorders>
            <w:shd w:val="clear" w:color="auto" w:fill="auto"/>
            <w:noWrap/>
            <w:vAlign w:val="center"/>
            <w:hideMark/>
          </w:tcPr>
          <w:p w14:paraId="0182B8DF" w14:textId="327878A1" w:rsidR="001E5E3E" w:rsidRPr="00C65A50" w:rsidRDefault="001E5E3E" w:rsidP="001E5E3E">
            <w:pPr>
              <w:pStyle w:val="Tabletext"/>
              <w:rPr>
                <w:lang w:eastAsia="en-AU"/>
              </w:rPr>
            </w:pPr>
            <w:r>
              <w:rPr>
                <w:rFonts w:cs="Arial"/>
                <w:color w:val="000000"/>
                <w:szCs w:val="16"/>
              </w:rPr>
              <w:t>CPP – Property Services (CPP, PRD, PRM, PRS)</w:t>
            </w:r>
          </w:p>
        </w:tc>
        <w:tc>
          <w:tcPr>
            <w:tcW w:w="719" w:type="dxa"/>
            <w:tcBorders>
              <w:top w:val="nil"/>
              <w:left w:val="nil"/>
              <w:bottom w:val="nil"/>
              <w:right w:val="nil"/>
            </w:tcBorders>
            <w:shd w:val="clear" w:color="auto" w:fill="auto"/>
            <w:noWrap/>
            <w:vAlign w:val="center"/>
            <w:hideMark/>
          </w:tcPr>
          <w:p w14:paraId="0EFAE269" w14:textId="52B88703" w:rsidR="001E5E3E" w:rsidRPr="00C65A50" w:rsidRDefault="001E5E3E" w:rsidP="001E5E3E">
            <w:pPr>
              <w:pStyle w:val="Tabletext"/>
              <w:tabs>
                <w:tab w:val="decimal" w:pos="266"/>
              </w:tabs>
              <w:rPr>
                <w:lang w:eastAsia="en-AU"/>
              </w:rPr>
            </w:pPr>
            <w:r>
              <w:rPr>
                <w:rFonts w:cs="Arial"/>
                <w:color w:val="000000"/>
                <w:szCs w:val="16"/>
              </w:rPr>
              <w:t>27</w:t>
            </w:r>
          </w:p>
        </w:tc>
        <w:tc>
          <w:tcPr>
            <w:tcW w:w="982" w:type="dxa"/>
            <w:tcBorders>
              <w:top w:val="nil"/>
              <w:left w:val="nil"/>
              <w:bottom w:val="nil"/>
              <w:right w:val="nil"/>
            </w:tcBorders>
            <w:shd w:val="clear" w:color="auto" w:fill="auto"/>
            <w:noWrap/>
            <w:vAlign w:val="center"/>
            <w:hideMark/>
          </w:tcPr>
          <w:p w14:paraId="49CC8DBE" w14:textId="0C2065B8" w:rsidR="001E5E3E" w:rsidRPr="00C65A50" w:rsidRDefault="001E5E3E" w:rsidP="001E5E3E">
            <w:pPr>
              <w:pStyle w:val="Tabletext"/>
              <w:tabs>
                <w:tab w:val="decimal" w:pos="453"/>
              </w:tabs>
              <w:rPr>
                <w:lang w:eastAsia="en-AU"/>
              </w:rPr>
            </w:pPr>
            <w:r>
              <w:rPr>
                <w:rFonts w:cs="Arial"/>
                <w:color w:val="000000"/>
                <w:szCs w:val="16"/>
              </w:rPr>
              <w:t>5.1</w:t>
            </w:r>
          </w:p>
        </w:tc>
        <w:tc>
          <w:tcPr>
            <w:tcW w:w="1275" w:type="dxa"/>
            <w:tcBorders>
              <w:top w:val="nil"/>
              <w:left w:val="nil"/>
              <w:bottom w:val="nil"/>
              <w:right w:val="nil"/>
            </w:tcBorders>
            <w:shd w:val="clear" w:color="auto" w:fill="auto"/>
            <w:noWrap/>
            <w:vAlign w:val="center"/>
            <w:hideMark/>
          </w:tcPr>
          <w:p w14:paraId="47668ED2" w14:textId="51EAFF56" w:rsidR="001E5E3E" w:rsidRPr="00C65A50" w:rsidRDefault="001E5E3E" w:rsidP="001E5E3E">
            <w:pPr>
              <w:pStyle w:val="Tabletext"/>
              <w:tabs>
                <w:tab w:val="decimal" w:pos="737"/>
              </w:tabs>
              <w:rPr>
                <w:lang w:eastAsia="en-AU"/>
              </w:rPr>
            </w:pPr>
            <w:r>
              <w:rPr>
                <w:rFonts w:cs="Arial"/>
                <w:color w:val="000000"/>
                <w:szCs w:val="16"/>
              </w:rPr>
              <w:t>506</w:t>
            </w:r>
          </w:p>
        </w:tc>
        <w:tc>
          <w:tcPr>
            <w:tcW w:w="1418" w:type="dxa"/>
            <w:tcBorders>
              <w:top w:val="nil"/>
              <w:left w:val="nil"/>
              <w:bottom w:val="nil"/>
              <w:right w:val="nil"/>
            </w:tcBorders>
            <w:shd w:val="clear" w:color="auto" w:fill="auto"/>
            <w:noWrap/>
            <w:vAlign w:val="center"/>
            <w:hideMark/>
          </w:tcPr>
          <w:p w14:paraId="4481F9E3" w14:textId="3F5268A0" w:rsidR="001E5E3E" w:rsidRPr="00C65A50" w:rsidRDefault="001E5E3E" w:rsidP="001E5E3E">
            <w:pPr>
              <w:pStyle w:val="Tabletext"/>
              <w:tabs>
                <w:tab w:val="decimal" w:pos="600"/>
              </w:tabs>
              <w:rPr>
                <w:lang w:eastAsia="en-AU"/>
              </w:rPr>
            </w:pPr>
            <w:r>
              <w:rPr>
                <w:rFonts w:cs="Arial"/>
                <w:color w:val="000000"/>
                <w:szCs w:val="16"/>
              </w:rPr>
              <w:t>94.9</w:t>
            </w:r>
          </w:p>
        </w:tc>
        <w:tc>
          <w:tcPr>
            <w:tcW w:w="1134" w:type="dxa"/>
            <w:tcBorders>
              <w:top w:val="nil"/>
              <w:left w:val="nil"/>
              <w:bottom w:val="nil"/>
              <w:right w:val="nil"/>
            </w:tcBorders>
            <w:shd w:val="clear" w:color="auto" w:fill="auto"/>
            <w:noWrap/>
            <w:vAlign w:val="center"/>
            <w:hideMark/>
          </w:tcPr>
          <w:p w14:paraId="495C4D02" w14:textId="5784888E" w:rsidR="001E5E3E" w:rsidRPr="00C65A50" w:rsidRDefault="001E5E3E" w:rsidP="001E5E3E">
            <w:pPr>
              <w:pStyle w:val="Tabletext"/>
              <w:tabs>
                <w:tab w:val="decimal" w:pos="602"/>
              </w:tabs>
              <w:rPr>
                <w:lang w:eastAsia="en-AU"/>
              </w:rPr>
            </w:pPr>
            <w:r>
              <w:rPr>
                <w:rFonts w:cs="Arial"/>
                <w:color w:val="000000"/>
                <w:szCs w:val="16"/>
              </w:rPr>
              <w:t>533</w:t>
            </w:r>
          </w:p>
        </w:tc>
      </w:tr>
      <w:tr w:rsidR="001E5E3E" w:rsidRPr="00C65A50" w14:paraId="296DD45F" w14:textId="77777777" w:rsidTr="000F3F14">
        <w:trPr>
          <w:trHeight w:val="300"/>
        </w:trPr>
        <w:tc>
          <w:tcPr>
            <w:tcW w:w="2977" w:type="dxa"/>
            <w:tcBorders>
              <w:top w:val="nil"/>
              <w:left w:val="nil"/>
              <w:bottom w:val="nil"/>
              <w:right w:val="nil"/>
            </w:tcBorders>
            <w:shd w:val="clear" w:color="auto" w:fill="auto"/>
            <w:noWrap/>
            <w:vAlign w:val="center"/>
            <w:hideMark/>
          </w:tcPr>
          <w:p w14:paraId="16E9CC4E" w14:textId="6FFD1AE8" w:rsidR="001E5E3E" w:rsidRPr="00C65A50" w:rsidRDefault="001E5E3E" w:rsidP="001E5E3E">
            <w:pPr>
              <w:pStyle w:val="Tabletext"/>
              <w:rPr>
                <w:lang w:eastAsia="en-AU"/>
              </w:rPr>
            </w:pPr>
            <w:r>
              <w:rPr>
                <w:rFonts w:cs="Arial"/>
                <w:color w:val="000000"/>
                <w:szCs w:val="16"/>
              </w:rPr>
              <w:t>SIS – Sport, Fitness and Recreation (SIS, SRC, SRF, SRO, SRS)</w:t>
            </w:r>
          </w:p>
        </w:tc>
        <w:tc>
          <w:tcPr>
            <w:tcW w:w="719" w:type="dxa"/>
            <w:tcBorders>
              <w:top w:val="nil"/>
              <w:left w:val="nil"/>
              <w:bottom w:val="nil"/>
              <w:right w:val="nil"/>
            </w:tcBorders>
            <w:shd w:val="clear" w:color="auto" w:fill="auto"/>
            <w:noWrap/>
            <w:vAlign w:val="center"/>
            <w:hideMark/>
          </w:tcPr>
          <w:p w14:paraId="224F7B2B" w14:textId="5BFE1FC7" w:rsidR="001E5E3E" w:rsidRPr="00C65A50" w:rsidRDefault="001E5E3E" w:rsidP="001E5E3E">
            <w:pPr>
              <w:pStyle w:val="Tabletext"/>
              <w:tabs>
                <w:tab w:val="decimal" w:pos="266"/>
              </w:tabs>
              <w:rPr>
                <w:lang w:eastAsia="en-AU"/>
              </w:rPr>
            </w:pPr>
            <w:r>
              <w:rPr>
                <w:rFonts w:cs="Arial"/>
                <w:color w:val="000000"/>
                <w:szCs w:val="16"/>
              </w:rPr>
              <w:t>306</w:t>
            </w:r>
          </w:p>
        </w:tc>
        <w:tc>
          <w:tcPr>
            <w:tcW w:w="982" w:type="dxa"/>
            <w:tcBorders>
              <w:top w:val="nil"/>
              <w:left w:val="nil"/>
              <w:bottom w:val="nil"/>
              <w:right w:val="nil"/>
            </w:tcBorders>
            <w:shd w:val="clear" w:color="auto" w:fill="auto"/>
            <w:noWrap/>
            <w:vAlign w:val="center"/>
            <w:hideMark/>
          </w:tcPr>
          <w:p w14:paraId="5E34E840" w14:textId="3F160BE8" w:rsidR="001E5E3E" w:rsidRPr="00C65A50" w:rsidRDefault="001E5E3E" w:rsidP="001E5E3E">
            <w:pPr>
              <w:pStyle w:val="Tabletext"/>
              <w:tabs>
                <w:tab w:val="decimal" w:pos="453"/>
              </w:tabs>
              <w:rPr>
                <w:lang w:eastAsia="en-AU"/>
              </w:rPr>
            </w:pPr>
            <w:r>
              <w:rPr>
                <w:rFonts w:cs="Arial"/>
                <w:color w:val="000000"/>
                <w:szCs w:val="16"/>
              </w:rPr>
              <w:t>3.9</w:t>
            </w:r>
          </w:p>
        </w:tc>
        <w:tc>
          <w:tcPr>
            <w:tcW w:w="1275" w:type="dxa"/>
            <w:tcBorders>
              <w:top w:val="nil"/>
              <w:left w:val="nil"/>
              <w:bottom w:val="nil"/>
              <w:right w:val="nil"/>
            </w:tcBorders>
            <w:shd w:val="clear" w:color="auto" w:fill="auto"/>
            <w:noWrap/>
            <w:vAlign w:val="center"/>
            <w:hideMark/>
          </w:tcPr>
          <w:p w14:paraId="2EBED1F7" w14:textId="4BD38B5D" w:rsidR="001E5E3E" w:rsidRPr="00C65A50" w:rsidRDefault="001E5E3E" w:rsidP="001E5E3E">
            <w:pPr>
              <w:pStyle w:val="Tabletext"/>
              <w:tabs>
                <w:tab w:val="decimal" w:pos="737"/>
              </w:tabs>
              <w:rPr>
                <w:lang w:eastAsia="en-AU"/>
              </w:rPr>
            </w:pPr>
            <w:r>
              <w:rPr>
                <w:rFonts w:cs="Arial"/>
                <w:color w:val="000000"/>
                <w:szCs w:val="16"/>
              </w:rPr>
              <w:t>7507</w:t>
            </w:r>
          </w:p>
        </w:tc>
        <w:tc>
          <w:tcPr>
            <w:tcW w:w="1418" w:type="dxa"/>
            <w:tcBorders>
              <w:top w:val="nil"/>
              <w:left w:val="nil"/>
              <w:bottom w:val="nil"/>
              <w:right w:val="nil"/>
            </w:tcBorders>
            <w:shd w:val="clear" w:color="auto" w:fill="auto"/>
            <w:noWrap/>
            <w:vAlign w:val="center"/>
            <w:hideMark/>
          </w:tcPr>
          <w:p w14:paraId="6989CE17" w14:textId="0D963E96" w:rsidR="001E5E3E" w:rsidRPr="00C65A50" w:rsidRDefault="001E5E3E" w:rsidP="001E5E3E">
            <w:pPr>
              <w:pStyle w:val="Tabletext"/>
              <w:tabs>
                <w:tab w:val="decimal" w:pos="600"/>
              </w:tabs>
              <w:rPr>
                <w:lang w:eastAsia="en-AU"/>
              </w:rPr>
            </w:pPr>
            <w:r>
              <w:rPr>
                <w:rFonts w:cs="Arial"/>
                <w:color w:val="000000"/>
                <w:szCs w:val="16"/>
              </w:rPr>
              <w:t>96.1</w:t>
            </w:r>
          </w:p>
        </w:tc>
        <w:tc>
          <w:tcPr>
            <w:tcW w:w="1134" w:type="dxa"/>
            <w:tcBorders>
              <w:top w:val="nil"/>
              <w:left w:val="nil"/>
              <w:bottom w:val="nil"/>
              <w:right w:val="nil"/>
            </w:tcBorders>
            <w:shd w:val="clear" w:color="auto" w:fill="auto"/>
            <w:noWrap/>
            <w:vAlign w:val="center"/>
            <w:hideMark/>
          </w:tcPr>
          <w:p w14:paraId="66B42EA1" w14:textId="57EBC520" w:rsidR="001E5E3E" w:rsidRPr="00C65A50" w:rsidRDefault="001E5E3E" w:rsidP="001E5E3E">
            <w:pPr>
              <w:pStyle w:val="Tabletext"/>
              <w:tabs>
                <w:tab w:val="decimal" w:pos="602"/>
              </w:tabs>
              <w:rPr>
                <w:lang w:eastAsia="en-AU"/>
              </w:rPr>
            </w:pPr>
            <w:r>
              <w:rPr>
                <w:rFonts w:cs="Arial"/>
                <w:color w:val="000000"/>
                <w:szCs w:val="16"/>
              </w:rPr>
              <w:t>7813</w:t>
            </w:r>
          </w:p>
        </w:tc>
      </w:tr>
      <w:tr w:rsidR="001E5E3E" w:rsidRPr="00C65A50" w14:paraId="4D0F270C" w14:textId="77777777" w:rsidTr="000F3F14">
        <w:trPr>
          <w:trHeight w:val="300"/>
        </w:trPr>
        <w:tc>
          <w:tcPr>
            <w:tcW w:w="2977" w:type="dxa"/>
            <w:tcBorders>
              <w:top w:val="nil"/>
              <w:left w:val="nil"/>
              <w:bottom w:val="nil"/>
              <w:right w:val="nil"/>
            </w:tcBorders>
            <w:shd w:val="clear" w:color="auto" w:fill="auto"/>
            <w:noWrap/>
            <w:vAlign w:val="center"/>
            <w:hideMark/>
          </w:tcPr>
          <w:p w14:paraId="7578F9FB" w14:textId="1B0D3DE1" w:rsidR="001E5E3E" w:rsidRPr="00C65A50" w:rsidRDefault="001E5E3E" w:rsidP="001E5E3E">
            <w:pPr>
              <w:pStyle w:val="Tabletext"/>
              <w:rPr>
                <w:lang w:eastAsia="en-AU"/>
              </w:rPr>
            </w:pPr>
            <w:r>
              <w:rPr>
                <w:rFonts w:cs="Arial"/>
                <w:color w:val="000000"/>
                <w:szCs w:val="16"/>
              </w:rPr>
              <w:t>RII – Resources and Infrastructure (BCC, DRT, MNC, MNM, MNQ, RII)</w:t>
            </w:r>
          </w:p>
        </w:tc>
        <w:tc>
          <w:tcPr>
            <w:tcW w:w="719" w:type="dxa"/>
            <w:tcBorders>
              <w:top w:val="nil"/>
              <w:left w:val="nil"/>
              <w:bottom w:val="nil"/>
              <w:right w:val="nil"/>
            </w:tcBorders>
            <w:shd w:val="clear" w:color="auto" w:fill="auto"/>
            <w:noWrap/>
            <w:vAlign w:val="center"/>
            <w:hideMark/>
          </w:tcPr>
          <w:p w14:paraId="3D1AF83D" w14:textId="68C58B2C" w:rsidR="001E5E3E" w:rsidRPr="00C65A50" w:rsidRDefault="001E5E3E" w:rsidP="001E5E3E">
            <w:pPr>
              <w:pStyle w:val="Tabletext"/>
              <w:tabs>
                <w:tab w:val="decimal" w:pos="266"/>
              </w:tabs>
              <w:rPr>
                <w:lang w:eastAsia="en-AU"/>
              </w:rPr>
            </w:pPr>
            <w:r>
              <w:rPr>
                <w:rFonts w:cs="Arial"/>
                <w:color w:val="000000"/>
                <w:szCs w:val="16"/>
              </w:rPr>
              <w:t>6</w:t>
            </w:r>
          </w:p>
        </w:tc>
        <w:tc>
          <w:tcPr>
            <w:tcW w:w="982" w:type="dxa"/>
            <w:tcBorders>
              <w:top w:val="nil"/>
              <w:left w:val="nil"/>
              <w:bottom w:val="nil"/>
              <w:right w:val="nil"/>
            </w:tcBorders>
            <w:shd w:val="clear" w:color="auto" w:fill="auto"/>
            <w:noWrap/>
            <w:vAlign w:val="center"/>
            <w:hideMark/>
          </w:tcPr>
          <w:p w14:paraId="4EB1FEEC" w14:textId="7D78FED5" w:rsidR="001E5E3E" w:rsidRPr="00C65A50" w:rsidRDefault="001E5E3E" w:rsidP="001E5E3E">
            <w:pPr>
              <w:pStyle w:val="Tabletext"/>
              <w:tabs>
                <w:tab w:val="decimal" w:pos="453"/>
              </w:tabs>
              <w:rPr>
                <w:lang w:eastAsia="en-AU"/>
              </w:rPr>
            </w:pPr>
            <w:r>
              <w:rPr>
                <w:rFonts w:cs="Arial"/>
                <w:color w:val="000000"/>
                <w:szCs w:val="16"/>
              </w:rPr>
              <w:t>4.4</w:t>
            </w:r>
          </w:p>
        </w:tc>
        <w:tc>
          <w:tcPr>
            <w:tcW w:w="1275" w:type="dxa"/>
            <w:tcBorders>
              <w:top w:val="nil"/>
              <w:left w:val="nil"/>
              <w:bottom w:val="nil"/>
              <w:right w:val="nil"/>
            </w:tcBorders>
            <w:shd w:val="clear" w:color="auto" w:fill="auto"/>
            <w:noWrap/>
            <w:vAlign w:val="center"/>
            <w:hideMark/>
          </w:tcPr>
          <w:p w14:paraId="1D8D7782" w14:textId="25D52824" w:rsidR="001E5E3E" w:rsidRPr="00C65A50" w:rsidRDefault="001E5E3E" w:rsidP="001E5E3E">
            <w:pPr>
              <w:pStyle w:val="Tabletext"/>
              <w:tabs>
                <w:tab w:val="decimal" w:pos="737"/>
              </w:tabs>
              <w:rPr>
                <w:lang w:eastAsia="en-AU"/>
              </w:rPr>
            </w:pPr>
            <w:r>
              <w:rPr>
                <w:rFonts w:cs="Arial"/>
                <w:color w:val="000000"/>
                <w:szCs w:val="16"/>
              </w:rPr>
              <w:t>130</w:t>
            </w:r>
          </w:p>
        </w:tc>
        <w:tc>
          <w:tcPr>
            <w:tcW w:w="1418" w:type="dxa"/>
            <w:tcBorders>
              <w:top w:val="nil"/>
              <w:left w:val="nil"/>
              <w:bottom w:val="nil"/>
              <w:right w:val="nil"/>
            </w:tcBorders>
            <w:shd w:val="clear" w:color="auto" w:fill="auto"/>
            <w:noWrap/>
            <w:vAlign w:val="center"/>
            <w:hideMark/>
          </w:tcPr>
          <w:p w14:paraId="572E6C8C" w14:textId="7D71C32B" w:rsidR="001E5E3E" w:rsidRPr="00C65A50" w:rsidRDefault="001E5E3E" w:rsidP="001E5E3E">
            <w:pPr>
              <w:pStyle w:val="Tabletext"/>
              <w:tabs>
                <w:tab w:val="decimal" w:pos="600"/>
              </w:tabs>
              <w:rPr>
                <w:lang w:eastAsia="en-AU"/>
              </w:rPr>
            </w:pPr>
            <w:r>
              <w:rPr>
                <w:rFonts w:cs="Arial"/>
                <w:color w:val="000000"/>
                <w:szCs w:val="16"/>
              </w:rPr>
              <w:t>95.6</w:t>
            </w:r>
          </w:p>
        </w:tc>
        <w:tc>
          <w:tcPr>
            <w:tcW w:w="1134" w:type="dxa"/>
            <w:tcBorders>
              <w:top w:val="nil"/>
              <w:left w:val="nil"/>
              <w:bottom w:val="nil"/>
              <w:right w:val="nil"/>
            </w:tcBorders>
            <w:shd w:val="clear" w:color="auto" w:fill="auto"/>
            <w:noWrap/>
            <w:vAlign w:val="center"/>
            <w:hideMark/>
          </w:tcPr>
          <w:p w14:paraId="2B072B26" w14:textId="10593D83" w:rsidR="001E5E3E" w:rsidRPr="00C65A50" w:rsidRDefault="001E5E3E" w:rsidP="001E5E3E">
            <w:pPr>
              <w:pStyle w:val="Tabletext"/>
              <w:tabs>
                <w:tab w:val="decimal" w:pos="602"/>
              </w:tabs>
              <w:rPr>
                <w:lang w:eastAsia="en-AU"/>
              </w:rPr>
            </w:pPr>
            <w:r>
              <w:rPr>
                <w:rFonts w:cs="Arial"/>
                <w:color w:val="000000"/>
                <w:szCs w:val="16"/>
              </w:rPr>
              <w:t>136</w:t>
            </w:r>
          </w:p>
        </w:tc>
      </w:tr>
      <w:tr w:rsidR="001E5E3E" w:rsidRPr="00C65A50" w14:paraId="752D9585" w14:textId="77777777" w:rsidTr="000F3F14">
        <w:trPr>
          <w:trHeight w:val="300"/>
        </w:trPr>
        <w:tc>
          <w:tcPr>
            <w:tcW w:w="2977" w:type="dxa"/>
            <w:tcBorders>
              <w:top w:val="nil"/>
              <w:left w:val="nil"/>
              <w:bottom w:val="nil"/>
              <w:right w:val="nil"/>
            </w:tcBorders>
            <w:shd w:val="clear" w:color="auto" w:fill="auto"/>
            <w:noWrap/>
            <w:vAlign w:val="center"/>
            <w:hideMark/>
          </w:tcPr>
          <w:p w14:paraId="5959D3D2" w14:textId="60B6311A" w:rsidR="001E5E3E" w:rsidRPr="00C65A50" w:rsidRDefault="001E5E3E" w:rsidP="001E5E3E">
            <w:pPr>
              <w:pStyle w:val="Tabletext"/>
              <w:rPr>
                <w:lang w:eastAsia="en-AU"/>
              </w:rPr>
            </w:pPr>
            <w:r>
              <w:rPr>
                <w:rFonts w:cs="Arial"/>
                <w:color w:val="000000"/>
                <w:szCs w:val="16"/>
              </w:rPr>
              <w:lastRenderedPageBreak/>
              <w:t>SFI – Seafood Industry (SFI)</w:t>
            </w:r>
          </w:p>
        </w:tc>
        <w:tc>
          <w:tcPr>
            <w:tcW w:w="719" w:type="dxa"/>
            <w:tcBorders>
              <w:top w:val="nil"/>
              <w:left w:val="nil"/>
              <w:bottom w:val="nil"/>
              <w:right w:val="nil"/>
            </w:tcBorders>
            <w:shd w:val="clear" w:color="auto" w:fill="auto"/>
            <w:noWrap/>
            <w:vAlign w:val="center"/>
            <w:hideMark/>
          </w:tcPr>
          <w:p w14:paraId="661FFEAC" w14:textId="48869F51" w:rsidR="001E5E3E" w:rsidRPr="00C65A50" w:rsidRDefault="001E5E3E" w:rsidP="001E5E3E">
            <w:pPr>
              <w:pStyle w:val="Tabletext"/>
              <w:tabs>
                <w:tab w:val="decimal" w:pos="302"/>
              </w:tabs>
              <w:jc w:val="both"/>
              <w:rPr>
                <w:lang w:eastAsia="en-AU"/>
              </w:rPr>
            </w:pPr>
            <w:r>
              <w:rPr>
                <w:rFonts w:cs="Arial"/>
                <w:color w:val="000000"/>
                <w:szCs w:val="16"/>
              </w:rPr>
              <w:t>8</w:t>
            </w:r>
          </w:p>
        </w:tc>
        <w:tc>
          <w:tcPr>
            <w:tcW w:w="982" w:type="dxa"/>
            <w:tcBorders>
              <w:top w:val="nil"/>
              <w:left w:val="nil"/>
              <w:bottom w:val="nil"/>
              <w:right w:val="nil"/>
            </w:tcBorders>
            <w:shd w:val="clear" w:color="auto" w:fill="auto"/>
            <w:noWrap/>
            <w:vAlign w:val="center"/>
            <w:hideMark/>
          </w:tcPr>
          <w:p w14:paraId="7479EF16" w14:textId="6F9ABD57" w:rsidR="001E5E3E" w:rsidRPr="00C65A50" w:rsidRDefault="001E5E3E" w:rsidP="001E5E3E">
            <w:pPr>
              <w:pStyle w:val="Tabletext"/>
              <w:tabs>
                <w:tab w:val="decimal" w:pos="302"/>
              </w:tabs>
              <w:jc w:val="both"/>
              <w:rPr>
                <w:lang w:eastAsia="en-AU"/>
              </w:rPr>
            </w:pPr>
            <w:r>
              <w:rPr>
                <w:rFonts w:cs="Arial"/>
                <w:color w:val="000000"/>
                <w:szCs w:val="16"/>
              </w:rPr>
              <w:t>3.2</w:t>
            </w:r>
          </w:p>
        </w:tc>
        <w:tc>
          <w:tcPr>
            <w:tcW w:w="1275" w:type="dxa"/>
            <w:tcBorders>
              <w:top w:val="nil"/>
              <w:left w:val="nil"/>
              <w:bottom w:val="nil"/>
              <w:right w:val="nil"/>
            </w:tcBorders>
            <w:shd w:val="clear" w:color="auto" w:fill="auto"/>
            <w:noWrap/>
            <w:vAlign w:val="center"/>
            <w:hideMark/>
          </w:tcPr>
          <w:p w14:paraId="04D620B2" w14:textId="1E5EA76C" w:rsidR="001E5E3E" w:rsidRPr="00C65A50" w:rsidRDefault="001E5E3E" w:rsidP="004458EA">
            <w:pPr>
              <w:pStyle w:val="Tabletext"/>
              <w:tabs>
                <w:tab w:val="decimal" w:pos="302"/>
              </w:tabs>
              <w:jc w:val="right"/>
              <w:rPr>
                <w:lang w:eastAsia="en-AU"/>
              </w:rPr>
            </w:pPr>
            <w:r>
              <w:rPr>
                <w:rFonts w:cs="Arial"/>
                <w:color w:val="000000"/>
                <w:szCs w:val="16"/>
              </w:rPr>
              <w:t>243</w:t>
            </w:r>
          </w:p>
        </w:tc>
        <w:tc>
          <w:tcPr>
            <w:tcW w:w="1418" w:type="dxa"/>
            <w:tcBorders>
              <w:top w:val="nil"/>
              <w:left w:val="nil"/>
              <w:bottom w:val="nil"/>
              <w:right w:val="nil"/>
            </w:tcBorders>
            <w:shd w:val="clear" w:color="auto" w:fill="auto"/>
            <w:noWrap/>
            <w:vAlign w:val="center"/>
            <w:hideMark/>
          </w:tcPr>
          <w:p w14:paraId="25B11054" w14:textId="3049949B" w:rsidR="001E5E3E" w:rsidRPr="00C65A50" w:rsidRDefault="001E5E3E" w:rsidP="004458EA">
            <w:pPr>
              <w:pStyle w:val="Tabletext"/>
              <w:tabs>
                <w:tab w:val="decimal" w:pos="302"/>
              </w:tabs>
              <w:jc w:val="right"/>
              <w:rPr>
                <w:lang w:eastAsia="en-AU"/>
              </w:rPr>
            </w:pPr>
            <w:r>
              <w:rPr>
                <w:rFonts w:cs="Arial"/>
                <w:color w:val="000000"/>
                <w:szCs w:val="16"/>
              </w:rPr>
              <w:t>96.8</w:t>
            </w:r>
          </w:p>
        </w:tc>
        <w:tc>
          <w:tcPr>
            <w:tcW w:w="1134" w:type="dxa"/>
            <w:tcBorders>
              <w:top w:val="nil"/>
              <w:left w:val="nil"/>
              <w:bottom w:val="nil"/>
              <w:right w:val="nil"/>
            </w:tcBorders>
            <w:shd w:val="clear" w:color="auto" w:fill="auto"/>
            <w:noWrap/>
            <w:vAlign w:val="center"/>
            <w:hideMark/>
          </w:tcPr>
          <w:p w14:paraId="14CC1AD2" w14:textId="11D6C4E5" w:rsidR="001E5E3E" w:rsidRPr="00C65A50" w:rsidRDefault="001E5E3E" w:rsidP="004458EA">
            <w:pPr>
              <w:pStyle w:val="Tabletext"/>
              <w:tabs>
                <w:tab w:val="decimal" w:pos="302"/>
              </w:tabs>
              <w:jc w:val="right"/>
              <w:rPr>
                <w:lang w:eastAsia="en-AU"/>
              </w:rPr>
            </w:pPr>
            <w:r>
              <w:rPr>
                <w:rFonts w:cs="Arial"/>
                <w:color w:val="000000"/>
                <w:szCs w:val="16"/>
              </w:rPr>
              <w:t>251</w:t>
            </w:r>
          </w:p>
        </w:tc>
      </w:tr>
      <w:tr w:rsidR="001E5E3E" w:rsidRPr="00C65A50" w14:paraId="16422451" w14:textId="77777777" w:rsidTr="000F3F14">
        <w:trPr>
          <w:trHeight w:val="300"/>
        </w:trPr>
        <w:tc>
          <w:tcPr>
            <w:tcW w:w="2977" w:type="dxa"/>
            <w:tcBorders>
              <w:top w:val="nil"/>
              <w:left w:val="nil"/>
              <w:bottom w:val="nil"/>
              <w:right w:val="nil"/>
            </w:tcBorders>
            <w:shd w:val="clear" w:color="auto" w:fill="auto"/>
            <w:noWrap/>
            <w:vAlign w:val="center"/>
            <w:hideMark/>
          </w:tcPr>
          <w:p w14:paraId="70CE0819" w14:textId="27F2A03C" w:rsidR="001E5E3E" w:rsidRPr="00C65A50" w:rsidRDefault="001E5E3E" w:rsidP="001E5E3E">
            <w:pPr>
              <w:pStyle w:val="Tabletext"/>
              <w:rPr>
                <w:lang w:eastAsia="en-AU"/>
              </w:rPr>
            </w:pPr>
            <w:r>
              <w:rPr>
                <w:rFonts w:cs="Arial"/>
                <w:color w:val="000000"/>
                <w:szCs w:val="16"/>
              </w:rPr>
              <w:t>MSF – Furnishing (LMF, MSF)</w:t>
            </w:r>
          </w:p>
        </w:tc>
        <w:tc>
          <w:tcPr>
            <w:tcW w:w="719" w:type="dxa"/>
            <w:tcBorders>
              <w:top w:val="nil"/>
              <w:left w:val="nil"/>
              <w:bottom w:val="nil"/>
              <w:right w:val="nil"/>
            </w:tcBorders>
            <w:shd w:val="clear" w:color="auto" w:fill="auto"/>
            <w:noWrap/>
            <w:vAlign w:val="center"/>
            <w:hideMark/>
          </w:tcPr>
          <w:p w14:paraId="2B199FCB" w14:textId="21F9D9E4" w:rsidR="001E5E3E" w:rsidRPr="00C65A50" w:rsidRDefault="001E5E3E" w:rsidP="001E5E3E">
            <w:pPr>
              <w:pStyle w:val="Tabletext"/>
              <w:tabs>
                <w:tab w:val="decimal" w:pos="302"/>
              </w:tabs>
              <w:jc w:val="both"/>
              <w:rPr>
                <w:lang w:eastAsia="en-AU"/>
              </w:rPr>
            </w:pPr>
            <w:r>
              <w:rPr>
                <w:rFonts w:cs="Arial"/>
                <w:color w:val="000000"/>
                <w:szCs w:val="16"/>
              </w:rPr>
              <w:t>94</w:t>
            </w:r>
          </w:p>
        </w:tc>
        <w:tc>
          <w:tcPr>
            <w:tcW w:w="982" w:type="dxa"/>
            <w:tcBorders>
              <w:top w:val="nil"/>
              <w:left w:val="nil"/>
              <w:bottom w:val="nil"/>
              <w:right w:val="nil"/>
            </w:tcBorders>
            <w:shd w:val="clear" w:color="auto" w:fill="auto"/>
            <w:noWrap/>
            <w:vAlign w:val="center"/>
            <w:hideMark/>
          </w:tcPr>
          <w:p w14:paraId="1113FA34" w14:textId="0928CD3C" w:rsidR="001E5E3E" w:rsidRPr="00C65A50" w:rsidRDefault="001E5E3E" w:rsidP="001E5E3E">
            <w:pPr>
              <w:pStyle w:val="Tabletext"/>
              <w:tabs>
                <w:tab w:val="decimal" w:pos="302"/>
              </w:tabs>
              <w:jc w:val="both"/>
              <w:rPr>
                <w:lang w:eastAsia="en-AU"/>
              </w:rPr>
            </w:pPr>
            <w:r>
              <w:rPr>
                <w:rFonts w:cs="Arial"/>
                <w:color w:val="000000"/>
                <w:szCs w:val="16"/>
              </w:rPr>
              <w:t>2.8</w:t>
            </w:r>
          </w:p>
        </w:tc>
        <w:tc>
          <w:tcPr>
            <w:tcW w:w="1275" w:type="dxa"/>
            <w:tcBorders>
              <w:top w:val="nil"/>
              <w:left w:val="nil"/>
              <w:bottom w:val="nil"/>
              <w:right w:val="nil"/>
            </w:tcBorders>
            <w:shd w:val="clear" w:color="auto" w:fill="auto"/>
            <w:noWrap/>
            <w:vAlign w:val="center"/>
            <w:hideMark/>
          </w:tcPr>
          <w:p w14:paraId="46724CFF" w14:textId="7D561C42" w:rsidR="001E5E3E" w:rsidRPr="00C65A50" w:rsidRDefault="001E5E3E" w:rsidP="004458EA">
            <w:pPr>
              <w:pStyle w:val="Tabletext"/>
              <w:tabs>
                <w:tab w:val="decimal" w:pos="302"/>
              </w:tabs>
              <w:jc w:val="right"/>
              <w:rPr>
                <w:lang w:eastAsia="en-AU"/>
              </w:rPr>
            </w:pPr>
            <w:r>
              <w:rPr>
                <w:rFonts w:cs="Arial"/>
                <w:color w:val="000000"/>
                <w:szCs w:val="16"/>
              </w:rPr>
              <w:t>3315</w:t>
            </w:r>
          </w:p>
        </w:tc>
        <w:tc>
          <w:tcPr>
            <w:tcW w:w="1418" w:type="dxa"/>
            <w:tcBorders>
              <w:top w:val="nil"/>
              <w:left w:val="nil"/>
              <w:bottom w:val="nil"/>
              <w:right w:val="nil"/>
            </w:tcBorders>
            <w:shd w:val="clear" w:color="auto" w:fill="auto"/>
            <w:noWrap/>
            <w:vAlign w:val="center"/>
            <w:hideMark/>
          </w:tcPr>
          <w:p w14:paraId="2A009DA4" w14:textId="6B870948" w:rsidR="001E5E3E" w:rsidRPr="00C65A50" w:rsidRDefault="001E5E3E" w:rsidP="004458EA">
            <w:pPr>
              <w:pStyle w:val="Tabletext"/>
              <w:tabs>
                <w:tab w:val="decimal" w:pos="302"/>
              </w:tabs>
              <w:jc w:val="right"/>
              <w:rPr>
                <w:lang w:eastAsia="en-AU"/>
              </w:rPr>
            </w:pPr>
            <w:r>
              <w:rPr>
                <w:rFonts w:cs="Arial"/>
                <w:color w:val="000000"/>
                <w:szCs w:val="16"/>
              </w:rPr>
              <w:t>97.2</w:t>
            </w:r>
          </w:p>
        </w:tc>
        <w:tc>
          <w:tcPr>
            <w:tcW w:w="1134" w:type="dxa"/>
            <w:tcBorders>
              <w:top w:val="nil"/>
              <w:left w:val="nil"/>
              <w:bottom w:val="nil"/>
              <w:right w:val="nil"/>
            </w:tcBorders>
            <w:shd w:val="clear" w:color="auto" w:fill="auto"/>
            <w:noWrap/>
            <w:vAlign w:val="center"/>
            <w:hideMark/>
          </w:tcPr>
          <w:p w14:paraId="74AC6F99" w14:textId="367C125B" w:rsidR="001E5E3E" w:rsidRPr="00C65A50" w:rsidRDefault="001E5E3E" w:rsidP="004458EA">
            <w:pPr>
              <w:pStyle w:val="Tabletext"/>
              <w:tabs>
                <w:tab w:val="decimal" w:pos="302"/>
              </w:tabs>
              <w:jc w:val="right"/>
              <w:rPr>
                <w:lang w:eastAsia="en-AU"/>
              </w:rPr>
            </w:pPr>
            <w:r>
              <w:rPr>
                <w:rFonts w:cs="Arial"/>
                <w:color w:val="000000"/>
                <w:szCs w:val="16"/>
              </w:rPr>
              <w:t>3409</w:t>
            </w:r>
          </w:p>
        </w:tc>
      </w:tr>
      <w:tr w:rsidR="001E5E3E" w:rsidRPr="00C65A50" w14:paraId="39378443" w14:textId="77777777" w:rsidTr="000F3F14">
        <w:trPr>
          <w:trHeight w:val="300"/>
        </w:trPr>
        <w:tc>
          <w:tcPr>
            <w:tcW w:w="2977" w:type="dxa"/>
            <w:tcBorders>
              <w:top w:val="nil"/>
              <w:left w:val="nil"/>
              <w:bottom w:val="nil"/>
              <w:right w:val="nil"/>
            </w:tcBorders>
            <w:shd w:val="clear" w:color="auto" w:fill="auto"/>
            <w:noWrap/>
            <w:vAlign w:val="center"/>
            <w:hideMark/>
          </w:tcPr>
          <w:p w14:paraId="0277E1EA" w14:textId="3DA05A66" w:rsidR="001E5E3E" w:rsidRPr="00C65A50" w:rsidRDefault="001E5E3E" w:rsidP="001E5E3E">
            <w:pPr>
              <w:pStyle w:val="Tabletext"/>
              <w:rPr>
                <w:lang w:eastAsia="en-AU"/>
              </w:rPr>
            </w:pPr>
            <w:r>
              <w:rPr>
                <w:rFonts w:cs="Arial"/>
                <w:color w:val="000000"/>
                <w:szCs w:val="16"/>
              </w:rPr>
              <w:t>ICT – Information and Communications Technology (ICA, ICT)</w:t>
            </w:r>
          </w:p>
        </w:tc>
        <w:tc>
          <w:tcPr>
            <w:tcW w:w="719" w:type="dxa"/>
            <w:tcBorders>
              <w:top w:val="nil"/>
              <w:left w:val="nil"/>
              <w:bottom w:val="nil"/>
              <w:right w:val="nil"/>
            </w:tcBorders>
            <w:shd w:val="clear" w:color="auto" w:fill="auto"/>
            <w:noWrap/>
            <w:vAlign w:val="center"/>
            <w:hideMark/>
          </w:tcPr>
          <w:p w14:paraId="4C22811C" w14:textId="4BB8D3C5" w:rsidR="001E5E3E" w:rsidRPr="00C65A50" w:rsidRDefault="001E5E3E" w:rsidP="001E5E3E">
            <w:pPr>
              <w:pStyle w:val="Tabletext"/>
              <w:tabs>
                <w:tab w:val="decimal" w:pos="302"/>
              </w:tabs>
              <w:jc w:val="both"/>
              <w:rPr>
                <w:lang w:eastAsia="en-AU"/>
              </w:rPr>
            </w:pPr>
            <w:r>
              <w:rPr>
                <w:rFonts w:cs="Arial"/>
                <w:color w:val="000000"/>
                <w:szCs w:val="16"/>
              </w:rPr>
              <w:t>705</w:t>
            </w:r>
          </w:p>
        </w:tc>
        <w:tc>
          <w:tcPr>
            <w:tcW w:w="982" w:type="dxa"/>
            <w:tcBorders>
              <w:top w:val="nil"/>
              <w:left w:val="nil"/>
              <w:bottom w:val="nil"/>
              <w:right w:val="nil"/>
            </w:tcBorders>
            <w:shd w:val="clear" w:color="auto" w:fill="auto"/>
            <w:noWrap/>
            <w:vAlign w:val="center"/>
            <w:hideMark/>
          </w:tcPr>
          <w:p w14:paraId="62BFE45E" w14:textId="0CA108CE" w:rsidR="001E5E3E" w:rsidRPr="00C65A50" w:rsidRDefault="001E5E3E" w:rsidP="001E5E3E">
            <w:pPr>
              <w:pStyle w:val="Tabletext"/>
              <w:tabs>
                <w:tab w:val="decimal" w:pos="302"/>
              </w:tabs>
              <w:jc w:val="both"/>
              <w:rPr>
                <w:lang w:eastAsia="en-AU"/>
              </w:rPr>
            </w:pPr>
            <w:r>
              <w:rPr>
                <w:rFonts w:cs="Arial"/>
                <w:color w:val="000000"/>
                <w:szCs w:val="16"/>
              </w:rPr>
              <w:t>3.1</w:t>
            </w:r>
          </w:p>
        </w:tc>
        <w:tc>
          <w:tcPr>
            <w:tcW w:w="1275" w:type="dxa"/>
            <w:tcBorders>
              <w:top w:val="nil"/>
              <w:left w:val="nil"/>
              <w:bottom w:val="nil"/>
              <w:right w:val="nil"/>
            </w:tcBorders>
            <w:shd w:val="clear" w:color="auto" w:fill="auto"/>
            <w:noWrap/>
            <w:vAlign w:val="center"/>
            <w:hideMark/>
          </w:tcPr>
          <w:p w14:paraId="76A8C8C8" w14:textId="18DB9151" w:rsidR="001E5E3E" w:rsidRPr="00C65A50" w:rsidRDefault="001E5E3E" w:rsidP="004458EA">
            <w:pPr>
              <w:pStyle w:val="Tabletext"/>
              <w:tabs>
                <w:tab w:val="decimal" w:pos="302"/>
              </w:tabs>
              <w:jc w:val="right"/>
              <w:rPr>
                <w:lang w:eastAsia="en-AU"/>
              </w:rPr>
            </w:pPr>
            <w:r>
              <w:rPr>
                <w:rFonts w:cs="Arial"/>
                <w:color w:val="000000"/>
                <w:szCs w:val="16"/>
              </w:rPr>
              <w:t>21818</w:t>
            </w:r>
          </w:p>
        </w:tc>
        <w:tc>
          <w:tcPr>
            <w:tcW w:w="1418" w:type="dxa"/>
            <w:tcBorders>
              <w:top w:val="nil"/>
              <w:left w:val="nil"/>
              <w:bottom w:val="nil"/>
              <w:right w:val="nil"/>
            </w:tcBorders>
            <w:shd w:val="clear" w:color="auto" w:fill="auto"/>
            <w:noWrap/>
            <w:vAlign w:val="center"/>
            <w:hideMark/>
          </w:tcPr>
          <w:p w14:paraId="442B8A4E" w14:textId="3A629908" w:rsidR="001E5E3E" w:rsidRPr="00C65A50" w:rsidRDefault="001E5E3E" w:rsidP="004458EA">
            <w:pPr>
              <w:pStyle w:val="Tabletext"/>
              <w:tabs>
                <w:tab w:val="decimal" w:pos="302"/>
              </w:tabs>
              <w:jc w:val="right"/>
              <w:rPr>
                <w:lang w:eastAsia="en-AU"/>
              </w:rPr>
            </w:pPr>
            <w:r>
              <w:rPr>
                <w:rFonts w:cs="Arial"/>
                <w:color w:val="000000"/>
                <w:szCs w:val="16"/>
              </w:rPr>
              <w:t>96.9</w:t>
            </w:r>
          </w:p>
        </w:tc>
        <w:tc>
          <w:tcPr>
            <w:tcW w:w="1134" w:type="dxa"/>
            <w:tcBorders>
              <w:top w:val="nil"/>
              <w:left w:val="nil"/>
              <w:bottom w:val="nil"/>
              <w:right w:val="nil"/>
            </w:tcBorders>
            <w:shd w:val="clear" w:color="auto" w:fill="auto"/>
            <w:noWrap/>
            <w:vAlign w:val="center"/>
            <w:hideMark/>
          </w:tcPr>
          <w:p w14:paraId="5565B0AB" w14:textId="7395A21E" w:rsidR="001E5E3E" w:rsidRPr="00C65A50" w:rsidRDefault="001E5E3E" w:rsidP="004458EA">
            <w:pPr>
              <w:pStyle w:val="Tabletext"/>
              <w:tabs>
                <w:tab w:val="decimal" w:pos="302"/>
              </w:tabs>
              <w:jc w:val="right"/>
              <w:rPr>
                <w:lang w:eastAsia="en-AU"/>
              </w:rPr>
            </w:pPr>
            <w:r>
              <w:rPr>
                <w:rFonts w:cs="Arial"/>
                <w:color w:val="000000"/>
                <w:szCs w:val="16"/>
              </w:rPr>
              <w:t>22523</w:t>
            </w:r>
          </w:p>
        </w:tc>
      </w:tr>
      <w:tr w:rsidR="001E5E3E" w:rsidRPr="00C65A50" w14:paraId="70ACF798" w14:textId="77777777" w:rsidTr="000F3F14">
        <w:trPr>
          <w:trHeight w:val="300"/>
        </w:trPr>
        <w:tc>
          <w:tcPr>
            <w:tcW w:w="2977" w:type="dxa"/>
            <w:tcBorders>
              <w:top w:val="nil"/>
              <w:left w:val="nil"/>
              <w:bottom w:val="nil"/>
              <w:right w:val="nil"/>
            </w:tcBorders>
            <w:shd w:val="clear" w:color="auto" w:fill="auto"/>
            <w:noWrap/>
            <w:vAlign w:val="center"/>
            <w:hideMark/>
          </w:tcPr>
          <w:p w14:paraId="21D9C6A6" w14:textId="53640D37" w:rsidR="001E5E3E" w:rsidRPr="00C65A50" w:rsidRDefault="001E5E3E" w:rsidP="001E5E3E">
            <w:pPr>
              <w:pStyle w:val="Tabletext"/>
              <w:rPr>
                <w:lang w:eastAsia="en-AU"/>
              </w:rPr>
            </w:pPr>
            <w:r>
              <w:rPr>
                <w:rFonts w:cs="Arial"/>
                <w:color w:val="000000"/>
                <w:szCs w:val="16"/>
              </w:rPr>
              <w:t>CUA – Creative Arts and Culture (CUA, CUE, CUV)</w:t>
            </w:r>
          </w:p>
        </w:tc>
        <w:tc>
          <w:tcPr>
            <w:tcW w:w="719" w:type="dxa"/>
            <w:tcBorders>
              <w:top w:val="nil"/>
              <w:left w:val="nil"/>
              <w:bottom w:val="nil"/>
              <w:right w:val="nil"/>
            </w:tcBorders>
            <w:shd w:val="clear" w:color="auto" w:fill="auto"/>
            <w:noWrap/>
            <w:vAlign w:val="center"/>
            <w:hideMark/>
          </w:tcPr>
          <w:p w14:paraId="3AA68CA5" w14:textId="405BD35E" w:rsidR="001E5E3E" w:rsidRPr="00C65A50" w:rsidRDefault="001E5E3E" w:rsidP="001E5E3E">
            <w:pPr>
              <w:pStyle w:val="Tabletext"/>
              <w:tabs>
                <w:tab w:val="decimal" w:pos="302"/>
              </w:tabs>
              <w:jc w:val="both"/>
              <w:rPr>
                <w:lang w:eastAsia="en-AU"/>
              </w:rPr>
            </w:pPr>
            <w:r>
              <w:rPr>
                <w:rFonts w:cs="Arial"/>
                <w:color w:val="000000"/>
                <w:szCs w:val="16"/>
              </w:rPr>
              <w:t>78</w:t>
            </w:r>
          </w:p>
        </w:tc>
        <w:tc>
          <w:tcPr>
            <w:tcW w:w="982" w:type="dxa"/>
            <w:tcBorders>
              <w:top w:val="nil"/>
              <w:left w:val="nil"/>
              <w:bottom w:val="nil"/>
              <w:right w:val="nil"/>
            </w:tcBorders>
            <w:shd w:val="clear" w:color="auto" w:fill="auto"/>
            <w:noWrap/>
            <w:vAlign w:val="center"/>
            <w:hideMark/>
          </w:tcPr>
          <w:p w14:paraId="226E7494" w14:textId="1DC89591" w:rsidR="001E5E3E" w:rsidRPr="00C65A50" w:rsidRDefault="001E5E3E" w:rsidP="001E5E3E">
            <w:pPr>
              <w:pStyle w:val="Tabletext"/>
              <w:tabs>
                <w:tab w:val="decimal" w:pos="302"/>
              </w:tabs>
              <w:jc w:val="both"/>
              <w:rPr>
                <w:lang w:eastAsia="en-AU"/>
              </w:rPr>
            </w:pPr>
            <w:r>
              <w:rPr>
                <w:rFonts w:cs="Arial"/>
                <w:color w:val="000000"/>
                <w:szCs w:val="16"/>
              </w:rPr>
              <w:t>2.3</w:t>
            </w:r>
          </w:p>
        </w:tc>
        <w:tc>
          <w:tcPr>
            <w:tcW w:w="1275" w:type="dxa"/>
            <w:tcBorders>
              <w:top w:val="nil"/>
              <w:left w:val="nil"/>
              <w:bottom w:val="nil"/>
              <w:right w:val="nil"/>
            </w:tcBorders>
            <w:shd w:val="clear" w:color="auto" w:fill="auto"/>
            <w:noWrap/>
            <w:vAlign w:val="center"/>
            <w:hideMark/>
          </w:tcPr>
          <w:p w14:paraId="027B150E" w14:textId="331E9C0A" w:rsidR="001E5E3E" w:rsidRPr="00C65A50" w:rsidRDefault="001E5E3E" w:rsidP="004458EA">
            <w:pPr>
              <w:pStyle w:val="Tabletext"/>
              <w:tabs>
                <w:tab w:val="decimal" w:pos="302"/>
              </w:tabs>
              <w:jc w:val="right"/>
              <w:rPr>
                <w:lang w:eastAsia="en-AU"/>
              </w:rPr>
            </w:pPr>
            <w:r>
              <w:rPr>
                <w:rFonts w:cs="Arial"/>
                <w:color w:val="000000"/>
                <w:szCs w:val="16"/>
              </w:rPr>
              <w:t>3264</w:t>
            </w:r>
          </w:p>
        </w:tc>
        <w:tc>
          <w:tcPr>
            <w:tcW w:w="1418" w:type="dxa"/>
            <w:tcBorders>
              <w:top w:val="nil"/>
              <w:left w:val="nil"/>
              <w:bottom w:val="nil"/>
              <w:right w:val="nil"/>
            </w:tcBorders>
            <w:shd w:val="clear" w:color="auto" w:fill="auto"/>
            <w:noWrap/>
            <w:vAlign w:val="center"/>
            <w:hideMark/>
          </w:tcPr>
          <w:p w14:paraId="46E371E8" w14:textId="38550699" w:rsidR="001E5E3E" w:rsidRPr="00C65A50" w:rsidRDefault="001E5E3E" w:rsidP="004458EA">
            <w:pPr>
              <w:pStyle w:val="Tabletext"/>
              <w:tabs>
                <w:tab w:val="decimal" w:pos="302"/>
              </w:tabs>
              <w:jc w:val="right"/>
              <w:rPr>
                <w:lang w:eastAsia="en-AU"/>
              </w:rPr>
            </w:pPr>
            <w:r>
              <w:rPr>
                <w:rFonts w:cs="Arial"/>
                <w:color w:val="000000"/>
                <w:szCs w:val="16"/>
              </w:rPr>
              <w:t>97.7</w:t>
            </w:r>
          </w:p>
        </w:tc>
        <w:tc>
          <w:tcPr>
            <w:tcW w:w="1134" w:type="dxa"/>
            <w:tcBorders>
              <w:top w:val="nil"/>
              <w:left w:val="nil"/>
              <w:bottom w:val="nil"/>
              <w:right w:val="nil"/>
            </w:tcBorders>
            <w:shd w:val="clear" w:color="auto" w:fill="auto"/>
            <w:noWrap/>
            <w:vAlign w:val="center"/>
            <w:hideMark/>
          </w:tcPr>
          <w:p w14:paraId="1E95B77D" w14:textId="30EAE2B1" w:rsidR="001E5E3E" w:rsidRPr="00C65A50" w:rsidRDefault="001E5E3E" w:rsidP="004458EA">
            <w:pPr>
              <w:pStyle w:val="Tabletext"/>
              <w:tabs>
                <w:tab w:val="decimal" w:pos="302"/>
              </w:tabs>
              <w:jc w:val="right"/>
              <w:rPr>
                <w:lang w:eastAsia="en-AU"/>
              </w:rPr>
            </w:pPr>
            <w:r>
              <w:rPr>
                <w:rFonts w:cs="Arial"/>
                <w:color w:val="000000"/>
                <w:szCs w:val="16"/>
              </w:rPr>
              <w:t>3342</w:t>
            </w:r>
          </w:p>
        </w:tc>
      </w:tr>
      <w:tr w:rsidR="001E5E3E" w:rsidRPr="00C65A50" w14:paraId="316749DD" w14:textId="77777777" w:rsidTr="001904A5">
        <w:trPr>
          <w:trHeight w:val="300"/>
        </w:trPr>
        <w:tc>
          <w:tcPr>
            <w:tcW w:w="2977" w:type="dxa"/>
            <w:tcBorders>
              <w:top w:val="nil"/>
              <w:left w:val="nil"/>
              <w:right w:val="nil"/>
            </w:tcBorders>
            <w:shd w:val="clear" w:color="auto" w:fill="auto"/>
            <w:noWrap/>
            <w:vAlign w:val="center"/>
            <w:hideMark/>
          </w:tcPr>
          <w:p w14:paraId="36A38379" w14:textId="79FE1404" w:rsidR="001E5E3E" w:rsidRPr="00C65A50" w:rsidRDefault="001E5E3E" w:rsidP="001E5E3E">
            <w:pPr>
              <w:pStyle w:val="Tabletext"/>
              <w:rPr>
                <w:lang w:eastAsia="en-AU"/>
              </w:rPr>
            </w:pPr>
            <w:r>
              <w:rPr>
                <w:rFonts w:cs="Arial"/>
                <w:color w:val="000000"/>
                <w:szCs w:val="16"/>
              </w:rPr>
              <w:t>CUS – Music (CUS)</w:t>
            </w:r>
          </w:p>
        </w:tc>
        <w:tc>
          <w:tcPr>
            <w:tcW w:w="719" w:type="dxa"/>
            <w:tcBorders>
              <w:top w:val="nil"/>
              <w:left w:val="nil"/>
              <w:right w:val="nil"/>
            </w:tcBorders>
            <w:shd w:val="clear" w:color="auto" w:fill="auto"/>
            <w:noWrap/>
            <w:vAlign w:val="center"/>
            <w:hideMark/>
          </w:tcPr>
          <w:p w14:paraId="39F7792C" w14:textId="2352CD9F" w:rsidR="001E5E3E" w:rsidRPr="00C65A50" w:rsidRDefault="001E5E3E" w:rsidP="001E5E3E">
            <w:pPr>
              <w:pStyle w:val="Tabletext"/>
              <w:tabs>
                <w:tab w:val="decimal" w:pos="302"/>
              </w:tabs>
              <w:jc w:val="both"/>
              <w:rPr>
                <w:lang w:eastAsia="en-AU"/>
              </w:rPr>
            </w:pPr>
            <w:r>
              <w:rPr>
                <w:rFonts w:cs="Arial"/>
                <w:color w:val="000000"/>
                <w:szCs w:val="16"/>
              </w:rPr>
              <w:t>49</w:t>
            </w:r>
          </w:p>
        </w:tc>
        <w:tc>
          <w:tcPr>
            <w:tcW w:w="982" w:type="dxa"/>
            <w:tcBorders>
              <w:top w:val="nil"/>
              <w:left w:val="nil"/>
              <w:right w:val="nil"/>
            </w:tcBorders>
            <w:shd w:val="clear" w:color="auto" w:fill="auto"/>
            <w:noWrap/>
            <w:vAlign w:val="center"/>
            <w:hideMark/>
          </w:tcPr>
          <w:p w14:paraId="65F05A02" w14:textId="3AA72374" w:rsidR="001E5E3E" w:rsidRPr="00C65A50" w:rsidRDefault="001E5E3E" w:rsidP="001E5E3E">
            <w:pPr>
              <w:pStyle w:val="Tabletext"/>
              <w:tabs>
                <w:tab w:val="decimal" w:pos="302"/>
              </w:tabs>
              <w:jc w:val="both"/>
              <w:rPr>
                <w:lang w:eastAsia="en-AU"/>
              </w:rPr>
            </w:pPr>
            <w:r>
              <w:rPr>
                <w:rFonts w:cs="Arial"/>
                <w:color w:val="000000"/>
                <w:szCs w:val="16"/>
              </w:rPr>
              <w:t>1.6</w:t>
            </w:r>
          </w:p>
        </w:tc>
        <w:tc>
          <w:tcPr>
            <w:tcW w:w="1275" w:type="dxa"/>
            <w:tcBorders>
              <w:top w:val="nil"/>
              <w:left w:val="nil"/>
              <w:right w:val="nil"/>
            </w:tcBorders>
            <w:shd w:val="clear" w:color="auto" w:fill="auto"/>
            <w:noWrap/>
            <w:vAlign w:val="center"/>
            <w:hideMark/>
          </w:tcPr>
          <w:p w14:paraId="50B9F470" w14:textId="3907F90D" w:rsidR="001E5E3E" w:rsidRPr="00C65A50" w:rsidRDefault="001E5E3E" w:rsidP="004458EA">
            <w:pPr>
              <w:pStyle w:val="Tabletext"/>
              <w:tabs>
                <w:tab w:val="decimal" w:pos="302"/>
              </w:tabs>
              <w:jc w:val="right"/>
              <w:rPr>
                <w:lang w:eastAsia="en-AU"/>
              </w:rPr>
            </w:pPr>
            <w:r>
              <w:rPr>
                <w:rFonts w:cs="Arial"/>
                <w:color w:val="000000"/>
                <w:szCs w:val="16"/>
              </w:rPr>
              <w:t>3057</w:t>
            </w:r>
          </w:p>
        </w:tc>
        <w:tc>
          <w:tcPr>
            <w:tcW w:w="1418" w:type="dxa"/>
            <w:tcBorders>
              <w:top w:val="nil"/>
              <w:left w:val="nil"/>
              <w:right w:val="nil"/>
            </w:tcBorders>
            <w:shd w:val="clear" w:color="auto" w:fill="auto"/>
            <w:noWrap/>
            <w:vAlign w:val="center"/>
            <w:hideMark/>
          </w:tcPr>
          <w:p w14:paraId="08E3543E" w14:textId="01EA2E62" w:rsidR="001E5E3E" w:rsidRPr="00C65A50" w:rsidRDefault="001E5E3E" w:rsidP="004458EA">
            <w:pPr>
              <w:pStyle w:val="Tabletext"/>
              <w:tabs>
                <w:tab w:val="decimal" w:pos="302"/>
              </w:tabs>
              <w:jc w:val="right"/>
              <w:rPr>
                <w:lang w:eastAsia="en-AU"/>
              </w:rPr>
            </w:pPr>
            <w:r>
              <w:rPr>
                <w:rFonts w:cs="Arial"/>
                <w:color w:val="000000"/>
                <w:szCs w:val="16"/>
              </w:rPr>
              <w:t>98.4</w:t>
            </w:r>
          </w:p>
        </w:tc>
        <w:tc>
          <w:tcPr>
            <w:tcW w:w="1134" w:type="dxa"/>
            <w:tcBorders>
              <w:top w:val="nil"/>
              <w:left w:val="nil"/>
              <w:right w:val="nil"/>
            </w:tcBorders>
            <w:shd w:val="clear" w:color="auto" w:fill="auto"/>
            <w:noWrap/>
            <w:vAlign w:val="center"/>
            <w:hideMark/>
          </w:tcPr>
          <w:p w14:paraId="1423830D" w14:textId="10022418" w:rsidR="001E5E3E" w:rsidRPr="00C65A50" w:rsidRDefault="001E5E3E" w:rsidP="004458EA">
            <w:pPr>
              <w:pStyle w:val="Tabletext"/>
              <w:tabs>
                <w:tab w:val="decimal" w:pos="302"/>
              </w:tabs>
              <w:jc w:val="right"/>
              <w:rPr>
                <w:lang w:eastAsia="en-AU"/>
              </w:rPr>
            </w:pPr>
            <w:r>
              <w:rPr>
                <w:rFonts w:cs="Arial"/>
                <w:color w:val="000000"/>
                <w:szCs w:val="16"/>
              </w:rPr>
              <w:t>3106</w:t>
            </w:r>
          </w:p>
        </w:tc>
      </w:tr>
      <w:tr w:rsidR="001E5E3E" w:rsidRPr="00C65A50" w14:paraId="15241799" w14:textId="77777777" w:rsidTr="001904A5">
        <w:trPr>
          <w:trHeight w:val="300"/>
        </w:trPr>
        <w:tc>
          <w:tcPr>
            <w:tcW w:w="2977" w:type="dxa"/>
            <w:tcBorders>
              <w:top w:val="nil"/>
              <w:left w:val="nil"/>
              <w:bottom w:val="single" w:sz="4" w:space="0" w:color="auto"/>
              <w:right w:val="nil"/>
            </w:tcBorders>
            <w:shd w:val="clear" w:color="auto" w:fill="auto"/>
            <w:noWrap/>
            <w:vAlign w:val="center"/>
            <w:hideMark/>
          </w:tcPr>
          <w:p w14:paraId="62896957" w14:textId="4D8FDF18" w:rsidR="001E5E3E" w:rsidRPr="00C65A50" w:rsidRDefault="001E5E3E" w:rsidP="001E5E3E">
            <w:pPr>
              <w:pStyle w:val="Tabletext"/>
              <w:rPr>
                <w:lang w:eastAsia="en-AU"/>
              </w:rPr>
            </w:pPr>
            <w:r>
              <w:rPr>
                <w:rFonts w:cs="Arial"/>
                <w:color w:val="000000"/>
                <w:szCs w:val="16"/>
              </w:rPr>
              <w:t>CUF – Screen and Media (CUF)</w:t>
            </w:r>
          </w:p>
        </w:tc>
        <w:tc>
          <w:tcPr>
            <w:tcW w:w="719" w:type="dxa"/>
            <w:tcBorders>
              <w:top w:val="nil"/>
              <w:left w:val="nil"/>
              <w:bottom w:val="single" w:sz="4" w:space="0" w:color="auto"/>
              <w:right w:val="nil"/>
            </w:tcBorders>
            <w:shd w:val="clear" w:color="auto" w:fill="auto"/>
            <w:noWrap/>
            <w:vAlign w:val="center"/>
            <w:hideMark/>
          </w:tcPr>
          <w:p w14:paraId="4C9B2870" w14:textId="236E7BB4" w:rsidR="001E5E3E" w:rsidRPr="00C65A50" w:rsidRDefault="001E5E3E" w:rsidP="001E5E3E">
            <w:pPr>
              <w:pStyle w:val="Tabletext"/>
              <w:tabs>
                <w:tab w:val="decimal" w:pos="302"/>
              </w:tabs>
              <w:jc w:val="both"/>
              <w:rPr>
                <w:lang w:eastAsia="en-AU"/>
              </w:rPr>
            </w:pPr>
            <w:r>
              <w:rPr>
                <w:rFonts w:cs="Arial"/>
                <w:color w:val="000000"/>
                <w:szCs w:val="16"/>
              </w:rPr>
              <w:t>116</w:t>
            </w:r>
          </w:p>
        </w:tc>
        <w:tc>
          <w:tcPr>
            <w:tcW w:w="982" w:type="dxa"/>
            <w:tcBorders>
              <w:top w:val="nil"/>
              <w:left w:val="nil"/>
              <w:bottom w:val="single" w:sz="4" w:space="0" w:color="auto"/>
              <w:right w:val="nil"/>
            </w:tcBorders>
            <w:shd w:val="clear" w:color="auto" w:fill="auto"/>
            <w:noWrap/>
            <w:vAlign w:val="center"/>
            <w:hideMark/>
          </w:tcPr>
          <w:p w14:paraId="776B37DC" w14:textId="608C7604" w:rsidR="001E5E3E" w:rsidRPr="00C65A50" w:rsidRDefault="001E5E3E" w:rsidP="001E5E3E">
            <w:pPr>
              <w:pStyle w:val="Tabletext"/>
              <w:tabs>
                <w:tab w:val="decimal" w:pos="302"/>
              </w:tabs>
              <w:jc w:val="both"/>
              <w:rPr>
                <w:lang w:eastAsia="en-AU"/>
              </w:rPr>
            </w:pPr>
            <w:r>
              <w:rPr>
                <w:rFonts w:cs="Arial"/>
                <w:color w:val="000000"/>
                <w:szCs w:val="16"/>
              </w:rPr>
              <w:t>2.1</w:t>
            </w:r>
          </w:p>
        </w:tc>
        <w:tc>
          <w:tcPr>
            <w:tcW w:w="1275" w:type="dxa"/>
            <w:tcBorders>
              <w:top w:val="nil"/>
              <w:left w:val="nil"/>
              <w:bottom w:val="single" w:sz="4" w:space="0" w:color="auto"/>
              <w:right w:val="nil"/>
            </w:tcBorders>
            <w:shd w:val="clear" w:color="auto" w:fill="auto"/>
            <w:noWrap/>
            <w:vAlign w:val="center"/>
            <w:hideMark/>
          </w:tcPr>
          <w:p w14:paraId="674AF7B1" w14:textId="07985830" w:rsidR="001E5E3E" w:rsidRPr="00C65A50" w:rsidRDefault="001E5E3E" w:rsidP="004458EA">
            <w:pPr>
              <w:pStyle w:val="Tabletext"/>
              <w:tabs>
                <w:tab w:val="decimal" w:pos="302"/>
              </w:tabs>
              <w:jc w:val="right"/>
              <w:rPr>
                <w:lang w:eastAsia="en-AU"/>
              </w:rPr>
            </w:pPr>
            <w:r>
              <w:rPr>
                <w:rFonts w:cs="Arial"/>
                <w:color w:val="000000"/>
                <w:szCs w:val="16"/>
              </w:rPr>
              <w:t>5385</w:t>
            </w:r>
          </w:p>
        </w:tc>
        <w:tc>
          <w:tcPr>
            <w:tcW w:w="1418" w:type="dxa"/>
            <w:tcBorders>
              <w:top w:val="nil"/>
              <w:left w:val="nil"/>
              <w:bottom w:val="single" w:sz="4" w:space="0" w:color="auto"/>
              <w:right w:val="nil"/>
            </w:tcBorders>
            <w:shd w:val="clear" w:color="auto" w:fill="auto"/>
            <w:noWrap/>
            <w:vAlign w:val="center"/>
            <w:hideMark/>
          </w:tcPr>
          <w:p w14:paraId="420D3C68" w14:textId="7A7BF004" w:rsidR="001E5E3E" w:rsidRPr="00C65A50" w:rsidRDefault="001E5E3E" w:rsidP="004458EA">
            <w:pPr>
              <w:pStyle w:val="Tabletext"/>
              <w:tabs>
                <w:tab w:val="decimal" w:pos="302"/>
              </w:tabs>
              <w:jc w:val="right"/>
              <w:rPr>
                <w:lang w:eastAsia="en-AU"/>
              </w:rPr>
            </w:pPr>
            <w:r>
              <w:rPr>
                <w:rFonts w:cs="Arial"/>
                <w:color w:val="000000"/>
                <w:szCs w:val="16"/>
              </w:rPr>
              <w:t>97.9</w:t>
            </w:r>
          </w:p>
        </w:tc>
        <w:tc>
          <w:tcPr>
            <w:tcW w:w="1134" w:type="dxa"/>
            <w:tcBorders>
              <w:top w:val="nil"/>
              <w:left w:val="nil"/>
              <w:bottom w:val="single" w:sz="4" w:space="0" w:color="auto"/>
              <w:right w:val="nil"/>
            </w:tcBorders>
            <w:shd w:val="clear" w:color="auto" w:fill="auto"/>
            <w:noWrap/>
            <w:vAlign w:val="center"/>
            <w:hideMark/>
          </w:tcPr>
          <w:p w14:paraId="10D34C55" w14:textId="7FB3CDB3" w:rsidR="001E5E3E" w:rsidRPr="00C65A50" w:rsidRDefault="001E5E3E" w:rsidP="004458EA">
            <w:pPr>
              <w:pStyle w:val="Tabletext"/>
              <w:tabs>
                <w:tab w:val="decimal" w:pos="302"/>
              </w:tabs>
              <w:ind w:left="-107"/>
              <w:jc w:val="right"/>
              <w:rPr>
                <w:lang w:eastAsia="en-AU"/>
              </w:rPr>
            </w:pPr>
            <w:r>
              <w:rPr>
                <w:rFonts w:cs="Arial"/>
                <w:color w:val="000000"/>
                <w:szCs w:val="16"/>
              </w:rPr>
              <w:t>5501</w:t>
            </w:r>
          </w:p>
        </w:tc>
      </w:tr>
    </w:tbl>
    <w:p w14:paraId="1ECC7A90" w14:textId="1F6698F1" w:rsidR="00371326" w:rsidRDefault="002173B9" w:rsidP="002B7898">
      <w:pPr>
        <w:pStyle w:val="Source"/>
      </w:pPr>
      <w:bookmarkStart w:id="254" w:name="_Toc528864389"/>
      <w:r>
        <w:t xml:space="preserve">Note: </w:t>
      </w:r>
      <w:r w:rsidR="002B7898">
        <w:tab/>
      </w:r>
      <w:r>
        <w:t xml:space="preserve">Training </w:t>
      </w:r>
      <w:r w:rsidR="002B7898">
        <w:t>p</w:t>
      </w:r>
      <w:r>
        <w:t xml:space="preserve">ackages </w:t>
      </w:r>
      <w:r w:rsidR="000F3F14">
        <w:t xml:space="preserve">that have less than five school-based apprentices are excluded from the table. </w:t>
      </w:r>
    </w:p>
    <w:p w14:paraId="25869B24" w14:textId="0BECC229" w:rsidR="00522F8B" w:rsidRDefault="00522F8B" w:rsidP="0081747B">
      <w:pPr>
        <w:pStyle w:val="Source"/>
      </w:pPr>
      <w:r>
        <w:t>Source: National VET in Schools Collection, 2006</w:t>
      </w:r>
      <w:r w:rsidR="0012180A">
        <w:t>.</w:t>
      </w:r>
    </w:p>
    <w:p w14:paraId="37FA69BA" w14:textId="77777777" w:rsidR="00522F8B" w:rsidRPr="00522F8B" w:rsidRDefault="00522F8B" w:rsidP="00522F8B">
      <w:pPr>
        <w:pStyle w:val="Text"/>
      </w:pPr>
    </w:p>
    <w:p w14:paraId="1CB6E083" w14:textId="77777777" w:rsidR="00B32886" w:rsidRDefault="00B32886">
      <w:pPr>
        <w:spacing w:before="0" w:line="240" w:lineRule="auto"/>
        <w:rPr>
          <w:rFonts w:ascii="Arial" w:hAnsi="Arial"/>
          <w:b/>
          <w:sz w:val="17"/>
        </w:rPr>
      </w:pPr>
      <w:r>
        <w:br w:type="page"/>
      </w:r>
    </w:p>
    <w:p w14:paraId="2ECFB032" w14:textId="125116D5" w:rsidR="004704DB" w:rsidRDefault="004704DB" w:rsidP="004704DB">
      <w:pPr>
        <w:pStyle w:val="tabletitle0"/>
      </w:pPr>
      <w:bookmarkStart w:id="255" w:name="_Toc4047410"/>
      <w:r>
        <w:lastRenderedPageBreak/>
        <w:t xml:space="preserve">Table </w:t>
      </w:r>
      <w:r w:rsidR="0012180A">
        <w:t>F</w:t>
      </w:r>
      <w:r w:rsidR="00B32886">
        <w:t>2</w:t>
      </w:r>
      <w:r>
        <w:t xml:space="preserve"> </w:t>
      </w:r>
      <w:r w:rsidR="004A5C65">
        <w:tab/>
      </w:r>
      <w:r>
        <w:t xml:space="preserve">Training </w:t>
      </w:r>
      <w:r w:rsidR="00661149">
        <w:t>p</w:t>
      </w:r>
      <w:r>
        <w:t xml:space="preserve">ackages </w:t>
      </w:r>
      <w:r w:rsidR="008A4709">
        <w:t>by</w:t>
      </w:r>
      <w:r>
        <w:t xml:space="preserve"> proportions of school-based apprentices and trainees</w:t>
      </w:r>
      <w:r w:rsidR="0012180A">
        <w:t xml:space="preserve">, </w:t>
      </w:r>
      <w:r>
        <w:t>2017</w:t>
      </w:r>
      <w:bookmarkEnd w:id="254"/>
      <w:bookmarkEnd w:id="255"/>
    </w:p>
    <w:tbl>
      <w:tblPr>
        <w:tblW w:w="8364" w:type="dxa"/>
        <w:tblLayout w:type="fixed"/>
        <w:tblLook w:val="04A0" w:firstRow="1" w:lastRow="0" w:firstColumn="1" w:lastColumn="0" w:noHBand="0" w:noVBand="1"/>
      </w:tblPr>
      <w:tblGrid>
        <w:gridCol w:w="3402"/>
        <w:gridCol w:w="992"/>
        <w:gridCol w:w="851"/>
        <w:gridCol w:w="850"/>
        <w:gridCol w:w="851"/>
        <w:gridCol w:w="1418"/>
      </w:tblGrid>
      <w:tr w:rsidR="002D4937" w14:paraId="3D3614D3" w14:textId="77777777" w:rsidTr="005F38AC">
        <w:trPr>
          <w:trHeight w:val="300"/>
        </w:trPr>
        <w:tc>
          <w:tcPr>
            <w:tcW w:w="3402" w:type="dxa"/>
            <w:tcBorders>
              <w:top w:val="single" w:sz="4" w:space="0" w:color="auto"/>
              <w:left w:val="nil"/>
              <w:bottom w:val="single" w:sz="4" w:space="0" w:color="auto"/>
              <w:right w:val="nil"/>
            </w:tcBorders>
            <w:shd w:val="clear" w:color="auto" w:fill="auto"/>
            <w:noWrap/>
            <w:vAlign w:val="bottom"/>
          </w:tcPr>
          <w:p w14:paraId="70A74740" w14:textId="77777777" w:rsidR="002D4937" w:rsidRDefault="002D4937" w:rsidP="00AC7149">
            <w:pPr>
              <w:pStyle w:val="Tableheading1"/>
            </w:pPr>
            <w:r w:rsidRPr="00D23436">
              <w:rPr>
                <w:lang w:eastAsia="en-AU"/>
              </w:rPr>
              <w:t>Training package qualifications</w:t>
            </w:r>
          </w:p>
        </w:tc>
        <w:tc>
          <w:tcPr>
            <w:tcW w:w="1843" w:type="dxa"/>
            <w:gridSpan w:val="2"/>
            <w:tcBorders>
              <w:top w:val="single" w:sz="4" w:space="0" w:color="auto"/>
              <w:left w:val="nil"/>
              <w:bottom w:val="single" w:sz="4" w:space="0" w:color="auto"/>
              <w:right w:val="nil"/>
            </w:tcBorders>
            <w:shd w:val="clear" w:color="auto" w:fill="auto"/>
            <w:noWrap/>
            <w:vAlign w:val="bottom"/>
          </w:tcPr>
          <w:p w14:paraId="5C656154" w14:textId="3FE59F9C" w:rsidR="002D4937" w:rsidRDefault="002D4937" w:rsidP="00A87B91">
            <w:pPr>
              <w:pStyle w:val="Tableheading1"/>
              <w:jc w:val="right"/>
            </w:pPr>
            <w:r>
              <w:t xml:space="preserve">Apprentices and </w:t>
            </w:r>
            <w:r w:rsidR="00665F26">
              <w:t>t</w:t>
            </w:r>
            <w:r>
              <w:t>rainees</w:t>
            </w:r>
          </w:p>
        </w:tc>
        <w:tc>
          <w:tcPr>
            <w:tcW w:w="1701" w:type="dxa"/>
            <w:gridSpan w:val="2"/>
            <w:tcBorders>
              <w:top w:val="single" w:sz="4" w:space="0" w:color="auto"/>
              <w:left w:val="nil"/>
              <w:bottom w:val="single" w:sz="4" w:space="0" w:color="auto"/>
              <w:right w:val="nil"/>
            </w:tcBorders>
            <w:shd w:val="clear" w:color="auto" w:fill="auto"/>
            <w:noWrap/>
          </w:tcPr>
          <w:p w14:paraId="3853AFC1" w14:textId="77777777" w:rsidR="002D4937" w:rsidRDefault="002D4937" w:rsidP="00A87B91">
            <w:pPr>
              <w:pStyle w:val="Tableheading1"/>
              <w:jc w:val="right"/>
            </w:pPr>
            <w:r>
              <w:rPr>
                <w:lang w:eastAsia="en-AU"/>
              </w:rPr>
              <w:t>N</w:t>
            </w:r>
            <w:r w:rsidRPr="0079596D">
              <w:rPr>
                <w:lang w:eastAsia="en-AU"/>
              </w:rPr>
              <w:t>on-apprentices and trainees</w:t>
            </w:r>
          </w:p>
        </w:tc>
        <w:tc>
          <w:tcPr>
            <w:tcW w:w="1418" w:type="dxa"/>
            <w:tcBorders>
              <w:top w:val="single" w:sz="4" w:space="0" w:color="auto"/>
              <w:left w:val="nil"/>
              <w:bottom w:val="single" w:sz="4" w:space="0" w:color="auto"/>
              <w:right w:val="nil"/>
            </w:tcBorders>
            <w:shd w:val="clear" w:color="auto" w:fill="auto"/>
            <w:noWrap/>
            <w:vAlign w:val="bottom"/>
          </w:tcPr>
          <w:p w14:paraId="7D8A4997" w14:textId="77777777" w:rsidR="002D4937" w:rsidRDefault="002D4937" w:rsidP="00A87B91">
            <w:pPr>
              <w:pStyle w:val="Tableheading1"/>
              <w:jc w:val="right"/>
            </w:pPr>
            <w:r>
              <w:t>Total number of students</w:t>
            </w:r>
          </w:p>
        </w:tc>
      </w:tr>
      <w:tr w:rsidR="002D4937" w14:paraId="11EBA1C2" w14:textId="77777777" w:rsidTr="005F38AC">
        <w:trPr>
          <w:trHeight w:val="300"/>
        </w:trPr>
        <w:tc>
          <w:tcPr>
            <w:tcW w:w="3402" w:type="dxa"/>
            <w:tcBorders>
              <w:top w:val="single" w:sz="4" w:space="0" w:color="auto"/>
              <w:left w:val="nil"/>
              <w:bottom w:val="nil"/>
              <w:right w:val="nil"/>
            </w:tcBorders>
            <w:shd w:val="clear" w:color="auto" w:fill="auto"/>
            <w:noWrap/>
            <w:vAlign w:val="bottom"/>
          </w:tcPr>
          <w:p w14:paraId="5EC9BCF0" w14:textId="77777777" w:rsidR="002D4937" w:rsidRDefault="002D4937" w:rsidP="00371326">
            <w:pPr>
              <w:pStyle w:val="Tabletext"/>
            </w:pPr>
          </w:p>
        </w:tc>
        <w:tc>
          <w:tcPr>
            <w:tcW w:w="992" w:type="dxa"/>
            <w:tcBorders>
              <w:top w:val="single" w:sz="4" w:space="0" w:color="auto"/>
              <w:left w:val="nil"/>
              <w:bottom w:val="nil"/>
              <w:right w:val="nil"/>
            </w:tcBorders>
            <w:shd w:val="clear" w:color="auto" w:fill="auto"/>
            <w:noWrap/>
            <w:vAlign w:val="bottom"/>
          </w:tcPr>
          <w:p w14:paraId="7C623EAA" w14:textId="77777777" w:rsidR="002D4937" w:rsidRDefault="002D4937" w:rsidP="00A87B91">
            <w:pPr>
              <w:pStyle w:val="Tabletext"/>
              <w:jc w:val="right"/>
            </w:pPr>
            <w:r>
              <w:t>No.</w:t>
            </w:r>
          </w:p>
        </w:tc>
        <w:tc>
          <w:tcPr>
            <w:tcW w:w="851" w:type="dxa"/>
            <w:tcBorders>
              <w:top w:val="single" w:sz="4" w:space="0" w:color="auto"/>
              <w:left w:val="nil"/>
              <w:bottom w:val="nil"/>
              <w:right w:val="nil"/>
            </w:tcBorders>
            <w:shd w:val="clear" w:color="auto" w:fill="auto"/>
            <w:noWrap/>
            <w:vAlign w:val="bottom"/>
          </w:tcPr>
          <w:p w14:paraId="600B0D25" w14:textId="77777777" w:rsidR="002D4937" w:rsidRDefault="002D4937" w:rsidP="00A87B91">
            <w:pPr>
              <w:pStyle w:val="Tabletext"/>
              <w:jc w:val="right"/>
            </w:pPr>
            <w:r>
              <w:t>%</w:t>
            </w:r>
          </w:p>
        </w:tc>
        <w:tc>
          <w:tcPr>
            <w:tcW w:w="850" w:type="dxa"/>
            <w:tcBorders>
              <w:top w:val="single" w:sz="4" w:space="0" w:color="auto"/>
              <w:left w:val="nil"/>
              <w:bottom w:val="nil"/>
              <w:right w:val="nil"/>
            </w:tcBorders>
            <w:shd w:val="clear" w:color="auto" w:fill="auto"/>
            <w:noWrap/>
            <w:vAlign w:val="bottom"/>
          </w:tcPr>
          <w:p w14:paraId="23043B5B" w14:textId="77777777" w:rsidR="002D4937" w:rsidRDefault="002D4937" w:rsidP="00A87B91">
            <w:pPr>
              <w:pStyle w:val="Tabletext"/>
              <w:jc w:val="right"/>
            </w:pPr>
            <w:r>
              <w:t>No.</w:t>
            </w:r>
          </w:p>
        </w:tc>
        <w:tc>
          <w:tcPr>
            <w:tcW w:w="851" w:type="dxa"/>
            <w:tcBorders>
              <w:top w:val="single" w:sz="4" w:space="0" w:color="auto"/>
              <w:left w:val="nil"/>
              <w:bottom w:val="nil"/>
              <w:right w:val="nil"/>
            </w:tcBorders>
            <w:shd w:val="clear" w:color="auto" w:fill="auto"/>
            <w:noWrap/>
            <w:vAlign w:val="bottom"/>
          </w:tcPr>
          <w:p w14:paraId="7465CFA6" w14:textId="77777777" w:rsidR="002D4937" w:rsidRDefault="002D4937" w:rsidP="00A87B91">
            <w:pPr>
              <w:pStyle w:val="Tabletext"/>
              <w:jc w:val="right"/>
            </w:pPr>
            <w:r>
              <w:t>%</w:t>
            </w:r>
          </w:p>
        </w:tc>
        <w:tc>
          <w:tcPr>
            <w:tcW w:w="1418" w:type="dxa"/>
            <w:tcBorders>
              <w:top w:val="single" w:sz="4" w:space="0" w:color="auto"/>
              <w:left w:val="nil"/>
              <w:bottom w:val="nil"/>
              <w:right w:val="nil"/>
            </w:tcBorders>
            <w:shd w:val="clear" w:color="auto" w:fill="auto"/>
            <w:noWrap/>
            <w:vAlign w:val="bottom"/>
          </w:tcPr>
          <w:p w14:paraId="00DBF8FD" w14:textId="77777777" w:rsidR="002D4937" w:rsidRDefault="002D4937" w:rsidP="00A87B91">
            <w:pPr>
              <w:pStyle w:val="Tabletext"/>
              <w:jc w:val="right"/>
            </w:pPr>
          </w:p>
        </w:tc>
      </w:tr>
      <w:bookmarkEnd w:id="58"/>
      <w:bookmarkEnd w:id="236"/>
      <w:bookmarkEnd w:id="251"/>
      <w:tr w:rsidR="00FA62D3" w14:paraId="7B4BFCAD" w14:textId="77777777" w:rsidTr="00FA62D3">
        <w:trPr>
          <w:trHeight w:val="300"/>
        </w:trPr>
        <w:tc>
          <w:tcPr>
            <w:tcW w:w="3402" w:type="dxa"/>
            <w:tcBorders>
              <w:top w:val="single" w:sz="4" w:space="0" w:color="auto"/>
              <w:left w:val="nil"/>
              <w:bottom w:val="nil"/>
              <w:right w:val="nil"/>
            </w:tcBorders>
            <w:shd w:val="clear" w:color="auto" w:fill="auto"/>
            <w:noWrap/>
            <w:vAlign w:val="center"/>
          </w:tcPr>
          <w:p w14:paraId="549CBAC0" w14:textId="5F31178C" w:rsidR="00FA62D3" w:rsidRDefault="00FA62D3" w:rsidP="00FA62D3">
            <w:pPr>
              <w:pStyle w:val="Tabletext"/>
            </w:pPr>
            <w:r>
              <w:rPr>
                <w:rFonts w:cs="Arial"/>
                <w:color w:val="000000"/>
                <w:szCs w:val="16"/>
              </w:rPr>
              <w:t>AUM  Automotive Industry Manufacturing (AUM)</w:t>
            </w:r>
          </w:p>
        </w:tc>
        <w:tc>
          <w:tcPr>
            <w:tcW w:w="992" w:type="dxa"/>
            <w:tcBorders>
              <w:top w:val="single" w:sz="4" w:space="0" w:color="auto"/>
              <w:left w:val="nil"/>
              <w:bottom w:val="nil"/>
              <w:right w:val="nil"/>
            </w:tcBorders>
            <w:shd w:val="clear" w:color="auto" w:fill="auto"/>
            <w:noWrap/>
            <w:vAlign w:val="center"/>
          </w:tcPr>
          <w:p w14:paraId="1BB5458F" w14:textId="79612DF9" w:rsidR="00FA62D3" w:rsidRDefault="00FA62D3" w:rsidP="00FA62D3">
            <w:pPr>
              <w:pStyle w:val="Tabletext"/>
              <w:jc w:val="right"/>
            </w:pPr>
            <w:r>
              <w:rPr>
                <w:rFonts w:cs="Arial"/>
                <w:color w:val="000000"/>
                <w:szCs w:val="16"/>
              </w:rPr>
              <w:t>7</w:t>
            </w:r>
          </w:p>
        </w:tc>
        <w:tc>
          <w:tcPr>
            <w:tcW w:w="851" w:type="dxa"/>
            <w:tcBorders>
              <w:top w:val="single" w:sz="4" w:space="0" w:color="auto"/>
              <w:left w:val="nil"/>
              <w:bottom w:val="nil"/>
              <w:right w:val="nil"/>
            </w:tcBorders>
            <w:shd w:val="clear" w:color="auto" w:fill="auto"/>
            <w:noWrap/>
            <w:vAlign w:val="center"/>
          </w:tcPr>
          <w:p w14:paraId="143A4D07" w14:textId="202D9AAD" w:rsidR="00FA62D3" w:rsidRDefault="00FA62D3" w:rsidP="00FA62D3">
            <w:pPr>
              <w:pStyle w:val="Tabletext"/>
              <w:jc w:val="right"/>
            </w:pPr>
            <w:r>
              <w:rPr>
                <w:rFonts w:cs="Arial"/>
                <w:color w:val="000000"/>
                <w:szCs w:val="16"/>
              </w:rPr>
              <w:t>100</w:t>
            </w:r>
          </w:p>
        </w:tc>
        <w:tc>
          <w:tcPr>
            <w:tcW w:w="850" w:type="dxa"/>
            <w:tcBorders>
              <w:top w:val="single" w:sz="4" w:space="0" w:color="auto"/>
              <w:left w:val="nil"/>
              <w:bottom w:val="nil"/>
              <w:right w:val="nil"/>
            </w:tcBorders>
            <w:shd w:val="clear" w:color="auto" w:fill="auto"/>
            <w:noWrap/>
            <w:vAlign w:val="center"/>
          </w:tcPr>
          <w:p w14:paraId="1BA9C35D" w14:textId="1093A402" w:rsidR="00FA62D3" w:rsidRDefault="00FA62D3" w:rsidP="00FA62D3">
            <w:pPr>
              <w:pStyle w:val="Tabletext"/>
              <w:jc w:val="right"/>
            </w:pPr>
            <w:r>
              <w:rPr>
                <w:rFonts w:cs="Arial"/>
                <w:color w:val="000000"/>
                <w:szCs w:val="16"/>
              </w:rPr>
              <w:t>0</w:t>
            </w:r>
          </w:p>
        </w:tc>
        <w:tc>
          <w:tcPr>
            <w:tcW w:w="851" w:type="dxa"/>
            <w:tcBorders>
              <w:top w:val="single" w:sz="4" w:space="0" w:color="auto"/>
              <w:left w:val="nil"/>
              <w:bottom w:val="nil"/>
              <w:right w:val="nil"/>
            </w:tcBorders>
            <w:shd w:val="clear" w:color="auto" w:fill="auto"/>
            <w:noWrap/>
            <w:vAlign w:val="center"/>
          </w:tcPr>
          <w:p w14:paraId="5AB874A4" w14:textId="0B07AD4F" w:rsidR="00FA62D3" w:rsidRDefault="00FA62D3" w:rsidP="00FA62D3">
            <w:pPr>
              <w:pStyle w:val="Tabletext"/>
              <w:jc w:val="right"/>
            </w:pPr>
            <w:r>
              <w:rPr>
                <w:rFonts w:cs="Arial"/>
                <w:color w:val="000000"/>
                <w:szCs w:val="16"/>
              </w:rPr>
              <w:t>0</w:t>
            </w:r>
          </w:p>
        </w:tc>
        <w:tc>
          <w:tcPr>
            <w:tcW w:w="1418" w:type="dxa"/>
            <w:tcBorders>
              <w:top w:val="single" w:sz="4" w:space="0" w:color="auto"/>
              <w:left w:val="nil"/>
              <w:bottom w:val="nil"/>
              <w:right w:val="nil"/>
            </w:tcBorders>
            <w:shd w:val="clear" w:color="auto" w:fill="auto"/>
            <w:noWrap/>
            <w:vAlign w:val="center"/>
          </w:tcPr>
          <w:p w14:paraId="715F97B5" w14:textId="4090553D" w:rsidR="00FA62D3" w:rsidRDefault="00FA62D3" w:rsidP="00FA62D3">
            <w:pPr>
              <w:pStyle w:val="Tabletext"/>
              <w:jc w:val="right"/>
            </w:pPr>
            <w:r>
              <w:rPr>
                <w:rFonts w:cs="Arial"/>
                <w:color w:val="000000"/>
                <w:szCs w:val="16"/>
              </w:rPr>
              <w:t>7</w:t>
            </w:r>
          </w:p>
        </w:tc>
      </w:tr>
      <w:tr w:rsidR="00FA62D3" w14:paraId="1E15AAF4" w14:textId="77777777" w:rsidTr="00FA62D3">
        <w:trPr>
          <w:trHeight w:val="300"/>
        </w:trPr>
        <w:tc>
          <w:tcPr>
            <w:tcW w:w="3402" w:type="dxa"/>
            <w:tcBorders>
              <w:top w:val="nil"/>
              <w:left w:val="nil"/>
              <w:bottom w:val="nil"/>
              <w:right w:val="nil"/>
            </w:tcBorders>
            <w:shd w:val="clear" w:color="auto" w:fill="auto"/>
            <w:noWrap/>
            <w:vAlign w:val="center"/>
            <w:hideMark/>
          </w:tcPr>
          <w:p w14:paraId="2D2977DA" w14:textId="5B1F0DD7" w:rsidR="00FA62D3" w:rsidRDefault="00FA62D3" w:rsidP="00FA62D3">
            <w:pPr>
              <w:pStyle w:val="Tabletext"/>
            </w:pPr>
            <w:r>
              <w:rPr>
                <w:rFonts w:cs="Arial"/>
                <w:color w:val="000000"/>
                <w:szCs w:val="16"/>
              </w:rPr>
              <w:t>AMP – Australian Meat Processing (AMP, MTM)</w:t>
            </w:r>
          </w:p>
        </w:tc>
        <w:tc>
          <w:tcPr>
            <w:tcW w:w="992" w:type="dxa"/>
            <w:tcBorders>
              <w:top w:val="nil"/>
              <w:left w:val="nil"/>
              <w:bottom w:val="nil"/>
              <w:right w:val="nil"/>
            </w:tcBorders>
            <w:shd w:val="clear" w:color="auto" w:fill="auto"/>
            <w:noWrap/>
            <w:vAlign w:val="center"/>
            <w:hideMark/>
          </w:tcPr>
          <w:p w14:paraId="2AE7BB8A" w14:textId="5162C6AC" w:rsidR="00FA62D3" w:rsidRDefault="00FA62D3" w:rsidP="00FA62D3">
            <w:pPr>
              <w:pStyle w:val="Tabletext"/>
              <w:jc w:val="right"/>
            </w:pPr>
            <w:r>
              <w:rPr>
                <w:rFonts w:cs="Arial"/>
                <w:color w:val="000000"/>
                <w:szCs w:val="16"/>
              </w:rPr>
              <w:t>142</w:t>
            </w:r>
          </w:p>
        </w:tc>
        <w:tc>
          <w:tcPr>
            <w:tcW w:w="851" w:type="dxa"/>
            <w:tcBorders>
              <w:top w:val="nil"/>
              <w:left w:val="nil"/>
              <w:bottom w:val="nil"/>
              <w:right w:val="nil"/>
            </w:tcBorders>
            <w:shd w:val="clear" w:color="auto" w:fill="auto"/>
            <w:noWrap/>
            <w:vAlign w:val="center"/>
            <w:hideMark/>
          </w:tcPr>
          <w:p w14:paraId="171272B4" w14:textId="556C9EF5" w:rsidR="00FA62D3" w:rsidRDefault="00FA62D3" w:rsidP="00FA62D3">
            <w:pPr>
              <w:pStyle w:val="Tabletext"/>
              <w:jc w:val="right"/>
            </w:pPr>
            <w:r>
              <w:rPr>
                <w:rFonts w:cs="Arial"/>
                <w:color w:val="000000"/>
                <w:szCs w:val="16"/>
              </w:rPr>
              <w:t>77.2</w:t>
            </w:r>
          </w:p>
        </w:tc>
        <w:tc>
          <w:tcPr>
            <w:tcW w:w="850" w:type="dxa"/>
            <w:tcBorders>
              <w:top w:val="nil"/>
              <w:left w:val="nil"/>
              <w:bottom w:val="nil"/>
              <w:right w:val="nil"/>
            </w:tcBorders>
            <w:shd w:val="clear" w:color="auto" w:fill="auto"/>
            <w:noWrap/>
            <w:vAlign w:val="center"/>
            <w:hideMark/>
          </w:tcPr>
          <w:p w14:paraId="39C72780" w14:textId="431AFB1D" w:rsidR="00FA62D3" w:rsidRDefault="00FA62D3" w:rsidP="00FA62D3">
            <w:pPr>
              <w:pStyle w:val="Tabletext"/>
              <w:jc w:val="right"/>
            </w:pPr>
            <w:r>
              <w:rPr>
                <w:rFonts w:cs="Arial"/>
                <w:color w:val="000000"/>
                <w:szCs w:val="16"/>
              </w:rPr>
              <w:t>42</w:t>
            </w:r>
          </w:p>
        </w:tc>
        <w:tc>
          <w:tcPr>
            <w:tcW w:w="851" w:type="dxa"/>
            <w:tcBorders>
              <w:top w:val="nil"/>
              <w:left w:val="nil"/>
              <w:bottom w:val="nil"/>
              <w:right w:val="nil"/>
            </w:tcBorders>
            <w:shd w:val="clear" w:color="auto" w:fill="auto"/>
            <w:noWrap/>
            <w:vAlign w:val="center"/>
            <w:hideMark/>
          </w:tcPr>
          <w:p w14:paraId="2843379D" w14:textId="7D2066C4" w:rsidR="00FA62D3" w:rsidRDefault="00FA62D3" w:rsidP="00FA62D3">
            <w:pPr>
              <w:pStyle w:val="Tabletext"/>
              <w:jc w:val="right"/>
            </w:pPr>
            <w:r>
              <w:rPr>
                <w:rFonts w:cs="Arial"/>
                <w:color w:val="000000"/>
                <w:szCs w:val="16"/>
              </w:rPr>
              <w:t>22.8</w:t>
            </w:r>
          </w:p>
        </w:tc>
        <w:tc>
          <w:tcPr>
            <w:tcW w:w="1418" w:type="dxa"/>
            <w:tcBorders>
              <w:top w:val="nil"/>
              <w:left w:val="nil"/>
              <w:bottom w:val="nil"/>
              <w:right w:val="nil"/>
            </w:tcBorders>
            <w:shd w:val="clear" w:color="auto" w:fill="auto"/>
            <w:noWrap/>
            <w:vAlign w:val="center"/>
            <w:hideMark/>
          </w:tcPr>
          <w:p w14:paraId="35B93AE8" w14:textId="5F13683C" w:rsidR="00FA62D3" w:rsidRDefault="00FA62D3" w:rsidP="00FA62D3">
            <w:pPr>
              <w:pStyle w:val="Tabletext"/>
              <w:jc w:val="right"/>
            </w:pPr>
            <w:r>
              <w:rPr>
                <w:rFonts w:cs="Arial"/>
                <w:color w:val="000000"/>
                <w:szCs w:val="16"/>
              </w:rPr>
              <w:t>184</w:t>
            </w:r>
          </w:p>
        </w:tc>
      </w:tr>
      <w:tr w:rsidR="00FA62D3" w14:paraId="4E579541" w14:textId="77777777" w:rsidTr="00FA62D3">
        <w:trPr>
          <w:trHeight w:val="300"/>
        </w:trPr>
        <w:tc>
          <w:tcPr>
            <w:tcW w:w="3402" w:type="dxa"/>
            <w:tcBorders>
              <w:top w:val="nil"/>
              <w:left w:val="nil"/>
              <w:bottom w:val="nil"/>
              <w:right w:val="nil"/>
            </w:tcBorders>
            <w:shd w:val="clear" w:color="auto" w:fill="auto"/>
            <w:noWrap/>
            <w:vAlign w:val="center"/>
            <w:hideMark/>
          </w:tcPr>
          <w:p w14:paraId="404C0FDB" w14:textId="64BAD46B" w:rsidR="00FA62D3" w:rsidRDefault="00FA62D3" w:rsidP="00FA62D3">
            <w:pPr>
              <w:pStyle w:val="Tabletext"/>
            </w:pPr>
            <w:r>
              <w:rPr>
                <w:rFonts w:cs="Arial"/>
                <w:color w:val="000000"/>
                <w:szCs w:val="16"/>
              </w:rPr>
              <w:t>SFL – Floristry (SFL, WRF)</w:t>
            </w:r>
          </w:p>
        </w:tc>
        <w:tc>
          <w:tcPr>
            <w:tcW w:w="992" w:type="dxa"/>
            <w:tcBorders>
              <w:top w:val="nil"/>
              <w:left w:val="nil"/>
              <w:bottom w:val="nil"/>
              <w:right w:val="nil"/>
            </w:tcBorders>
            <w:shd w:val="clear" w:color="auto" w:fill="auto"/>
            <w:noWrap/>
            <w:vAlign w:val="center"/>
            <w:hideMark/>
          </w:tcPr>
          <w:p w14:paraId="41092DC2" w14:textId="6E740C8C" w:rsidR="00FA62D3" w:rsidRDefault="00FA62D3" w:rsidP="00FA62D3">
            <w:pPr>
              <w:pStyle w:val="Tabletext"/>
              <w:jc w:val="right"/>
            </w:pPr>
            <w:r>
              <w:rPr>
                <w:rFonts w:cs="Arial"/>
                <w:color w:val="000000"/>
                <w:szCs w:val="16"/>
              </w:rPr>
              <w:t>21</w:t>
            </w:r>
          </w:p>
        </w:tc>
        <w:tc>
          <w:tcPr>
            <w:tcW w:w="851" w:type="dxa"/>
            <w:tcBorders>
              <w:top w:val="nil"/>
              <w:left w:val="nil"/>
              <w:bottom w:val="nil"/>
              <w:right w:val="nil"/>
            </w:tcBorders>
            <w:shd w:val="clear" w:color="auto" w:fill="auto"/>
            <w:noWrap/>
            <w:vAlign w:val="center"/>
            <w:hideMark/>
          </w:tcPr>
          <w:p w14:paraId="182D4638" w14:textId="7512447A" w:rsidR="00FA62D3" w:rsidRDefault="00FA62D3" w:rsidP="00FA62D3">
            <w:pPr>
              <w:pStyle w:val="Tabletext"/>
              <w:jc w:val="right"/>
            </w:pPr>
            <w:r>
              <w:rPr>
                <w:rFonts w:cs="Arial"/>
                <w:color w:val="000000"/>
                <w:szCs w:val="16"/>
              </w:rPr>
              <w:t>56.8</w:t>
            </w:r>
          </w:p>
        </w:tc>
        <w:tc>
          <w:tcPr>
            <w:tcW w:w="850" w:type="dxa"/>
            <w:tcBorders>
              <w:top w:val="nil"/>
              <w:left w:val="nil"/>
              <w:bottom w:val="nil"/>
              <w:right w:val="nil"/>
            </w:tcBorders>
            <w:shd w:val="clear" w:color="auto" w:fill="auto"/>
            <w:noWrap/>
            <w:vAlign w:val="center"/>
            <w:hideMark/>
          </w:tcPr>
          <w:p w14:paraId="1BEB848C" w14:textId="58D9F2A2" w:rsidR="00FA62D3" w:rsidRDefault="00FA62D3" w:rsidP="00FA62D3">
            <w:pPr>
              <w:pStyle w:val="Tabletext"/>
              <w:jc w:val="right"/>
            </w:pPr>
            <w:r>
              <w:rPr>
                <w:rFonts w:cs="Arial"/>
                <w:color w:val="000000"/>
                <w:szCs w:val="16"/>
              </w:rPr>
              <w:t>16</w:t>
            </w:r>
          </w:p>
        </w:tc>
        <w:tc>
          <w:tcPr>
            <w:tcW w:w="851" w:type="dxa"/>
            <w:tcBorders>
              <w:top w:val="nil"/>
              <w:left w:val="nil"/>
              <w:bottom w:val="nil"/>
              <w:right w:val="nil"/>
            </w:tcBorders>
            <w:shd w:val="clear" w:color="auto" w:fill="auto"/>
            <w:noWrap/>
            <w:vAlign w:val="center"/>
            <w:hideMark/>
          </w:tcPr>
          <w:p w14:paraId="3548BD29" w14:textId="3C3E037F" w:rsidR="00FA62D3" w:rsidRDefault="00FA62D3" w:rsidP="00FA62D3">
            <w:pPr>
              <w:pStyle w:val="Tabletext"/>
              <w:jc w:val="right"/>
            </w:pPr>
            <w:r>
              <w:rPr>
                <w:rFonts w:cs="Arial"/>
                <w:color w:val="000000"/>
                <w:szCs w:val="16"/>
              </w:rPr>
              <w:t>43.2</w:t>
            </w:r>
          </w:p>
        </w:tc>
        <w:tc>
          <w:tcPr>
            <w:tcW w:w="1418" w:type="dxa"/>
            <w:tcBorders>
              <w:top w:val="nil"/>
              <w:left w:val="nil"/>
              <w:bottom w:val="nil"/>
              <w:right w:val="nil"/>
            </w:tcBorders>
            <w:shd w:val="clear" w:color="auto" w:fill="auto"/>
            <w:noWrap/>
            <w:vAlign w:val="center"/>
            <w:hideMark/>
          </w:tcPr>
          <w:p w14:paraId="428DA09E" w14:textId="32190664" w:rsidR="00FA62D3" w:rsidRDefault="00FA62D3" w:rsidP="00FA62D3">
            <w:pPr>
              <w:pStyle w:val="Tabletext"/>
              <w:jc w:val="right"/>
            </w:pPr>
            <w:r>
              <w:rPr>
                <w:rFonts w:cs="Arial"/>
                <w:color w:val="000000"/>
                <w:szCs w:val="16"/>
              </w:rPr>
              <w:t>37</w:t>
            </w:r>
          </w:p>
        </w:tc>
      </w:tr>
      <w:tr w:rsidR="00FA62D3" w14:paraId="46D104C1" w14:textId="77777777" w:rsidTr="00FA62D3">
        <w:trPr>
          <w:trHeight w:val="300"/>
        </w:trPr>
        <w:tc>
          <w:tcPr>
            <w:tcW w:w="3402" w:type="dxa"/>
            <w:tcBorders>
              <w:top w:val="nil"/>
              <w:left w:val="nil"/>
              <w:bottom w:val="nil"/>
              <w:right w:val="nil"/>
            </w:tcBorders>
            <w:shd w:val="clear" w:color="auto" w:fill="auto"/>
            <w:noWrap/>
            <w:vAlign w:val="center"/>
            <w:hideMark/>
          </w:tcPr>
          <w:p w14:paraId="1105BFE0" w14:textId="0F977CC8" w:rsidR="00FA62D3" w:rsidRDefault="00FA62D3" w:rsidP="00FA62D3">
            <w:pPr>
              <w:pStyle w:val="Tabletext"/>
            </w:pPr>
            <w:r>
              <w:rPr>
                <w:rFonts w:cs="Arial"/>
                <w:color w:val="000000"/>
                <w:szCs w:val="16"/>
              </w:rPr>
              <w:t>PSP – Public Services (PSP)</w:t>
            </w:r>
          </w:p>
        </w:tc>
        <w:tc>
          <w:tcPr>
            <w:tcW w:w="992" w:type="dxa"/>
            <w:tcBorders>
              <w:top w:val="nil"/>
              <w:left w:val="nil"/>
              <w:bottom w:val="nil"/>
              <w:right w:val="nil"/>
            </w:tcBorders>
            <w:shd w:val="clear" w:color="auto" w:fill="auto"/>
            <w:noWrap/>
            <w:vAlign w:val="center"/>
            <w:hideMark/>
          </w:tcPr>
          <w:p w14:paraId="249E9F03" w14:textId="419ABFDA" w:rsidR="00FA62D3" w:rsidRDefault="00FA62D3" w:rsidP="00FA62D3">
            <w:pPr>
              <w:pStyle w:val="Tabletext"/>
              <w:jc w:val="right"/>
            </w:pPr>
            <w:r>
              <w:rPr>
                <w:rFonts w:cs="Arial"/>
                <w:color w:val="000000"/>
                <w:szCs w:val="16"/>
              </w:rPr>
              <w:t>6</w:t>
            </w:r>
          </w:p>
        </w:tc>
        <w:tc>
          <w:tcPr>
            <w:tcW w:w="851" w:type="dxa"/>
            <w:tcBorders>
              <w:top w:val="nil"/>
              <w:left w:val="nil"/>
              <w:bottom w:val="nil"/>
              <w:right w:val="nil"/>
            </w:tcBorders>
            <w:shd w:val="clear" w:color="auto" w:fill="auto"/>
            <w:noWrap/>
            <w:vAlign w:val="center"/>
            <w:hideMark/>
          </w:tcPr>
          <w:p w14:paraId="7446F720" w14:textId="68BED4B3" w:rsidR="00FA62D3" w:rsidRDefault="00FA62D3" w:rsidP="00FA62D3">
            <w:pPr>
              <w:pStyle w:val="Tabletext"/>
              <w:jc w:val="right"/>
            </w:pPr>
            <w:r>
              <w:rPr>
                <w:rFonts w:cs="Arial"/>
                <w:color w:val="000000"/>
                <w:szCs w:val="16"/>
              </w:rPr>
              <w:t>46.2</w:t>
            </w:r>
          </w:p>
        </w:tc>
        <w:tc>
          <w:tcPr>
            <w:tcW w:w="850" w:type="dxa"/>
            <w:tcBorders>
              <w:top w:val="nil"/>
              <w:left w:val="nil"/>
              <w:bottom w:val="nil"/>
              <w:right w:val="nil"/>
            </w:tcBorders>
            <w:shd w:val="clear" w:color="auto" w:fill="auto"/>
            <w:noWrap/>
            <w:vAlign w:val="center"/>
            <w:hideMark/>
          </w:tcPr>
          <w:p w14:paraId="618379F0" w14:textId="7BF2D44E" w:rsidR="00FA62D3" w:rsidRDefault="00FA62D3" w:rsidP="00FA62D3">
            <w:pPr>
              <w:pStyle w:val="Tabletext"/>
              <w:jc w:val="right"/>
            </w:pPr>
            <w:r>
              <w:rPr>
                <w:rFonts w:cs="Arial"/>
                <w:color w:val="000000"/>
                <w:szCs w:val="16"/>
              </w:rPr>
              <w:t>7</w:t>
            </w:r>
          </w:p>
        </w:tc>
        <w:tc>
          <w:tcPr>
            <w:tcW w:w="851" w:type="dxa"/>
            <w:tcBorders>
              <w:top w:val="nil"/>
              <w:left w:val="nil"/>
              <w:bottom w:val="nil"/>
              <w:right w:val="nil"/>
            </w:tcBorders>
            <w:shd w:val="clear" w:color="auto" w:fill="auto"/>
            <w:noWrap/>
            <w:vAlign w:val="center"/>
            <w:hideMark/>
          </w:tcPr>
          <w:p w14:paraId="0BE9DB03" w14:textId="2DC7A927" w:rsidR="00FA62D3" w:rsidRDefault="00FA62D3" w:rsidP="00FA62D3">
            <w:pPr>
              <w:pStyle w:val="Tabletext"/>
              <w:jc w:val="right"/>
            </w:pPr>
            <w:r>
              <w:rPr>
                <w:rFonts w:cs="Arial"/>
                <w:color w:val="000000"/>
                <w:szCs w:val="16"/>
              </w:rPr>
              <w:t>53.8</w:t>
            </w:r>
          </w:p>
        </w:tc>
        <w:tc>
          <w:tcPr>
            <w:tcW w:w="1418" w:type="dxa"/>
            <w:tcBorders>
              <w:top w:val="nil"/>
              <w:left w:val="nil"/>
              <w:bottom w:val="nil"/>
              <w:right w:val="nil"/>
            </w:tcBorders>
            <w:shd w:val="clear" w:color="auto" w:fill="auto"/>
            <w:noWrap/>
            <w:vAlign w:val="center"/>
            <w:hideMark/>
          </w:tcPr>
          <w:p w14:paraId="2583A801" w14:textId="5FB0F789" w:rsidR="00FA62D3" w:rsidRDefault="00FA62D3" w:rsidP="00FA62D3">
            <w:pPr>
              <w:pStyle w:val="Tabletext"/>
              <w:jc w:val="right"/>
            </w:pPr>
            <w:r>
              <w:rPr>
                <w:rFonts w:cs="Arial"/>
                <w:color w:val="000000"/>
                <w:szCs w:val="16"/>
              </w:rPr>
              <w:t>13</w:t>
            </w:r>
          </w:p>
        </w:tc>
      </w:tr>
      <w:tr w:rsidR="00FA62D3" w14:paraId="1BCCD336" w14:textId="77777777" w:rsidTr="00F60494">
        <w:trPr>
          <w:trHeight w:val="300"/>
        </w:trPr>
        <w:tc>
          <w:tcPr>
            <w:tcW w:w="3402" w:type="dxa"/>
            <w:tcBorders>
              <w:top w:val="nil"/>
              <w:left w:val="nil"/>
              <w:bottom w:val="nil"/>
              <w:right w:val="nil"/>
            </w:tcBorders>
            <w:shd w:val="clear" w:color="auto" w:fill="auto"/>
            <w:noWrap/>
            <w:vAlign w:val="center"/>
            <w:hideMark/>
          </w:tcPr>
          <w:p w14:paraId="5BB04A83" w14:textId="340EA97A" w:rsidR="00FA62D3" w:rsidRDefault="00FA62D3" w:rsidP="00FA62D3">
            <w:pPr>
              <w:pStyle w:val="Tabletext"/>
            </w:pPr>
            <w:r>
              <w:rPr>
                <w:rFonts w:cs="Arial"/>
                <w:color w:val="000000"/>
                <w:szCs w:val="16"/>
              </w:rPr>
              <w:t>SIR – Retail Services (SIR, WRP, WRR)</w:t>
            </w:r>
          </w:p>
        </w:tc>
        <w:tc>
          <w:tcPr>
            <w:tcW w:w="992" w:type="dxa"/>
            <w:tcBorders>
              <w:top w:val="nil"/>
              <w:left w:val="nil"/>
              <w:bottom w:val="nil"/>
              <w:right w:val="nil"/>
            </w:tcBorders>
            <w:shd w:val="clear" w:color="auto" w:fill="auto"/>
            <w:noWrap/>
            <w:vAlign w:val="center"/>
            <w:hideMark/>
          </w:tcPr>
          <w:p w14:paraId="15275ABC" w14:textId="31888E5B" w:rsidR="00FA62D3" w:rsidRDefault="00FA62D3" w:rsidP="00FA62D3">
            <w:pPr>
              <w:pStyle w:val="Tabletext"/>
              <w:jc w:val="right"/>
            </w:pPr>
            <w:r>
              <w:rPr>
                <w:rFonts w:cs="Arial"/>
                <w:color w:val="000000"/>
                <w:szCs w:val="16"/>
              </w:rPr>
              <w:t>3 246</w:t>
            </w:r>
          </w:p>
        </w:tc>
        <w:tc>
          <w:tcPr>
            <w:tcW w:w="851" w:type="dxa"/>
            <w:tcBorders>
              <w:top w:val="nil"/>
              <w:left w:val="nil"/>
              <w:bottom w:val="nil"/>
              <w:right w:val="nil"/>
            </w:tcBorders>
            <w:shd w:val="clear" w:color="auto" w:fill="auto"/>
            <w:noWrap/>
            <w:vAlign w:val="center"/>
            <w:hideMark/>
          </w:tcPr>
          <w:p w14:paraId="21D09B4A" w14:textId="5EC9F526" w:rsidR="00FA62D3" w:rsidRDefault="00FA62D3" w:rsidP="00FA62D3">
            <w:pPr>
              <w:pStyle w:val="Tabletext"/>
              <w:jc w:val="right"/>
            </w:pPr>
            <w:r>
              <w:rPr>
                <w:rFonts w:cs="Arial"/>
                <w:color w:val="000000"/>
                <w:szCs w:val="16"/>
              </w:rPr>
              <w:t>41.9</w:t>
            </w:r>
          </w:p>
        </w:tc>
        <w:tc>
          <w:tcPr>
            <w:tcW w:w="850" w:type="dxa"/>
            <w:tcBorders>
              <w:top w:val="nil"/>
              <w:left w:val="nil"/>
              <w:bottom w:val="nil"/>
              <w:right w:val="nil"/>
            </w:tcBorders>
            <w:shd w:val="clear" w:color="auto" w:fill="auto"/>
            <w:noWrap/>
            <w:vAlign w:val="center"/>
            <w:hideMark/>
          </w:tcPr>
          <w:p w14:paraId="5AE23A2D" w14:textId="04CEA693" w:rsidR="00FA62D3" w:rsidRDefault="00FA62D3" w:rsidP="00FA62D3">
            <w:pPr>
              <w:pStyle w:val="Tabletext"/>
              <w:jc w:val="right"/>
            </w:pPr>
            <w:r>
              <w:rPr>
                <w:rFonts w:cs="Arial"/>
                <w:color w:val="000000"/>
                <w:szCs w:val="16"/>
              </w:rPr>
              <w:t>4 494</w:t>
            </w:r>
          </w:p>
        </w:tc>
        <w:tc>
          <w:tcPr>
            <w:tcW w:w="851" w:type="dxa"/>
            <w:tcBorders>
              <w:top w:val="nil"/>
              <w:left w:val="nil"/>
              <w:bottom w:val="nil"/>
              <w:right w:val="nil"/>
            </w:tcBorders>
            <w:shd w:val="clear" w:color="auto" w:fill="auto"/>
            <w:noWrap/>
            <w:vAlign w:val="center"/>
            <w:hideMark/>
          </w:tcPr>
          <w:p w14:paraId="33DEB773" w14:textId="06D8FADF" w:rsidR="00FA62D3" w:rsidRDefault="00FA62D3" w:rsidP="00FA62D3">
            <w:pPr>
              <w:pStyle w:val="Tabletext"/>
              <w:jc w:val="right"/>
            </w:pPr>
            <w:r>
              <w:rPr>
                <w:rFonts w:cs="Arial"/>
                <w:color w:val="000000"/>
                <w:szCs w:val="16"/>
              </w:rPr>
              <w:t>58.1</w:t>
            </w:r>
          </w:p>
        </w:tc>
        <w:tc>
          <w:tcPr>
            <w:tcW w:w="1418" w:type="dxa"/>
            <w:tcBorders>
              <w:top w:val="nil"/>
              <w:left w:val="nil"/>
              <w:bottom w:val="nil"/>
              <w:right w:val="nil"/>
            </w:tcBorders>
            <w:shd w:val="clear" w:color="auto" w:fill="auto"/>
            <w:noWrap/>
            <w:vAlign w:val="center"/>
            <w:hideMark/>
          </w:tcPr>
          <w:p w14:paraId="02308E39" w14:textId="4D1CE998" w:rsidR="00FA62D3" w:rsidRDefault="00FA62D3" w:rsidP="00FA62D3">
            <w:pPr>
              <w:pStyle w:val="Tabletext"/>
              <w:jc w:val="right"/>
            </w:pPr>
            <w:r>
              <w:rPr>
                <w:rFonts w:cs="Arial"/>
                <w:color w:val="000000"/>
                <w:szCs w:val="16"/>
              </w:rPr>
              <w:t>7 740</w:t>
            </w:r>
          </w:p>
        </w:tc>
      </w:tr>
      <w:tr w:rsidR="00FA62D3" w14:paraId="36FF871F" w14:textId="77777777" w:rsidTr="00FA62D3">
        <w:trPr>
          <w:trHeight w:val="300"/>
        </w:trPr>
        <w:tc>
          <w:tcPr>
            <w:tcW w:w="3402" w:type="dxa"/>
            <w:tcBorders>
              <w:top w:val="nil"/>
              <w:left w:val="nil"/>
              <w:bottom w:val="nil"/>
              <w:right w:val="nil"/>
            </w:tcBorders>
            <w:shd w:val="clear" w:color="auto" w:fill="auto"/>
            <w:noWrap/>
            <w:vAlign w:val="center"/>
            <w:hideMark/>
          </w:tcPr>
          <w:p w14:paraId="1BCF826F" w14:textId="5739C363" w:rsidR="00FA62D3" w:rsidRDefault="00FA62D3" w:rsidP="00FA62D3">
            <w:pPr>
              <w:pStyle w:val="Tabletext"/>
            </w:pPr>
            <w:r>
              <w:rPr>
                <w:rFonts w:cs="Arial"/>
                <w:color w:val="000000"/>
                <w:szCs w:val="16"/>
              </w:rPr>
              <w:t>RGR – Racing Industry (RGR)</w:t>
            </w:r>
          </w:p>
        </w:tc>
        <w:tc>
          <w:tcPr>
            <w:tcW w:w="992" w:type="dxa"/>
            <w:tcBorders>
              <w:top w:val="nil"/>
              <w:left w:val="nil"/>
              <w:bottom w:val="nil"/>
              <w:right w:val="nil"/>
            </w:tcBorders>
            <w:shd w:val="clear" w:color="auto" w:fill="auto"/>
            <w:noWrap/>
            <w:vAlign w:val="center"/>
            <w:hideMark/>
          </w:tcPr>
          <w:p w14:paraId="02CB8F34" w14:textId="5E0989CD" w:rsidR="00FA62D3" w:rsidRDefault="00FA62D3" w:rsidP="00FA62D3">
            <w:pPr>
              <w:pStyle w:val="Tabletext"/>
              <w:jc w:val="right"/>
            </w:pPr>
            <w:r>
              <w:rPr>
                <w:rFonts w:cs="Arial"/>
                <w:color w:val="000000"/>
                <w:szCs w:val="16"/>
              </w:rPr>
              <w:t>23</w:t>
            </w:r>
          </w:p>
        </w:tc>
        <w:tc>
          <w:tcPr>
            <w:tcW w:w="851" w:type="dxa"/>
            <w:tcBorders>
              <w:top w:val="nil"/>
              <w:left w:val="nil"/>
              <w:bottom w:val="nil"/>
              <w:right w:val="nil"/>
            </w:tcBorders>
            <w:shd w:val="clear" w:color="auto" w:fill="auto"/>
            <w:noWrap/>
            <w:vAlign w:val="center"/>
            <w:hideMark/>
          </w:tcPr>
          <w:p w14:paraId="56417E2E" w14:textId="2EF85956" w:rsidR="00FA62D3" w:rsidRDefault="00FA62D3" w:rsidP="00FA62D3">
            <w:pPr>
              <w:pStyle w:val="Tabletext"/>
              <w:jc w:val="right"/>
            </w:pPr>
            <w:r>
              <w:rPr>
                <w:rFonts w:cs="Arial"/>
                <w:color w:val="000000"/>
                <w:szCs w:val="16"/>
              </w:rPr>
              <w:t>37.7</w:t>
            </w:r>
          </w:p>
        </w:tc>
        <w:tc>
          <w:tcPr>
            <w:tcW w:w="850" w:type="dxa"/>
            <w:tcBorders>
              <w:top w:val="nil"/>
              <w:left w:val="nil"/>
              <w:bottom w:val="nil"/>
              <w:right w:val="nil"/>
            </w:tcBorders>
            <w:shd w:val="clear" w:color="auto" w:fill="auto"/>
            <w:noWrap/>
            <w:vAlign w:val="center"/>
            <w:hideMark/>
          </w:tcPr>
          <w:p w14:paraId="29927EB6" w14:textId="0888063F" w:rsidR="00FA62D3" w:rsidRDefault="00FA62D3" w:rsidP="00FA62D3">
            <w:pPr>
              <w:pStyle w:val="Tabletext"/>
              <w:jc w:val="right"/>
            </w:pPr>
            <w:r>
              <w:rPr>
                <w:rFonts w:cs="Arial"/>
                <w:color w:val="000000"/>
                <w:szCs w:val="16"/>
              </w:rPr>
              <w:t>38</w:t>
            </w:r>
          </w:p>
        </w:tc>
        <w:tc>
          <w:tcPr>
            <w:tcW w:w="851" w:type="dxa"/>
            <w:tcBorders>
              <w:top w:val="nil"/>
              <w:left w:val="nil"/>
              <w:bottom w:val="nil"/>
              <w:right w:val="nil"/>
            </w:tcBorders>
            <w:shd w:val="clear" w:color="auto" w:fill="auto"/>
            <w:noWrap/>
            <w:vAlign w:val="center"/>
            <w:hideMark/>
          </w:tcPr>
          <w:p w14:paraId="7413C7FB" w14:textId="656455BB" w:rsidR="00FA62D3" w:rsidRDefault="00FA62D3" w:rsidP="00FA62D3">
            <w:pPr>
              <w:pStyle w:val="Tabletext"/>
              <w:jc w:val="right"/>
            </w:pPr>
            <w:r>
              <w:rPr>
                <w:rFonts w:cs="Arial"/>
                <w:color w:val="000000"/>
                <w:szCs w:val="16"/>
              </w:rPr>
              <w:t>62.3</w:t>
            </w:r>
          </w:p>
        </w:tc>
        <w:tc>
          <w:tcPr>
            <w:tcW w:w="1418" w:type="dxa"/>
            <w:tcBorders>
              <w:top w:val="nil"/>
              <w:left w:val="nil"/>
              <w:bottom w:val="nil"/>
              <w:right w:val="nil"/>
            </w:tcBorders>
            <w:shd w:val="clear" w:color="auto" w:fill="auto"/>
            <w:noWrap/>
            <w:vAlign w:val="center"/>
            <w:hideMark/>
          </w:tcPr>
          <w:p w14:paraId="35EBED68" w14:textId="5539E5A3" w:rsidR="00FA62D3" w:rsidRDefault="00FA62D3" w:rsidP="00FA62D3">
            <w:pPr>
              <w:pStyle w:val="Tabletext"/>
              <w:jc w:val="right"/>
            </w:pPr>
            <w:r>
              <w:rPr>
                <w:rFonts w:cs="Arial"/>
                <w:color w:val="000000"/>
                <w:szCs w:val="16"/>
              </w:rPr>
              <w:t>61</w:t>
            </w:r>
          </w:p>
        </w:tc>
      </w:tr>
      <w:tr w:rsidR="00FA62D3" w14:paraId="2155F0FD" w14:textId="77777777" w:rsidTr="00F60494">
        <w:trPr>
          <w:trHeight w:val="300"/>
        </w:trPr>
        <w:tc>
          <w:tcPr>
            <w:tcW w:w="3402" w:type="dxa"/>
            <w:tcBorders>
              <w:top w:val="nil"/>
              <w:left w:val="nil"/>
              <w:bottom w:val="nil"/>
              <w:right w:val="nil"/>
            </w:tcBorders>
            <w:shd w:val="clear" w:color="auto" w:fill="auto"/>
            <w:noWrap/>
            <w:vAlign w:val="center"/>
            <w:hideMark/>
          </w:tcPr>
          <w:p w14:paraId="03EF9006" w14:textId="39E843E5" w:rsidR="00FA62D3" w:rsidRDefault="00FA62D3" w:rsidP="00FA62D3">
            <w:pPr>
              <w:pStyle w:val="Tabletext"/>
            </w:pPr>
            <w:r>
              <w:rPr>
                <w:rFonts w:cs="Arial"/>
                <w:color w:val="000000"/>
                <w:szCs w:val="16"/>
              </w:rPr>
              <w:t>TLI – Transport and Logistics (TDT, TLI)</w:t>
            </w:r>
          </w:p>
        </w:tc>
        <w:tc>
          <w:tcPr>
            <w:tcW w:w="992" w:type="dxa"/>
            <w:tcBorders>
              <w:top w:val="nil"/>
              <w:left w:val="nil"/>
              <w:bottom w:val="nil"/>
              <w:right w:val="nil"/>
            </w:tcBorders>
            <w:shd w:val="clear" w:color="auto" w:fill="auto"/>
            <w:noWrap/>
            <w:vAlign w:val="center"/>
            <w:hideMark/>
          </w:tcPr>
          <w:p w14:paraId="1874EEE7" w14:textId="1E816A48" w:rsidR="00FA62D3" w:rsidRDefault="00FA62D3" w:rsidP="00FA62D3">
            <w:pPr>
              <w:pStyle w:val="Tabletext"/>
              <w:jc w:val="right"/>
            </w:pPr>
            <w:r>
              <w:rPr>
                <w:rFonts w:cs="Arial"/>
                <w:color w:val="000000"/>
                <w:szCs w:val="16"/>
              </w:rPr>
              <w:t>340</w:t>
            </w:r>
          </w:p>
        </w:tc>
        <w:tc>
          <w:tcPr>
            <w:tcW w:w="851" w:type="dxa"/>
            <w:tcBorders>
              <w:top w:val="nil"/>
              <w:left w:val="nil"/>
              <w:bottom w:val="nil"/>
              <w:right w:val="nil"/>
            </w:tcBorders>
            <w:shd w:val="clear" w:color="auto" w:fill="auto"/>
            <w:noWrap/>
            <w:vAlign w:val="center"/>
            <w:hideMark/>
          </w:tcPr>
          <w:p w14:paraId="58FDDAA6" w14:textId="65D70793" w:rsidR="00FA62D3" w:rsidRDefault="00FA62D3" w:rsidP="00FA62D3">
            <w:pPr>
              <w:pStyle w:val="Tabletext"/>
              <w:jc w:val="right"/>
            </w:pPr>
            <w:r>
              <w:rPr>
                <w:rFonts w:cs="Arial"/>
                <w:color w:val="000000"/>
                <w:szCs w:val="16"/>
              </w:rPr>
              <w:t>34.7</w:t>
            </w:r>
          </w:p>
        </w:tc>
        <w:tc>
          <w:tcPr>
            <w:tcW w:w="850" w:type="dxa"/>
            <w:tcBorders>
              <w:top w:val="nil"/>
              <w:left w:val="nil"/>
              <w:bottom w:val="nil"/>
              <w:right w:val="nil"/>
            </w:tcBorders>
            <w:shd w:val="clear" w:color="auto" w:fill="auto"/>
            <w:noWrap/>
            <w:vAlign w:val="center"/>
            <w:hideMark/>
          </w:tcPr>
          <w:p w14:paraId="1DB9FE21" w14:textId="054A6DD2" w:rsidR="00FA62D3" w:rsidRDefault="00FA62D3" w:rsidP="00FA62D3">
            <w:pPr>
              <w:pStyle w:val="Tabletext"/>
              <w:jc w:val="right"/>
            </w:pPr>
            <w:r>
              <w:rPr>
                <w:rFonts w:cs="Arial"/>
                <w:color w:val="000000"/>
                <w:szCs w:val="16"/>
              </w:rPr>
              <w:t>641</w:t>
            </w:r>
          </w:p>
        </w:tc>
        <w:tc>
          <w:tcPr>
            <w:tcW w:w="851" w:type="dxa"/>
            <w:tcBorders>
              <w:top w:val="nil"/>
              <w:left w:val="nil"/>
              <w:bottom w:val="nil"/>
              <w:right w:val="nil"/>
            </w:tcBorders>
            <w:shd w:val="clear" w:color="auto" w:fill="auto"/>
            <w:noWrap/>
            <w:vAlign w:val="center"/>
            <w:hideMark/>
          </w:tcPr>
          <w:p w14:paraId="0356FA14" w14:textId="1363B57C" w:rsidR="00FA62D3" w:rsidRDefault="00FA62D3" w:rsidP="00FA62D3">
            <w:pPr>
              <w:pStyle w:val="Tabletext"/>
              <w:jc w:val="right"/>
            </w:pPr>
            <w:r>
              <w:rPr>
                <w:rFonts w:cs="Arial"/>
                <w:color w:val="000000"/>
                <w:szCs w:val="16"/>
              </w:rPr>
              <w:t>65.3</w:t>
            </w:r>
          </w:p>
        </w:tc>
        <w:tc>
          <w:tcPr>
            <w:tcW w:w="1418" w:type="dxa"/>
            <w:tcBorders>
              <w:top w:val="nil"/>
              <w:left w:val="nil"/>
              <w:bottom w:val="nil"/>
              <w:right w:val="nil"/>
            </w:tcBorders>
            <w:shd w:val="clear" w:color="auto" w:fill="auto"/>
            <w:noWrap/>
            <w:vAlign w:val="center"/>
            <w:hideMark/>
          </w:tcPr>
          <w:p w14:paraId="3AC48CAF" w14:textId="7335FF41" w:rsidR="00FA62D3" w:rsidRDefault="00FA62D3" w:rsidP="00FA62D3">
            <w:pPr>
              <w:pStyle w:val="Tabletext"/>
              <w:jc w:val="right"/>
            </w:pPr>
            <w:r>
              <w:rPr>
                <w:rFonts w:cs="Arial"/>
                <w:color w:val="000000"/>
                <w:szCs w:val="16"/>
              </w:rPr>
              <w:t>981</w:t>
            </w:r>
          </w:p>
        </w:tc>
      </w:tr>
      <w:tr w:rsidR="00FA62D3" w14:paraId="7F696539" w14:textId="77777777" w:rsidTr="00FA62D3">
        <w:trPr>
          <w:trHeight w:val="300"/>
        </w:trPr>
        <w:tc>
          <w:tcPr>
            <w:tcW w:w="3402" w:type="dxa"/>
            <w:tcBorders>
              <w:top w:val="nil"/>
              <w:left w:val="nil"/>
              <w:bottom w:val="nil"/>
              <w:right w:val="nil"/>
            </w:tcBorders>
            <w:shd w:val="clear" w:color="auto" w:fill="auto"/>
            <w:noWrap/>
            <w:vAlign w:val="center"/>
            <w:hideMark/>
          </w:tcPr>
          <w:p w14:paraId="790AE476" w14:textId="2B4A0F63" w:rsidR="00FA62D3" w:rsidRDefault="00FA62D3" w:rsidP="00FA62D3">
            <w:pPr>
              <w:pStyle w:val="Tabletext"/>
            </w:pPr>
            <w:r>
              <w:rPr>
                <w:rFonts w:cs="Arial"/>
                <w:color w:val="000000"/>
                <w:szCs w:val="16"/>
              </w:rPr>
              <w:t>FDF – Food Processing Industry (FDF)</w:t>
            </w:r>
          </w:p>
        </w:tc>
        <w:tc>
          <w:tcPr>
            <w:tcW w:w="992" w:type="dxa"/>
            <w:tcBorders>
              <w:top w:val="nil"/>
              <w:left w:val="nil"/>
              <w:bottom w:val="nil"/>
              <w:right w:val="nil"/>
            </w:tcBorders>
            <w:shd w:val="clear" w:color="auto" w:fill="auto"/>
            <w:noWrap/>
            <w:vAlign w:val="center"/>
            <w:hideMark/>
          </w:tcPr>
          <w:p w14:paraId="31EB78CE" w14:textId="533D074E" w:rsidR="00FA62D3" w:rsidRDefault="00FA62D3" w:rsidP="00FA62D3">
            <w:pPr>
              <w:pStyle w:val="Tabletext"/>
              <w:jc w:val="right"/>
            </w:pPr>
            <w:r>
              <w:rPr>
                <w:rFonts w:cs="Arial"/>
                <w:color w:val="000000"/>
                <w:szCs w:val="16"/>
              </w:rPr>
              <w:t>142</w:t>
            </w:r>
          </w:p>
        </w:tc>
        <w:tc>
          <w:tcPr>
            <w:tcW w:w="851" w:type="dxa"/>
            <w:tcBorders>
              <w:top w:val="nil"/>
              <w:left w:val="nil"/>
              <w:bottom w:val="nil"/>
              <w:right w:val="nil"/>
            </w:tcBorders>
            <w:shd w:val="clear" w:color="auto" w:fill="auto"/>
            <w:noWrap/>
            <w:vAlign w:val="center"/>
            <w:hideMark/>
          </w:tcPr>
          <w:p w14:paraId="31864D14" w14:textId="69F77EC8" w:rsidR="00FA62D3" w:rsidRDefault="00FA62D3" w:rsidP="00FA62D3">
            <w:pPr>
              <w:pStyle w:val="Tabletext"/>
              <w:jc w:val="right"/>
            </w:pPr>
            <w:r>
              <w:rPr>
                <w:rFonts w:cs="Arial"/>
                <w:color w:val="000000"/>
                <w:szCs w:val="16"/>
              </w:rPr>
              <w:t>22</w:t>
            </w:r>
            <w:r w:rsidR="00F60494">
              <w:rPr>
                <w:rFonts w:cs="Arial"/>
                <w:color w:val="000000"/>
                <w:szCs w:val="16"/>
              </w:rPr>
              <w:t>.0</w:t>
            </w:r>
          </w:p>
        </w:tc>
        <w:tc>
          <w:tcPr>
            <w:tcW w:w="850" w:type="dxa"/>
            <w:tcBorders>
              <w:top w:val="nil"/>
              <w:left w:val="nil"/>
              <w:bottom w:val="nil"/>
              <w:right w:val="nil"/>
            </w:tcBorders>
            <w:shd w:val="clear" w:color="auto" w:fill="auto"/>
            <w:noWrap/>
            <w:vAlign w:val="center"/>
            <w:hideMark/>
          </w:tcPr>
          <w:p w14:paraId="0847D4BB" w14:textId="3A4728BE" w:rsidR="00FA62D3" w:rsidRDefault="00FA62D3" w:rsidP="00FA62D3">
            <w:pPr>
              <w:pStyle w:val="Tabletext"/>
              <w:jc w:val="right"/>
            </w:pPr>
            <w:r>
              <w:rPr>
                <w:rFonts w:cs="Arial"/>
                <w:color w:val="000000"/>
                <w:szCs w:val="16"/>
              </w:rPr>
              <w:t>502</w:t>
            </w:r>
          </w:p>
        </w:tc>
        <w:tc>
          <w:tcPr>
            <w:tcW w:w="851" w:type="dxa"/>
            <w:tcBorders>
              <w:top w:val="nil"/>
              <w:left w:val="nil"/>
              <w:bottom w:val="nil"/>
              <w:right w:val="nil"/>
            </w:tcBorders>
            <w:shd w:val="clear" w:color="auto" w:fill="auto"/>
            <w:noWrap/>
            <w:vAlign w:val="center"/>
            <w:hideMark/>
          </w:tcPr>
          <w:p w14:paraId="46B8C2F4" w14:textId="56F2DF35" w:rsidR="00FA62D3" w:rsidRDefault="00FA62D3" w:rsidP="00FA62D3">
            <w:pPr>
              <w:pStyle w:val="Tabletext"/>
              <w:jc w:val="right"/>
            </w:pPr>
            <w:r>
              <w:rPr>
                <w:rFonts w:cs="Arial"/>
                <w:color w:val="000000"/>
                <w:szCs w:val="16"/>
              </w:rPr>
              <w:t>78.0</w:t>
            </w:r>
          </w:p>
        </w:tc>
        <w:tc>
          <w:tcPr>
            <w:tcW w:w="1418" w:type="dxa"/>
            <w:tcBorders>
              <w:top w:val="nil"/>
              <w:left w:val="nil"/>
              <w:bottom w:val="nil"/>
              <w:right w:val="nil"/>
            </w:tcBorders>
            <w:shd w:val="clear" w:color="auto" w:fill="auto"/>
            <w:noWrap/>
            <w:vAlign w:val="center"/>
            <w:hideMark/>
          </w:tcPr>
          <w:p w14:paraId="391BED3F" w14:textId="3E69DA75" w:rsidR="00FA62D3" w:rsidRDefault="00FA62D3" w:rsidP="00FA62D3">
            <w:pPr>
              <w:pStyle w:val="Tabletext"/>
              <w:jc w:val="right"/>
            </w:pPr>
            <w:r>
              <w:rPr>
                <w:rFonts w:cs="Arial"/>
                <w:color w:val="000000"/>
                <w:szCs w:val="16"/>
              </w:rPr>
              <w:t>644</w:t>
            </w:r>
          </w:p>
        </w:tc>
      </w:tr>
      <w:tr w:rsidR="00FA62D3" w14:paraId="6861C9F0" w14:textId="77777777" w:rsidTr="000F1BEE">
        <w:trPr>
          <w:trHeight w:val="300"/>
        </w:trPr>
        <w:tc>
          <w:tcPr>
            <w:tcW w:w="3402" w:type="dxa"/>
            <w:tcBorders>
              <w:top w:val="nil"/>
              <w:left w:val="nil"/>
              <w:bottom w:val="nil"/>
              <w:right w:val="nil"/>
            </w:tcBorders>
            <w:shd w:val="clear" w:color="auto" w:fill="auto"/>
            <w:noWrap/>
            <w:vAlign w:val="center"/>
            <w:hideMark/>
          </w:tcPr>
          <w:p w14:paraId="095D25A9" w14:textId="5538B3AD" w:rsidR="00FA62D3" w:rsidRDefault="00FA62D3" w:rsidP="00FA62D3">
            <w:pPr>
              <w:pStyle w:val="Tabletext"/>
            </w:pPr>
            <w:r>
              <w:rPr>
                <w:rFonts w:cs="Arial"/>
                <w:color w:val="000000"/>
                <w:szCs w:val="16"/>
              </w:rPr>
              <w:t>ICP – Printing and Graphic Arts (ICP)</w:t>
            </w:r>
          </w:p>
        </w:tc>
        <w:tc>
          <w:tcPr>
            <w:tcW w:w="992" w:type="dxa"/>
            <w:tcBorders>
              <w:top w:val="nil"/>
              <w:left w:val="nil"/>
              <w:bottom w:val="nil"/>
              <w:right w:val="nil"/>
            </w:tcBorders>
            <w:shd w:val="clear" w:color="auto" w:fill="auto"/>
            <w:noWrap/>
            <w:vAlign w:val="center"/>
            <w:hideMark/>
          </w:tcPr>
          <w:p w14:paraId="557A71E0" w14:textId="7B51C7EA" w:rsidR="00FA62D3" w:rsidRDefault="00FA62D3" w:rsidP="00FA62D3">
            <w:pPr>
              <w:pStyle w:val="Tabletext"/>
              <w:jc w:val="right"/>
            </w:pPr>
            <w:r>
              <w:rPr>
                <w:rFonts w:cs="Arial"/>
                <w:color w:val="000000"/>
                <w:szCs w:val="16"/>
              </w:rPr>
              <w:t>30</w:t>
            </w:r>
          </w:p>
        </w:tc>
        <w:tc>
          <w:tcPr>
            <w:tcW w:w="851" w:type="dxa"/>
            <w:tcBorders>
              <w:top w:val="nil"/>
              <w:left w:val="nil"/>
              <w:bottom w:val="nil"/>
              <w:right w:val="nil"/>
            </w:tcBorders>
            <w:shd w:val="clear" w:color="auto" w:fill="auto"/>
            <w:noWrap/>
            <w:vAlign w:val="center"/>
            <w:hideMark/>
          </w:tcPr>
          <w:p w14:paraId="556F8207" w14:textId="0B6F5492" w:rsidR="00FA62D3" w:rsidRDefault="00FA62D3" w:rsidP="00FA62D3">
            <w:pPr>
              <w:pStyle w:val="Tabletext"/>
              <w:jc w:val="right"/>
            </w:pPr>
            <w:r>
              <w:rPr>
                <w:rFonts w:cs="Arial"/>
                <w:color w:val="000000"/>
                <w:szCs w:val="16"/>
              </w:rPr>
              <w:t>20.4</w:t>
            </w:r>
          </w:p>
        </w:tc>
        <w:tc>
          <w:tcPr>
            <w:tcW w:w="850" w:type="dxa"/>
            <w:tcBorders>
              <w:top w:val="nil"/>
              <w:left w:val="nil"/>
              <w:bottom w:val="nil"/>
              <w:right w:val="nil"/>
            </w:tcBorders>
            <w:shd w:val="clear" w:color="auto" w:fill="auto"/>
            <w:noWrap/>
            <w:vAlign w:val="center"/>
            <w:hideMark/>
          </w:tcPr>
          <w:p w14:paraId="31DC36B6" w14:textId="490C228E" w:rsidR="00FA62D3" w:rsidRDefault="00FA62D3" w:rsidP="00FA62D3">
            <w:pPr>
              <w:pStyle w:val="Tabletext"/>
              <w:jc w:val="right"/>
            </w:pPr>
            <w:r>
              <w:rPr>
                <w:rFonts w:cs="Arial"/>
                <w:color w:val="000000"/>
                <w:szCs w:val="16"/>
              </w:rPr>
              <w:t>117</w:t>
            </w:r>
          </w:p>
        </w:tc>
        <w:tc>
          <w:tcPr>
            <w:tcW w:w="851" w:type="dxa"/>
            <w:tcBorders>
              <w:top w:val="nil"/>
              <w:left w:val="nil"/>
              <w:bottom w:val="nil"/>
              <w:right w:val="nil"/>
            </w:tcBorders>
            <w:shd w:val="clear" w:color="auto" w:fill="auto"/>
            <w:noWrap/>
            <w:vAlign w:val="center"/>
            <w:hideMark/>
          </w:tcPr>
          <w:p w14:paraId="682BBABB" w14:textId="7196804B" w:rsidR="00FA62D3" w:rsidRDefault="00FA62D3" w:rsidP="00FA62D3">
            <w:pPr>
              <w:pStyle w:val="Tabletext"/>
              <w:jc w:val="right"/>
            </w:pPr>
            <w:r>
              <w:rPr>
                <w:rFonts w:cs="Arial"/>
                <w:color w:val="000000"/>
                <w:szCs w:val="16"/>
              </w:rPr>
              <w:t>79.6</w:t>
            </w:r>
          </w:p>
        </w:tc>
        <w:tc>
          <w:tcPr>
            <w:tcW w:w="1418" w:type="dxa"/>
            <w:tcBorders>
              <w:top w:val="nil"/>
              <w:left w:val="nil"/>
              <w:bottom w:val="nil"/>
              <w:right w:val="nil"/>
            </w:tcBorders>
            <w:shd w:val="clear" w:color="auto" w:fill="auto"/>
            <w:noWrap/>
            <w:vAlign w:val="center"/>
            <w:hideMark/>
          </w:tcPr>
          <w:p w14:paraId="70A7973C" w14:textId="35C4ADDD" w:rsidR="00FA62D3" w:rsidRDefault="00FA62D3" w:rsidP="00FA62D3">
            <w:pPr>
              <w:pStyle w:val="Tabletext"/>
              <w:jc w:val="right"/>
            </w:pPr>
            <w:r>
              <w:rPr>
                <w:rFonts w:cs="Arial"/>
                <w:color w:val="000000"/>
                <w:szCs w:val="16"/>
              </w:rPr>
              <w:t>147</w:t>
            </w:r>
          </w:p>
        </w:tc>
      </w:tr>
      <w:tr w:rsidR="00FA62D3" w14:paraId="22C8B52C" w14:textId="77777777" w:rsidTr="00F60494">
        <w:trPr>
          <w:trHeight w:val="300"/>
        </w:trPr>
        <w:tc>
          <w:tcPr>
            <w:tcW w:w="3402" w:type="dxa"/>
            <w:tcBorders>
              <w:top w:val="nil"/>
              <w:left w:val="nil"/>
              <w:bottom w:val="nil"/>
              <w:right w:val="nil"/>
            </w:tcBorders>
            <w:shd w:val="clear" w:color="auto" w:fill="auto"/>
            <w:noWrap/>
            <w:vAlign w:val="center"/>
            <w:hideMark/>
          </w:tcPr>
          <w:p w14:paraId="0A8CE0D2" w14:textId="6115068F" w:rsidR="00FA62D3" w:rsidRDefault="00FA62D3" w:rsidP="00FA62D3">
            <w:pPr>
              <w:pStyle w:val="Tabletext"/>
            </w:pPr>
            <w:r>
              <w:rPr>
                <w:rFonts w:cs="Arial"/>
                <w:color w:val="000000"/>
                <w:szCs w:val="16"/>
              </w:rPr>
              <w:t>AUR – Automotive Industry Retail, Service and Repair (AUR)</w:t>
            </w:r>
          </w:p>
        </w:tc>
        <w:tc>
          <w:tcPr>
            <w:tcW w:w="992" w:type="dxa"/>
            <w:tcBorders>
              <w:top w:val="nil"/>
              <w:left w:val="nil"/>
              <w:bottom w:val="nil"/>
              <w:right w:val="nil"/>
            </w:tcBorders>
            <w:shd w:val="clear" w:color="auto" w:fill="auto"/>
            <w:noWrap/>
            <w:vAlign w:val="center"/>
            <w:hideMark/>
          </w:tcPr>
          <w:p w14:paraId="59998997" w14:textId="7EA99208" w:rsidR="00FA62D3" w:rsidRDefault="00FA62D3" w:rsidP="00FA62D3">
            <w:pPr>
              <w:pStyle w:val="Tabletext"/>
              <w:jc w:val="right"/>
            </w:pPr>
            <w:r>
              <w:rPr>
                <w:rFonts w:cs="Arial"/>
                <w:color w:val="000000"/>
                <w:szCs w:val="16"/>
              </w:rPr>
              <w:t>865</w:t>
            </w:r>
          </w:p>
        </w:tc>
        <w:tc>
          <w:tcPr>
            <w:tcW w:w="851" w:type="dxa"/>
            <w:tcBorders>
              <w:top w:val="nil"/>
              <w:left w:val="nil"/>
              <w:bottom w:val="nil"/>
              <w:right w:val="nil"/>
            </w:tcBorders>
            <w:shd w:val="clear" w:color="auto" w:fill="auto"/>
            <w:noWrap/>
            <w:vAlign w:val="center"/>
            <w:hideMark/>
          </w:tcPr>
          <w:p w14:paraId="7240539F" w14:textId="4A54474C" w:rsidR="00FA62D3" w:rsidRDefault="00FA62D3" w:rsidP="00FA62D3">
            <w:pPr>
              <w:pStyle w:val="Tabletext"/>
              <w:jc w:val="right"/>
            </w:pPr>
            <w:r>
              <w:rPr>
                <w:rFonts w:cs="Arial"/>
                <w:color w:val="000000"/>
                <w:szCs w:val="16"/>
              </w:rPr>
              <w:t>14.3</w:t>
            </w:r>
          </w:p>
        </w:tc>
        <w:tc>
          <w:tcPr>
            <w:tcW w:w="850" w:type="dxa"/>
            <w:tcBorders>
              <w:top w:val="nil"/>
              <w:left w:val="nil"/>
              <w:bottom w:val="nil"/>
              <w:right w:val="nil"/>
            </w:tcBorders>
            <w:shd w:val="clear" w:color="auto" w:fill="auto"/>
            <w:noWrap/>
            <w:vAlign w:val="center"/>
            <w:hideMark/>
          </w:tcPr>
          <w:p w14:paraId="28D4FEF0" w14:textId="1E401B55" w:rsidR="00FA62D3" w:rsidRDefault="00FA62D3" w:rsidP="00FA62D3">
            <w:pPr>
              <w:pStyle w:val="Tabletext"/>
              <w:jc w:val="right"/>
            </w:pPr>
            <w:r>
              <w:rPr>
                <w:rFonts w:cs="Arial"/>
                <w:color w:val="000000"/>
                <w:szCs w:val="16"/>
              </w:rPr>
              <w:t>5 197</w:t>
            </w:r>
          </w:p>
        </w:tc>
        <w:tc>
          <w:tcPr>
            <w:tcW w:w="851" w:type="dxa"/>
            <w:tcBorders>
              <w:top w:val="nil"/>
              <w:left w:val="nil"/>
              <w:bottom w:val="nil"/>
              <w:right w:val="nil"/>
            </w:tcBorders>
            <w:shd w:val="clear" w:color="auto" w:fill="auto"/>
            <w:noWrap/>
            <w:vAlign w:val="center"/>
            <w:hideMark/>
          </w:tcPr>
          <w:p w14:paraId="0E45008D" w14:textId="1C6554DD" w:rsidR="00FA62D3" w:rsidRDefault="00FA62D3" w:rsidP="00FA62D3">
            <w:pPr>
              <w:pStyle w:val="Tabletext"/>
              <w:jc w:val="right"/>
            </w:pPr>
            <w:r>
              <w:rPr>
                <w:rFonts w:cs="Arial"/>
                <w:color w:val="000000"/>
                <w:szCs w:val="16"/>
              </w:rPr>
              <w:t>85.7</w:t>
            </w:r>
          </w:p>
        </w:tc>
        <w:tc>
          <w:tcPr>
            <w:tcW w:w="1418" w:type="dxa"/>
            <w:tcBorders>
              <w:top w:val="nil"/>
              <w:left w:val="nil"/>
              <w:bottom w:val="nil"/>
              <w:right w:val="nil"/>
            </w:tcBorders>
            <w:shd w:val="clear" w:color="auto" w:fill="auto"/>
            <w:noWrap/>
            <w:vAlign w:val="center"/>
            <w:hideMark/>
          </w:tcPr>
          <w:p w14:paraId="0832E004" w14:textId="7675529C" w:rsidR="00FA62D3" w:rsidRDefault="00FA62D3" w:rsidP="00FA62D3">
            <w:pPr>
              <w:pStyle w:val="Tabletext"/>
              <w:jc w:val="right"/>
            </w:pPr>
            <w:r>
              <w:rPr>
                <w:rFonts w:cs="Arial"/>
                <w:color w:val="000000"/>
                <w:szCs w:val="16"/>
              </w:rPr>
              <w:t>6 062</w:t>
            </w:r>
          </w:p>
        </w:tc>
      </w:tr>
      <w:tr w:rsidR="00FA62D3" w14:paraId="778027F7" w14:textId="77777777" w:rsidTr="00FA62D3">
        <w:trPr>
          <w:trHeight w:val="300"/>
        </w:trPr>
        <w:tc>
          <w:tcPr>
            <w:tcW w:w="3402" w:type="dxa"/>
            <w:tcBorders>
              <w:top w:val="nil"/>
              <w:left w:val="nil"/>
              <w:bottom w:val="nil"/>
              <w:right w:val="nil"/>
            </w:tcBorders>
            <w:shd w:val="clear" w:color="auto" w:fill="auto"/>
            <w:noWrap/>
            <w:vAlign w:val="center"/>
            <w:hideMark/>
          </w:tcPr>
          <w:p w14:paraId="08DB29E9" w14:textId="1AAC17E5" w:rsidR="00FA62D3" w:rsidRDefault="00FA62D3" w:rsidP="00FA62D3">
            <w:pPr>
              <w:pStyle w:val="Tabletext"/>
            </w:pPr>
            <w:r>
              <w:rPr>
                <w:rFonts w:cs="Arial"/>
                <w:color w:val="000000"/>
                <w:szCs w:val="16"/>
              </w:rPr>
              <w:t>CPP – Property Services (CPP, PRD, PRM, PRS)</w:t>
            </w:r>
          </w:p>
        </w:tc>
        <w:tc>
          <w:tcPr>
            <w:tcW w:w="992" w:type="dxa"/>
            <w:tcBorders>
              <w:top w:val="nil"/>
              <w:left w:val="nil"/>
              <w:bottom w:val="nil"/>
              <w:right w:val="nil"/>
            </w:tcBorders>
            <w:shd w:val="clear" w:color="auto" w:fill="auto"/>
            <w:noWrap/>
            <w:vAlign w:val="center"/>
            <w:hideMark/>
          </w:tcPr>
          <w:p w14:paraId="5AE389B6" w14:textId="571D7266" w:rsidR="00FA62D3" w:rsidRDefault="00FA62D3" w:rsidP="00FA62D3">
            <w:pPr>
              <w:pStyle w:val="Tabletext"/>
              <w:jc w:val="right"/>
            </w:pPr>
            <w:r>
              <w:rPr>
                <w:rFonts w:cs="Arial"/>
                <w:color w:val="000000"/>
                <w:szCs w:val="16"/>
              </w:rPr>
              <w:t>27</w:t>
            </w:r>
          </w:p>
        </w:tc>
        <w:tc>
          <w:tcPr>
            <w:tcW w:w="851" w:type="dxa"/>
            <w:tcBorders>
              <w:top w:val="nil"/>
              <w:left w:val="nil"/>
              <w:bottom w:val="nil"/>
              <w:right w:val="nil"/>
            </w:tcBorders>
            <w:shd w:val="clear" w:color="auto" w:fill="auto"/>
            <w:noWrap/>
            <w:vAlign w:val="center"/>
            <w:hideMark/>
          </w:tcPr>
          <w:p w14:paraId="6627028D" w14:textId="1FBA9477" w:rsidR="00FA62D3" w:rsidRDefault="00FA62D3" w:rsidP="00FA62D3">
            <w:pPr>
              <w:pStyle w:val="Tabletext"/>
              <w:jc w:val="right"/>
            </w:pPr>
            <w:r>
              <w:rPr>
                <w:rFonts w:cs="Arial"/>
                <w:color w:val="000000"/>
                <w:szCs w:val="16"/>
              </w:rPr>
              <w:t>13.1</w:t>
            </w:r>
          </w:p>
        </w:tc>
        <w:tc>
          <w:tcPr>
            <w:tcW w:w="850" w:type="dxa"/>
            <w:tcBorders>
              <w:top w:val="nil"/>
              <w:left w:val="nil"/>
              <w:bottom w:val="nil"/>
              <w:right w:val="nil"/>
            </w:tcBorders>
            <w:shd w:val="clear" w:color="auto" w:fill="auto"/>
            <w:noWrap/>
            <w:vAlign w:val="center"/>
            <w:hideMark/>
          </w:tcPr>
          <w:p w14:paraId="0199C999" w14:textId="53DE51CD" w:rsidR="00FA62D3" w:rsidRDefault="00FA62D3" w:rsidP="00FA62D3">
            <w:pPr>
              <w:pStyle w:val="Tabletext"/>
              <w:jc w:val="right"/>
            </w:pPr>
            <w:r>
              <w:rPr>
                <w:rFonts w:cs="Arial"/>
                <w:color w:val="000000"/>
                <w:szCs w:val="16"/>
              </w:rPr>
              <w:t>179</w:t>
            </w:r>
          </w:p>
        </w:tc>
        <w:tc>
          <w:tcPr>
            <w:tcW w:w="851" w:type="dxa"/>
            <w:tcBorders>
              <w:top w:val="nil"/>
              <w:left w:val="nil"/>
              <w:bottom w:val="nil"/>
              <w:right w:val="nil"/>
            </w:tcBorders>
            <w:shd w:val="clear" w:color="auto" w:fill="auto"/>
            <w:noWrap/>
            <w:vAlign w:val="center"/>
            <w:hideMark/>
          </w:tcPr>
          <w:p w14:paraId="03D7950E" w14:textId="12F504A2" w:rsidR="00FA62D3" w:rsidRDefault="00FA62D3" w:rsidP="00FA62D3">
            <w:pPr>
              <w:pStyle w:val="Tabletext"/>
              <w:jc w:val="right"/>
            </w:pPr>
            <w:r>
              <w:rPr>
                <w:rFonts w:cs="Arial"/>
                <w:color w:val="000000"/>
                <w:szCs w:val="16"/>
              </w:rPr>
              <w:t>86.9</w:t>
            </w:r>
          </w:p>
        </w:tc>
        <w:tc>
          <w:tcPr>
            <w:tcW w:w="1418" w:type="dxa"/>
            <w:tcBorders>
              <w:top w:val="nil"/>
              <w:left w:val="nil"/>
              <w:bottom w:val="nil"/>
              <w:right w:val="nil"/>
            </w:tcBorders>
            <w:shd w:val="clear" w:color="auto" w:fill="auto"/>
            <w:noWrap/>
            <w:vAlign w:val="center"/>
            <w:hideMark/>
          </w:tcPr>
          <w:p w14:paraId="007DDC7C" w14:textId="5CBF888D" w:rsidR="00FA62D3" w:rsidRDefault="00FA62D3" w:rsidP="00FA62D3">
            <w:pPr>
              <w:pStyle w:val="Tabletext"/>
              <w:jc w:val="right"/>
            </w:pPr>
            <w:r>
              <w:rPr>
                <w:rFonts w:cs="Arial"/>
                <w:color w:val="000000"/>
                <w:szCs w:val="16"/>
              </w:rPr>
              <w:t>206</w:t>
            </w:r>
          </w:p>
        </w:tc>
      </w:tr>
      <w:tr w:rsidR="00FA62D3" w14:paraId="3FE03AE4" w14:textId="77777777" w:rsidTr="00F60494">
        <w:trPr>
          <w:trHeight w:val="300"/>
        </w:trPr>
        <w:tc>
          <w:tcPr>
            <w:tcW w:w="3402" w:type="dxa"/>
            <w:tcBorders>
              <w:top w:val="nil"/>
              <w:left w:val="nil"/>
              <w:bottom w:val="nil"/>
              <w:right w:val="nil"/>
            </w:tcBorders>
            <w:shd w:val="clear" w:color="auto" w:fill="auto"/>
            <w:noWrap/>
            <w:vAlign w:val="center"/>
            <w:hideMark/>
          </w:tcPr>
          <w:p w14:paraId="0A8A2207" w14:textId="4267A06D" w:rsidR="00FA62D3" w:rsidRDefault="00FA62D3" w:rsidP="00FA62D3">
            <w:pPr>
              <w:pStyle w:val="Tabletext"/>
            </w:pPr>
            <w:r>
              <w:rPr>
                <w:rFonts w:cs="Arial"/>
                <w:color w:val="000000"/>
                <w:szCs w:val="16"/>
              </w:rPr>
              <w:t>CHC – Community Services (CHC)</w:t>
            </w:r>
          </w:p>
        </w:tc>
        <w:tc>
          <w:tcPr>
            <w:tcW w:w="992" w:type="dxa"/>
            <w:tcBorders>
              <w:top w:val="nil"/>
              <w:left w:val="nil"/>
              <w:bottom w:val="nil"/>
              <w:right w:val="nil"/>
            </w:tcBorders>
            <w:shd w:val="clear" w:color="auto" w:fill="auto"/>
            <w:noWrap/>
            <w:vAlign w:val="center"/>
            <w:hideMark/>
          </w:tcPr>
          <w:p w14:paraId="70481452" w14:textId="1C824207" w:rsidR="00FA62D3" w:rsidRDefault="00FA62D3" w:rsidP="00FA62D3">
            <w:pPr>
              <w:pStyle w:val="Tabletext"/>
              <w:jc w:val="right"/>
            </w:pPr>
            <w:r>
              <w:rPr>
                <w:rFonts w:cs="Arial"/>
                <w:color w:val="000000"/>
                <w:szCs w:val="16"/>
              </w:rPr>
              <w:t>1 775</w:t>
            </w:r>
          </w:p>
        </w:tc>
        <w:tc>
          <w:tcPr>
            <w:tcW w:w="851" w:type="dxa"/>
            <w:tcBorders>
              <w:top w:val="nil"/>
              <w:left w:val="nil"/>
              <w:bottom w:val="nil"/>
              <w:right w:val="nil"/>
            </w:tcBorders>
            <w:shd w:val="clear" w:color="auto" w:fill="auto"/>
            <w:noWrap/>
            <w:vAlign w:val="center"/>
            <w:hideMark/>
          </w:tcPr>
          <w:p w14:paraId="18408D52" w14:textId="4C2BC482" w:rsidR="00FA62D3" w:rsidRDefault="00FA62D3" w:rsidP="00FA62D3">
            <w:pPr>
              <w:pStyle w:val="Tabletext"/>
              <w:jc w:val="right"/>
            </w:pPr>
            <w:r>
              <w:rPr>
                <w:rFonts w:cs="Arial"/>
                <w:color w:val="000000"/>
                <w:szCs w:val="16"/>
              </w:rPr>
              <w:t>13.3</w:t>
            </w:r>
          </w:p>
        </w:tc>
        <w:tc>
          <w:tcPr>
            <w:tcW w:w="850" w:type="dxa"/>
            <w:tcBorders>
              <w:top w:val="nil"/>
              <w:left w:val="nil"/>
              <w:bottom w:val="nil"/>
              <w:right w:val="nil"/>
            </w:tcBorders>
            <w:shd w:val="clear" w:color="auto" w:fill="auto"/>
            <w:noWrap/>
            <w:vAlign w:val="center"/>
            <w:hideMark/>
          </w:tcPr>
          <w:p w14:paraId="7F7A3C41" w14:textId="461E9162" w:rsidR="00FA62D3" w:rsidRDefault="00FA62D3" w:rsidP="00FA62D3">
            <w:pPr>
              <w:pStyle w:val="Tabletext"/>
              <w:jc w:val="right"/>
            </w:pPr>
            <w:r>
              <w:rPr>
                <w:rFonts w:cs="Arial"/>
                <w:color w:val="000000"/>
                <w:szCs w:val="16"/>
              </w:rPr>
              <w:t>11 586</w:t>
            </w:r>
          </w:p>
        </w:tc>
        <w:tc>
          <w:tcPr>
            <w:tcW w:w="851" w:type="dxa"/>
            <w:tcBorders>
              <w:top w:val="nil"/>
              <w:left w:val="nil"/>
              <w:bottom w:val="nil"/>
              <w:right w:val="nil"/>
            </w:tcBorders>
            <w:shd w:val="clear" w:color="auto" w:fill="auto"/>
            <w:noWrap/>
            <w:vAlign w:val="center"/>
            <w:hideMark/>
          </w:tcPr>
          <w:p w14:paraId="0F669608" w14:textId="1DBC347F" w:rsidR="00FA62D3" w:rsidRDefault="00FA62D3" w:rsidP="00FA62D3">
            <w:pPr>
              <w:pStyle w:val="Tabletext"/>
              <w:jc w:val="right"/>
            </w:pPr>
            <w:r>
              <w:rPr>
                <w:rFonts w:cs="Arial"/>
                <w:color w:val="000000"/>
                <w:szCs w:val="16"/>
              </w:rPr>
              <w:t>86.7</w:t>
            </w:r>
          </w:p>
        </w:tc>
        <w:tc>
          <w:tcPr>
            <w:tcW w:w="1418" w:type="dxa"/>
            <w:tcBorders>
              <w:top w:val="nil"/>
              <w:left w:val="nil"/>
              <w:bottom w:val="nil"/>
              <w:right w:val="nil"/>
            </w:tcBorders>
            <w:shd w:val="clear" w:color="auto" w:fill="auto"/>
            <w:noWrap/>
            <w:vAlign w:val="center"/>
            <w:hideMark/>
          </w:tcPr>
          <w:p w14:paraId="6D9673AA" w14:textId="5836A215" w:rsidR="00FA62D3" w:rsidRDefault="00FA62D3" w:rsidP="00FA62D3">
            <w:pPr>
              <w:pStyle w:val="Tabletext"/>
              <w:jc w:val="right"/>
            </w:pPr>
            <w:r>
              <w:rPr>
                <w:rFonts w:cs="Arial"/>
                <w:color w:val="000000"/>
                <w:szCs w:val="16"/>
              </w:rPr>
              <w:t>13 361</w:t>
            </w:r>
          </w:p>
        </w:tc>
      </w:tr>
      <w:tr w:rsidR="00FA62D3" w14:paraId="65E18566" w14:textId="77777777" w:rsidTr="00F60494">
        <w:trPr>
          <w:trHeight w:val="300"/>
        </w:trPr>
        <w:tc>
          <w:tcPr>
            <w:tcW w:w="3402" w:type="dxa"/>
            <w:tcBorders>
              <w:top w:val="nil"/>
              <w:left w:val="nil"/>
              <w:bottom w:val="nil"/>
              <w:right w:val="nil"/>
            </w:tcBorders>
            <w:shd w:val="clear" w:color="auto" w:fill="auto"/>
            <w:noWrap/>
            <w:vAlign w:val="center"/>
            <w:hideMark/>
          </w:tcPr>
          <w:p w14:paraId="184019AB" w14:textId="132E585C" w:rsidR="00FA62D3" w:rsidRDefault="00FA62D3" w:rsidP="00FA62D3">
            <w:pPr>
              <w:pStyle w:val="Tabletext"/>
            </w:pPr>
            <w:r>
              <w:rPr>
                <w:rFonts w:cs="Arial"/>
                <w:color w:val="000000"/>
                <w:szCs w:val="16"/>
              </w:rPr>
              <w:t>AHC – Agriculture, Horticulture and Conservation and Land Management (AGF, AGR, AHC, RTD, RTE, RTF, RUA, RUH)</w:t>
            </w:r>
          </w:p>
        </w:tc>
        <w:tc>
          <w:tcPr>
            <w:tcW w:w="992" w:type="dxa"/>
            <w:tcBorders>
              <w:top w:val="nil"/>
              <w:left w:val="nil"/>
              <w:bottom w:val="nil"/>
              <w:right w:val="nil"/>
            </w:tcBorders>
            <w:shd w:val="clear" w:color="auto" w:fill="auto"/>
            <w:noWrap/>
            <w:vAlign w:val="center"/>
            <w:hideMark/>
          </w:tcPr>
          <w:p w14:paraId="6E256A9E" w14:textId="74008C0C" w:rsidR="00FA62D3" w:rsidRDefault="00FA62D3" w:rsidP="00FA62D3">
            <w:pPr>
              <w:pStyle w:val="Tabletext"/>
              <w:jc w:val="right"/>
            </w:pPr>
            <w:r>
              <w:rPr>
                <w:rFonts w:cs="Arial"/>
                <w:color w:val="000000"/>
                <w:szCs w:val="16"/>
              </w:rPr>
              <w:t>1 051</w:t>
            </w:r>
          </w:p>
        </w:tc>
        <w:tc>
          <w:tcPr>
            <w:tcW w:w="851" w:type="dxa"/>
            <w:tcBorders>
              <w:top w:val="nil"/>
              <w:left w:val="nil"/>
              <w:bottom w:val="nil"/>
              <w:right w:val="nil"/>
            </w:tcBorders>
            <w:shd w:val="clear" w:color="auto" w:fill="auto"/>
            <w:noWrap/>
            <w:vAlign w:val="center"/>
            <w:hideMark/>
          </w:tcPr>
          <w:p w14:paraId="2C7823C3" w14:textId="5409A544" w:rsidR="00FA62D3" w:rsidRDefault="00FA62D3" w:rsidP="00FA62D3">
            <w:pPr>
              <w:pStyle w:val="Tabletext"/>
              <w:jc w:val="right"/>
            </w:pPr>
            <w:r>
              <w:rPr>
                <w:rFonts w:cs="Arial"/>
                <w:color w:val="000000"/>
                <w:szCs w:val="16"/>
              </w:rPr>
              <w:t>13.1</w:t>
            </w:r>
          </w:p>
        </w:tc>
        <w:tc>
          <w:tcPr>
            <w:tcW w:w="850" w:type="dxa"/>
            <w:tcBorders>
              <w:top w:val="nil"/>
              <w:left w:val="nil"/>
              <w:bottom w:val="nil"/>
              <w:right w:val="nil"/>
            </w:tcBorders>
            <w:shd w:val="clear" w:color="auto" w:fill="auto"/>
            <w:noWrap/>
            <w:vAlign w:val="center"/>
            <w:hideMark/>
          </w:tcPr>
          <w:p w14:paraId="1800CD21" w14:textId="1115F3C1" w:rsidR="00FA62D3" w:rsidRDefault="00FA62D3" w:rsidP="00FA62D3">
            <w:pPr>
              <w:pStyle w:val="Tabletext"/>
              <w:jc w:val="right"/>
            </w:pPr>
            <w:r>
              <w:rPr>
                <w:rFonts w:cs="Arial"/>
                <w:color w:val="000000"/>
                <w:szCs w:val="16"/>
              </w:rPr>
              <w:t>6 994</w:t>
            </w:r>
          </w:p>
        </w:tc>
        <w:tc>
          <w:tcPr>
            <w:tcW w:w="851" w:type="dxa"/>
            <w:tcBorders>
              <w:top w:val="nil"/>
              <w:left w:val="nil"/>
              <w:bottom w:val="nil"/>
              <w:right w:val="nil"/>
            </w:tcBorders>
            <w:shd w:val="clear" w:color="auto" w:fill="auto"/>
            <w:noWrap/>
            <w:vAlign w:val="center"/>
            <w:hideMark/>
          </w:tcPr>
          <w:p w14:paraId="71CA23EE" w14:textId="1234E29F" w:rsidR="00FA62D3" w:rsidRDefault="00FA62D3" w:rsidP="00FA62D3">
            <w:pPr>
              <w:pStyle w:val="Tabletext"/>
              <w:jc w:val="right"/>
            </w:pPr>
            <w:r>
              <w:rPr>
                <w:rFonts w:cs="Arial"/>
                <w:color w:val="000000"/>
                <w:szCs w:val="16"/>
              </w:rPr>
              <w:t>86.9</w:t>
            </w:r>
          </w:p>
        </w:tc>
        <w:tc>
          <w:tcPr>
            <w:tcW w:w="1418" w:type="dxa"/>
            <w:tcBorders>
              <w:top w:val="nil"/>
              <w:left w:val="nil"/>
              <w:bottom w:val="nil"/>
              <w:right w:val="nil"/>
            </w:tcBorders>
            <w:shd w:val="clear" w:color="auto" w:fill="auto"/>
            <w:noWrap/>
            <w:vAlign w:val="center"/>
            <w:hideMark/>
          </w:tcPr>
          <w:p w14:paraId="72D16375" w14:textId="11E6A762" w:rsidR="00FA62D3" w:rsidRDefault="00FA62D3" w:rsidP="00FA62D3">
            <w:pPr>
              <w:pStyle w:val="Tabletext"/>
              <w:jc w:val="right"/>
            </w:pPr>
            <w:r>
              <w:rPr>
                <w:rFonts w:cs="Arial"/>
                <w:color w:val="000000"/>
                <w:szCs w:val="16"/>
              </w:rPr>
              <w:t>8 045</w:t>
            </w:r>
          </w:p>
        </w:tc>
      </w:tr>
      <w:tr w:rsidR="00FA62D3" w14:paraId="67149890" w14:textId="77777777" w:rsidTr="000F1BEE">
        <w:trPr>
          <w:trHeight w:val="300"/>
        </w:trPr>
        <w:tc>
          <w:tcPr>
            <w:tcW w:w="3402" w:type="dxa"/>
            <w:tcBorders>
              <w:top w:val="nil"/>
              <w:left w:val="nil"/>
              <w:bottom w:val="nil"/>
              <w:right w:val="nil"/>
            </w:tcBorders>
            <w:shd w:val="clear" w:color="auto" w:fill="auto"/>
            <w:noWrap/>
            <w:vAlign w:val="center"/>
            <w:hideMark/>
          </w:tcPr>
          <w:p w14:paraId="17C78AAD" w14:textId="2D5EBA6B" w:rsidR="00FA62D3" w:rsidRDefault="00FA62D3" w:rsidP="00FA62D3">
            <w:pPr>
              <w:pStyle w:val="Tabletext"/>
            </w:pPr>
            <w:r>
              <w:rPr>
                <w:rFonts w:cs="Arial"/>
                <w:color w:val="000000"/>
                <w:szCs w:val="16"/>
              </w:rPr>
              <w:t>CUF – Screen and Media (CUF)</w:t>
            </w:r>
          </w:p>
        </w:tc>
        <w:tc>
          <w:tcPr>
            <w:tcW w:w="992" w:type="dxa"/>
            <w:tcBorders>
              <w:top w:val="nil"/>
              <w:left w:val="nil"/>
              <w:bottom w:val="nil"/>
              <w:right w:val="nil"/>
            </w:tcBorders>
            <w:shd w:val="clear" w:color="auto" w:fill="auto"/>
            <w:noWrap/>
            <w:vAlign w:val="center"/>
            <w:hideMark/>
          </w:tcPr>
          <w:p w14:paraId="5D1FC28C" w14:textId="262278E8" w:rsidR="00FA62D3" w:rsidRDefault="00FA62D3" w:rsidP="00FA62D3">
            <w:pPr>
              <w:pStyle w:val="Tabletext"/>
              <w:jc w:val="right"/>
            </w:pPr>
            <w:r>
              <w:rPr>
                <w:rFonts w:cs="Arial"/>
                <w:color w:val="000000"/>
                <w:szCs w:val="16"/>
              </w:rPr>
              <w:t>19</w:t>
            </w:r>
          </w:p>
        </w:tc>
        <w:tc>
          <w:tcPr>
            <w:tcW w:w="851" w:type="dxa"/>
            <w:tcBorders>
              <w:top w:val="nil"/>
              <w:left w:val="nil"/>
              <w:bottom w:val="nil"/>
              <w:right w:val="nil"/>
            </w:tcBorders>
            <w:shd w:val="clear" w:color="auto" w:fill="auto"/>
            <w:noWrap/>
            <w:vAlign w:val="center"/>
            <w:hideMark/>
          </w:tcPr>
          <w:p w14:paraId="26775B70" w14:textId="1385348D" w:rsidR="00FA62D3" w:rsidRDefault="00FA62D3" w:rsidP="00FA62D3">
            <w:pPr>
              <w:pStyle w:val="Tabletext"/>
              <w:jc w:val="right"/>
            </w:pPr>
            <w:r>
              <w:rPr>
                <w:rFonts w:cs="Arial"/>
                <w:color w:val="000000"/>
                <w:szCs w:val="16"/>
              </w:rPr>
              <w:t>12.1</w:t>
            </w:r>
          </w:p>
        </w:tc>
        <w:tc>
          <w:tcPr>
            <w:tcW w:w="850" w:type="dxa"/>
            <w:tcBorders>
              <w:top w:val="nil"/>
              <w:left w:val="nil"/>
              <w:bottom w:val="nil"/>
              <w:right w:val="nil"/>
            </w:tcBorders>
            <w:shd w:val="clear" w:color="auto" w:fill="auto"/>
            <w:noWrap/>
            <w:vAlign w:val="center"/>
            <w:hideMark/>
          </w:tcPr>
          <w:p w14:paraId="4BFBA4B7" w14:textId="783DB7A5" w:rsidR="00FA62D3" w:rsidRDefault="00FA62D3" w:rsidP="00FA62D3">
            <w:pPr>
              <w:pStyle w:val="Tabletext"/>
              <w:jc w:val="right"/>
            </w:pPr>
            <w:r>
              <w:rPr>
                <w:rFonts w:cs="Arial"/>
                <w:color w:val="000000"/>
                <w:szCs w:val="16"/>
              </w:rPr>
              <w:t>138</w:t>
            </w:r>
          </w:p>
        </w:tc>
        <w:tc>
          <w:tcPr>
            <w:tcW w:w="851" w:type="dxa"/>
            <w:tcBorders>
              <w:top w:val="nil"/>
              <w:left w:val="nil"/>
              <w:bottom w:val="nil"/>
              <w:right w:val="nil"/>
            </w:tcBorders>
            <w:shd w:val="clear" w:color="auto" w:fill="auto"/>
            <w:noWrap/>
            <w:vAlign w:val="center"/>
            <w:hideMark/>
          </w:tcPr>
          <w:p w14:paraId="0FEACFD5" w14:textId="72BB3E82" w:rsidR="00FA62D3" w:rsidRDefault="00FA62D3" w:rsidP="00FA62D3">
            <w:pPr>
              <w:pStyle w:val="Tabletext"/>
              <w:jc w:val="right"/>
            </w:pPr>
            <w:r>
              <w:rPr>
                <w:rFonts w:cs="Arial"/>
                <w:color w:val="000000"/>
                <w:szCs w:val="16"/>
              </w:rPr>
              <w:t>87.9</w:t>
            </w:r>
          </w:p>
        </w:tc>
        <w:tc>
          <w:tcPr>
            <w:tcW w:w="1418" w:type="dxa"/>
            <w:tcBorders>
              <w:top w:val="nil"/>
              <w:left w:val="nil"/>
              <w:bottom w:val="nil"/>
              <w:right w:val="nil"/>
            </w:tcBorders>
            <w:shd w:val="clear" w:color="auto" w:fill="auto"/>
            <w:noWrap/>
            <w:vAlign w:val="center"/>
            <w:hideMark/>
          </w:tcPr>
          <w:p w14:paraId="3E33DF91" w14:textId="1459EDF3" w:rsidR="00FA62D3" w:rsidRDefault="00FA62D3" w:rsidP="00FA62D3">
            <w:pPr>
              <w:pStyle w:val="Tabletext"/>
              <w:jc w:val="right"/>
            </w:pPr>
            <w:r>
              <w:rPr>
                <w:rFonts w:cs="Arial"/>
                <w:color w:val="000000"/>
                <w:szCs w:val="16"/>
              </w:rPr>
              <w:t>157</w:t>
            </w:r>
          </w:p>
        </w:tc>
      </w:tr>
      <w:tr w:rsidR="00FA62D3" w14:paraId="2A3DDA8C" w14:textId="77777777" w:rsidTr="00F60494">
        <w:trPr>
          <w:trHeight w:val="300"/>
        </w:trPr>
        <w:tc>
          <w:tcPr>
            <w:tcW w:w="3402" w:type="dxa"/>
            <w:tcBorders>
              <w:top w:val="nil"/>
              <w:left w:val="nil"/>
              <w:bottom w:val="nil"/>
              <w:right w:val="nil"/>
            </w:tcBorders>
            <w:shd w:val="clear" w:color="auto" w:fill="auto"/>
            <w:noWrap/>
            <w:vAlign w:val="center"/>
            <w:hideMark/>
          </w:tcPr>
          <w:p w14:paraId="1C2DB2D1" w14:textId="777C27EB" w:rsidR="00FA62D3" w:rsidRDefault="00FA62D3" w:rsidP="00FA62D3">
            <w:pPr>
              <w:pStyle w:val="Tabletext"/>
            </w:pPr>
            <w:r>
              <w:rPr>
                <w:rFonts w:cs="Arial"/>
                <w:color w:val="000000"/>
                <w:szCs w:val="16"/>
              </w:rPr>
              <w:t>UEE – Electrotechnology (UEE, UTE, UTL)</w:t>
            </w:r>
          </w:p>
        </w:tc>
        <w:tc>
          <w:tcPr>
            <w:tcW w:w="992" w:type="dxa"/>
            <w:tcBorders>
              <w:top w:val="nil"/>
              <w:left w:val="nil"/>
              <w:bottom w:val="nil"/>
              <w:right w:val="nil"/>
            </w:tcBorders>
            <w:shd w:val="clear" w:color="auto" w:fill="auto"/>
            <w:noWrap/>
            <w:vAlign w:val="center"/>
            <w:hideMark/>
          </w:tcPr>
          <w:p w14:paraId="2031C1FC" w14:textId="71144FD7" w:rsidR="00FA62D3" w:rsidRDefault="00FA62D3" w:rsidP="00FA62D3">
            <w:pPr>
              <w:pStyle w:val="Tabletext"/>
              <w:jc w:val="right"/>
            </w:pPr>
            <w:r>
              <w:rPr>
                <w:rFonts w:cs="Arial"/>
                <w:color w:val="000000"/>
                <w:szCs w:val="16"/>
              </w:rPr>
              <w:t>414</w:t>
            </w:r>
          </w:p>
        </w:tc>
        <w:tc>
          <w:tcPr>
            <w:tcW w:w="851" w:type="dxa"/>
            <w:tcBorders>
              <w:top w:val="nil"/>
              <w:left w:val="nil"/>
              <w:bottom w:val="nil"/>
              <w:right w:val="nil"/>
            </w:tcBorders>
            <w:shd w:val="clear" w:color="auto" w:fill="auto"/>
            <w:noWrap/>
            <w:vAlign w:val="center"/>
            <w:hideMark/>
          </w:tcPr>
          <w:p w14:paraId="2FEBB405" w14:textId="3347D37B" w:rsidR="00FA62D3" w:rsidRDefault="00FA62D3" w:rsidP="00FA62D3">
            <w:pPr>
              <w:pStyle w:val="Tabletext"/>
              <w:jc w:val="right"/>
            </w:pPr>
            <w:r>
              <w:rPr>
                <w:rFonts w:cs="Arial"/>
                <w:color w:val="000000"/>
                <w:szCs w:val="16"/>
              </w:rPr>
              <w:t>11.1</w:t>
            </w:r>
          </w:p>
        </w:tc>
        <w:tc>
          <w:tcPr>
            <w:tcW w:w="850" w:type="dxa"/>
            <w:tcBorders>
              <w:top w:val="nil"/>
              <w:left w:val="nil"/>
              <w:bottom w:val="nil"/>
              <w:right w:val="nil"/>
            </w:tcBorders>
            <w:shd w:val="clear" w:color="auto" w:fill="auto"/>
            <w:noWrap/>
            <w:vAlign w:val="center"/>
            <w:hideMark/>
          </w:tcPr>
          <w:p w14:paraId="0065E4A2" w14:textId="6588F092" w:rsidR="00FA62D3" w:rsidRDefault="00FA62D3" w:rsidP="00FA62D3">
            <w:pPr>
              <w:pStyle w:val="Tabletext"/>
              <w:jc w:val="right"/>
            </w:pPr>
            <w:r>
              <w:rPr>
                <w:rFonts w:cs="Arial"/>
                <w:color w:val="000000"/>
                <w:szCs w:val="16"/>
              </w:rPr>
              <w:t>3 302</w:t>
            </w:r>
          </w:p>
        </w:tc>
        <w:tc>
          <w:tcPr>
            <w:tcW w:w="851" w:type="dxa"/>
            <w:tcBorders>
              <w:top w:val="nil"/>
              <w:left w:val="nil"/>
              <w:bottom w:val="nil"/>
              <w:right w:val="nil"/>
            </w:tcBorders>
            <w:shd w:val="clear" w:color="auto" w:fill="auto"/>
            <w:noWrap/>
            <w:vAlign w:val="center"/>
            <w:hideMark/>
          </w:tcPr>
          <w:p w14:paraId="6000D2E5" w14:textId="0202558F" w:rsidR="00FA62D3" w:rsidRDefault="00FA62D3" w:rsidP="00FA62D3">
            <w:pPr>
              <w:pStyle w:val="Tabletext"/>
              <w:jc w:val="right"/>
            </w:pPr>
            <w:r>
              <w:rPr>
                <w:rFonts w:cs="Arial"/>
                <w:color w:val="000000"/>
                <w:szCs w:val="16"/>
              </w:rPr>
              <w:t>88.9</w:t>
            </w:r>
          </w:p>
        </w:tc>
        <w:tc>
          <w:tcPr>
            <w:tcW w:w="1418" w:type="dxa"/>
            <w:tcBorders>
              <w:top w:val="nil"/>
              <w:left w:val="nil"/>
              <w:bottom w:val="nil"/>
              <w:right w:val="nil"/>
            </w:tcBorders>
            <w:shd w:val="clear" w:color="auto" w:fill="auto"/>
            <w:noWrap/>
            <w:vAlign w:val="center"/>
            <w:hideMark/>
          </w:tcPr>
          <w:p w14:paraId="1AA7964D" w14:textId="2E98FC0F" w:rsidR="00FA62D3" w:rsidRDefault="00FA62D3" w:rsidP="00FA62D3">
            <w:pPr>
              <w:pStyle w:val="Tabletext"/>
              <w:jc w:val="right"/>
            </w:pPr>
            <w:r>
              <w:rPr>
                <w:rFonts w:cs="Arial"/>
                <w:color w:val="000000"/>
                <w:szCs w:val="16"/>
              </w:rPr>
              <w:t>3 716</w:t>
            </w:r>
          </w:p>
        </w:tc>
      </w:tr>
      <w:tr w:rsidR="00FA62D3" w14:paraId="340EAE22" w14:textId="77777777" w:rsidTr="00F60494">
        <w:trPr>
          <w:trHeight w:val="300"/>
        </w:trPr>
        <w:tc>
          <w:tcPr>
            <w:tcW w:w="3402" w:type="dxa"/>
            <w:tcBorders>
              <w:top w:val="nil"/>
              <w:left w:val="nil"/>
              <w:bottom w:val="nil"/>
              <w:right w:val="nil"/>
            </w:tcBorders>
            <w:shd w:val="clear" w:color="auto" w:fill="auto"/>
            <w:noWrap/>
            <w:vAlign w:val="center"/>
            <w:hideMark/>
          </w:tcPr>
          <w:p w14:paraId="21F5E6C8" w14:textId="500246CA" w:rsidR="00FA62D3" w:rsidRDefault="00FA62D3" w:rsidP="00FA62D3">
            <w:pPr>
              <w:pStyle w:val="Tabletext"/>
            </w:pPr>
            <w:r>
              <w:rPr>
                <w:rFonts w:cs="Arial"/>
                <w:color w:val="000000"/>
                <w:szCs w:val="16"/>
              </w:rPr>
              <w:t>CPC – Construction, Plumbing &amp; Services Integrated Framework (BCF, BCG, BCP, CPC)</w:t>
            </w:r>
          </w:p>
        </w:tc>
        <w:tc>
          <w:tcPr>
            <w:tcW w:w="992" w:type="dxa"/>
            <w:tcBorders>
              <w:top w:val="nil"/>
              <w:left w:val="nil"/>
              <w:bottom w:val="nil"/>
              <w:right w:val="nil"/>
            </w:tcBorders>
            <w:shd w:val="clear" w:color="auto" w:fill="auto"/>
            <w:noWrap/>
            <w:vAlign w:val="center"/>
            <w:hideMark/>
          </w:tcPr>
          <w:p w14:paraId="71A349CA" w14:textId="02629EC2" w:rsidR="00FA62D3" w:rsidRDefault="00FA62D3" w:rsidP="00FA62D3">
            <w:pPr>
              <w:pStyle w:val="Tabletext"/>
              <w:jc w:val="right"/>
            </w:pPr>
            <w:r>
              <w:rPr>
                <w:rFonts w:cs="Arial"/>
                <w:color w:val="000000"/>
                <w:szCs w:val="16"/>
              </w:rPr>
              <w:t>1 314</w:t>
            </w:r>
          </w:p>
        </w:tc>
        <w:tc>
          <w:tcPr>
            <w:tcW w:w="851" w:type="dxa"/>
            <w:tcBorders>
              <w:top w:val="nil"/>
              <w:left w:val="nil"/>
              <w:bottom w:val="nil"/>
              <w:right w:val="nil"/>
            </w:tcBorders>
            <w:shd w:val="clear" w:color="auto" w:fill="auto"/>
            <w:noWrap/>
            <w:vAlign w:val="center"/>
            <w:hideMark/>
          </w:tcPr>
          <w:p w14:paraId="2052C0FF" w14:textId="1C71371E" w:rsidR="00FA62D3" w:rsidRDefault="00FA62D3" w:rsidP="00FA62D3">
            <w:pPr>
              <w:pStyle w:val="Tabletext"/>
              <w:jc w:val="right"/>
            </w:pPr>
            <w:r>
              <w:rPr>
                <w:rFonts w:cs="Arial"/>
                <w:color w:val="000000"/>
                <w:szCs w:val="16"/>
              </w:rPr>
              <w:t>9.5</w:t>
            </w:r>
          </w:p>
        </w:tc>
        <w:tc>
          <w:tcPr>
            <w:tcW w:w="850" w:type="dxa"/>
            <w:tcBorders>
              <w:top w:val="nil"/>
              <w:left w:val="nil"/>
              <w:bottom w:val="nil"/>
              <w:right w:val="nil"/>
            </w:tcBorders>
            <w:shd w:val="clear" w:color="auto" w:fill="auto"/>
            <w:noWrap/>
            <w:vAlign w:val="center"/>
            <w:hideMark/>
          </w:tcPr>
          <w:p w14:paraId="21C2BECB" w14:textId="3E5C4E0C" w:rsidR="00FA62D3" w:rsidRDefault="00FA62D3" w:rsidP="00FA62D3">
            <w:pPr>
              <w:pStyle w:val="Tabletext"/>
              <w:jc w:val="right"/>
            </w:pPr>
            <w:r>
              <w:rPr>
                <w:rFonts w:cs="Arial"/>
                <w:color w:val="000000"/>
                <w:szCs w:val="16"/>
              </w:rPr>
              <w:t>12 447</w:t>
            </w:r>
          </w:p>
        </w:tc>
        <w:tc>
          <w:tcPr>
            <w:tcW w:w="851" w:type="dxa"/>
            <w:tcBorders>
              <w:top w:val="nil"/>
              <w:left w:val="nil"/>
              <w:bottom w:val="nil"/>
              <w:right w:val="nil"/>
            </w:tcBorders>
            <w:shd w:val="clear" w:color="auto" w:fill="auto"/>
            <w:noWrap/>
            <w:vAlign w:val="center"/>
            <w:hideMark/>
          </w:tcPr>
          <w:p w14:paraId="471E4883" w14:textId="762AEC29" w:rsidR="00FA62D3" w:rsidRDefault="00FA62D3" w:rsidP="00FA62D3">
            <w:pPr>
              <w:pStyle w:val="Tabletext"/>
              <w:jc w:val="right"/>
            </w:pPr>
            <w:r>
              <w:rPr>
                <w:rFonts w:cs="Arial"/>
                <w:color w:val="000000"/>
                <w:szCs w:val="16"/>
              </w:rPr>
              <w:t>90.5</w:t>
            </w:r>
          </w:p>
        </w:tc>
        <w:tc>
          <w:tcPr>
            <w:tcW w:w="1418" w:type="dxa"/>
            <w:tcBorders>
              <w:top w:val="nil"/>
              <w:left w:val="nil"/>
              <w:bottom w:val="nil"/>
              <w:right w:val="nil"/>
            </w:tcBorders>
            <w:shd w:val="clear" w:color="auto" w:fill="auto"/>
            <w:noWrap/>
            <w:vAlign w:val="center"/>
            <w:hideMark/>
          </w:tcPr>
          <w:p w14:paraId="6FD0B077" w14:textId="67B2DDDF" w:rsidR="00FA62D3" w:rsidRDefault="00FA62D3" w:rsidP="00FA62D3">
            <w:pPr>
              <w:pStyle w:val="Tabletext"/>
              <w:jc w:val="right"/>
            </w:pPr>
            <w:r>
              <w:rPr>
                <w:rFonts w:cs="Arial"/>
                <w:color w:val="000000"/>
                <w:szCs w:val="16"/>
              </w:rPr>
              <w:t>13 761</w:t>
            </w:r>
          </w:p>
        </w:tc>
      </w:tr>
      <w:tr w:rsidR="00FA62D3" w14:paraId="7C888D6C" w14:textId="77777777" w:rsidTr="00F60494">
        <w:trPr>
          <w:trHeight w:val="300"/>
        </w:trPr>
        <w:tc>
          <w:tcPr>
            <w:tcW w:w="3402" w:type="dxa"/>
            <w:tcBorders>
              <w:top w:val="nil"/>
              <w:left w:val="nil"/>
              <w:bottom w:val="nil"/>
              <w:right w:val="nil"/>
            </w:tcBorders>
            <w:shd w:val="clear" w:color="auto" w:fill="auto"/>
            <w:noWrap/>
            <w:vAlign w:val="center"/>
            <w:hideMark/>
          </w:tcPr>
          <w:p w14:paraId="323B0D38" w14:textId="4250B05F" w:rsidR="00FA62D3" w:rsidRDefault="00FA62D3" w:rsidP="00FA62D3">
            <w:pPr>
              <w:pStyle w:val="Tabletext"/>
            </w:pPr>
            <w:r>
              <w:rPr>
                <w:rFonts w:cs="Arial"/>
                <w:color w:val="000000"/>
                <w:szCs w:val="16"/>
              </w:rPr>
              <w:t>SHB – Hairdressing and Beauty Services (SHB, SIH, WRH)</w:t>
            </w:r>
          </w:p>
        </w:tc>
        <w:tc>
          <w:tcPr>
            <w:tcW w:w="992" w:type="dxa"/>
            <w:tcBorders>
              <w:top w:val="nil"/>
              <w:left w:val="nil"/>
              <w:bottom w:val="nil"/>
              <w:right w:val="nil"/>
            </w:tcBorders>
            <w:shd w:val="clear" w:color="auto" w:fill="auto"/>
            <w:noWrap/>
            <w:vAlign w:val="center"/>
            <w:hideMark/>
          </w:tcPr>
          <w:p w14:paraId="1E76E008" w14:textId="2C8AF63E" w:rsidR="00FA62D3" w:rsidRDefault="00FA62D3" w:rsidP="00FA62D3">
            <w:pPr>
              <w:pStyle w:val="Tabletext"/>
              <w:jc w:val="right"/>
            </w:pPr>
            <w:r>
              <w:rPr>
                <w:rFonts w:cs="Arial"/>
                <w:color w:val="000000"/>
                <w:szCs w:val="16"/>
              </w:rPr>
              <w:t>579</w:t>
            </w:r>
          </w:p>
        </w:tc>
        <w:tc>
          <w:tcPr>
            <w:tcW w:w="851" w:type="dxa"/>
            <w:tcBorders>
              <w:top w:val="nil"/>
              <w:left w:val="nil"/>
              <w:bottom w:val="nil"/>
              <w:right w:val="nil"/>
            </w:tcBorders>
            <w:shd w:val="clear" w:color="auto" w:fill="auto"/>
            <w:noWrap/>
            <w:vAlign w:val="center"/>
            <w:hideMark/>
          </w:tcPr>
          <w:p w14:paraId="517D5FB5" w14:textId="6A15782C" w:rsidR="00FA62D3" w:rsidRDefault="00FA62D3" w:rsidP="00FA62D3">
            <w:pPr>
              <w:pStyle w:val="Tabletext"/>
              <w:jc w:val="right"/>
            </w:pPr>
            <w:r>
              <w:rPr>
                <w:rFonts w:cs="Arial"/>
                <w:color w:val="000000"/>
                <w:szCs w:val="16"/>
              </w:rPr>
              <w:t>9.4</w:t>
            </w:r>
          </w:p>
        </w:tc>
        <w:tc>
          <w:tcPr>
            <w:tcW w:w="850" w:type="dxa"/>
            <w:tcBorders>
              <w:top w:val="nil"/>
              <w:left w:val="nil"/>
              <w:bottom w:val="nil"/>
              <w:right w:val="nil"/>
            </w:tcBorders>
            <w:shd w:val="clear" w:color="auto" w:fill="auto"/>
            <w:noWrap/>
            <w:vAlign w:val="center"/>
            <w:hideMark/>
          </w:tcPr>
          <w:p w14:paraId="51CD838F" w14:textId="54B00D0B" w:rsidR="00FA62D3" w:rsidRDefault="00FA62D3" w:rsidP="00FA62D3">
            <w:pPr>
              <w:pStyle w:val="Tabletext"/>
              <w:jc w:val="right"/>
            </w:pPr>
            <w:r>
              <w:rPr>
                <w:rFonts w:cs="Arial"/>
                <w:color w:val="000000"/>
                <w:szCs w:val="16"/>
              </w:rPr>
              <w:t>5 576</w:t>
            </w:r>
          </w:p>
        </w:tc>
        <w:tc>
          <w:tcPr>
            <w:tcW w:w="851" w:type="dxa"/>
            <w:tcBorders>
              <w:top w:val="nil"/>
              <w:left w:val="nil"/>
              <w:bottom w:val="nil"/>
              <w:right w:val="nil"/>
            </w:tcBorders>
            <w:shd w:val="clear" w:color="auto" w:fill="auto"/>
            <w:noWrap/>
            <w:vAlign w:val="center"/>
            <w:hideMark/>
          </w:tcPr>
          <w:p w14:paraId="543CF8DD" w14:textId="00F14FC4" w:rsidR="00FA62D3" w:rsidRDefault="00FA62D3" w:rsidP="00FA62D3">
            <w:pPr>
              <w:pStyle w:val="Tabletext"/>
              <w:jc w:val="right"/>
            </w:pPr>
            <w:r>
              <w:rPr>
                <w:rFonts w:cs="Arial"/>
                <w:color w:val="000000"/>
                <w:szCs w:val="16"/>
              </w:rPr>
              <w:t>90.6</w:t>
            </w:r>
          </w:p>
        </w:tc>
        <w:tc>
          <w:tcPr>
            <w:tcW w:w="1418" w:type="dxa"/>
            <w:tcBorders>
              <w:top w:val="nil"/>
              <w:left w:val="nil"/>
              <w:bottom w:val="nil"/>
              <w:right w:val="nil"/>
            </w:tcBorders>
            <w:shd w:val="clear" w:color="auto" w:fill="auto"/>
            <w:noWrap/>
            <w:vAlign w:val="center"/>
            <w:hideMark/>
          </w:tcPr>
          <w:p w14:paraId="4224100D" w14:textId="448DD3D7" w:rsidR="00FA62D3" w:rsidRDefault="00FA62D3" w:rsidP="00FA62D3">
            <w:pPr>
              <w:pStyle w:val="Tabletext"/>
              <w:jc w:val="right"/>
            </w:pPr>
            <w:r>
              <w:rPr>
                <w:rFonts w:cs="Arial"/>
                <w:color w:val="000000"/>
                <w:szCs w:val="16"/>
              </w:rPr>
              <w:t>6 155</w:t>
            </w:r>
          </w:p>
        </w:tc>
      </w:tr>
      <w:tr w:rsidR="00FA62D3" w14:paraId="571702C0" w14:textId="77777777" w:rsidTr="00F60494">
        <w:trPr>
          <w:trHeight w:val="300"/>
        </w:trPr>
        <w:tc>
          <w:tcPr>
            <w:tcW w:w="3402" w:type="dxa"/>
            <w:tcBorders>
              <w:top w:val="nil"/>
              <w:left w:val="nil"/>
              <w:bottom w:val="nil"/>
              <w:right w:val="nil"/>
            </w:tcBorders>
            <w:shd w:val="clear" w:color="auto" w:fill="auto"/>
            <w:noWrap/>
            <w:vAlign w:val="center"/>
            <w:hideMark/>
          </w:tcPr>
          <w:p w14:paraId="1DA66C1C" w14:textId="76DB0A88" w:rsidR="00FA62D3" w:rsidRDefault="00FA62D3" w:rsidP="00FA62D3">
            <w:pPr>
              <w:pStyle w:val="Tabletext"/>
            </w:pPr>
            <w:r>
              <w:rPr>
                <w:rFonts w:cs="Arial"/>
                <w:color w:val="000000"/>
                <w:szCs w:val="16"/>
              </w:rPr>
              <w:t>BSB – Business Services (BSA, BSB)</w:t>
            </w:r>
          </w:p>
        </w:tc>
        <w:tc>
          <w:tcPr>
            <w:tcW w:w="992" w:type="dxa"/>
            <w:tcBorders>
              <w:top w:val="nil"/>
              <w:left w:val="nil"/>
              <w:bottom w:val="nil"/>
              <w:right w:val="nil"/>
            </w:tcBorders>
            <w:shd w:val="clear" w:color="auto" w:fill="auto"/>
            <w:noWrap/>
            <w:vAlign w:val="center"/>
            <w:hideMark/>
          </w:tcPr>
          <w:p w14:paraId="148E3C06" w14:textId="4C2FFDC4" w:rsidR="00FA62D3" w:rsidRDefault="00FA62D3" w:rsidP="00FA62D3">
            <w:pPr>
              <w:pStyle w:val="Tabletext"/>
              <w:jc w:val="right"/>
            </w:pPr>
            <w:r>
              <w:rPr>
                <w:rFonts w:cs="Arial"/>
                <w:color w:val="000000"/>
                <w:szCs w:val="16"/>
              </w:rPr>
              <w:t>2 500</w:t>
            </w:r>
          </w:p>
        </w:tc>
        <w:tc>
          <w:tcPr>
            <w:tcW w:w="851" w:type="dxa"/>
            <w:tcBorders>
              <w:top w:val="nil"/>
              <w:left w:val="nil"/>
              <w:bottom w:val="nil"/>
              <w:right w:val="nil"/>
            </w:tcBorders>
            <w:shd w:val="clear" w:color="auto" w:fill="auto"/>
            <w:noWrap/>
            <w:vAlign w:val="center"/>
            <w:hideMark/>
          </w:tcPr>
          <w:p w14:paraId="2FA18175" w14:textId="68271381" w:rsidR="00FA62D3" w:rsidRDefault="00FA62D3" w:rsidP="00FA62D3">
            <w:pPr>
              <w:pStyle w:val="Tabletext"/>
              <w:jc w:val="right"/>
            </w:pPr>
            <w:r>
              <w:rPr>
                <w:rFonts w:cs="Arial"/>
                <w:color w:val="000000"/>
                <w:szCs w:val="16"/>
              </w:rPr>
              <w:t>9.0</w:t>
            </w:r>
          </w:p>
        </w:tc>
        <w:tc>
          <w:tcPr>
            <w:tcW w:w="850" w:type="dxa"/>
            <w:tcBorders>
              <w:top w:val="nil"/>
              <w:left w:val="nil"/>
              <w:bottom w:val="nil"/>
              <w:right w:val="nil"/>
            </w:tcBorders>
            <w:shd w:val="clear" w:color="auto" w:fill="auto"/>
            <w:noWrap/>
            <w:vAlign w:val="center"/>
            <w:hideMark/>
          </w:tcPr>
          <w:p w14:paraId="61F01FB9" w14:textId="3E242AC2" w:rsidR="00FA62D3" w:rsidRDefault="00FA62D3" w:rsidP="00FA62D3">
            <w:pPr>
              <w:pStyle w:val="Tabletext"/>
              <w:jc w:val="right"/>
            </w:pPr>
            <w:r>
              <w:rPr>
                <w:rFonts w:cs="Arial"/>
                <w:color w:val="000000"/>
                <w:szCs w:val="16"/>
              </w:rPr>
              <w:t>25 403</w:t>
            </w:r>
          </w:p>
        </w:tc>
        <w:tc>
          <w:tcPr>
            <w:tcW w:w="851" w:type="dxa"/>
            <w:tcBorders>
              <w:top w:val="nil"/>
              <w:left w:val="nil"/>
              <w:bottom w:val="nil"/>
              <w:right w:val="nil"/>
            </w:tcBorders>
            <w:shd w:val="clear" w:color="auto" w:fill="auto"/>
            <w:noWrap/>
            <w:vAlign w:val="center"/>
            <w:hideMark/>
          </w:tcPr>
          <w:p w14:paraId="53FDDB37" w14:textId="0C8927BA" w:rsidR="00FA62D3" w:rsidRDefault="00FA62D3" w:rsidP="00FA62D3">
            <w:pPr>
              <w:pStyle w:val="Tabletext"/>
              <w:jc w:val="right"/>
            </w:pPr>
            <w:r>
              <w:rPr>
                <w:rFonts w:cs="Arial"/>
                <w:color w:val="000000"/>
                <w:szCs w:val="16"/>
              </w:rPr>
              <w:t>91.0</w:t>
            </w:r>
          </w:p>
        </w:tc>
        <w:tc>
          <w:tcPr>
            <w:tcW w:w="1418" w:type="dxa"/>
            <w:tcBorders>
              <w:top w:val="nil"/>
              <w:left w:val="nil"/>
              <w:bottom w:val="nil"/>
              <w:right w:val="nil"/>
            </w:tcBorders>
            <w:shd w:val="clear" w:color="auto" w:fill="auto"/>
            <w:noWrap/>
            <w:vAlign w:val="center"/>
            <w:hideMark/>
          </w:tcPr>
          <w:p w14:paraId="4CCFB31B" w14:textId="2FF65118" w:rsidR="00FA62D3" w:rsidRDefault="00FA62D3" w:rsidP="00FA62D3">
            <w:pPr>
              <w:pStyle w:val="Tabletext"/>
              <w:jc w:val="right"/>
            </w:pPr>
            <w:r>
              <w:rPr>
                <w:rFonts w:cs="Arial"/>
                <w:color w:val="000000"/>
                <w:szCs w:val="16"/>
              </w:rPr>
              <w:t>27 903</w:t>
            </w:r>
          </w:p>
        </w:tc>
      </w:tr>
      <w:tr w:rsidR="00FA62D3" w14:paraId="79E91556" w14:textId="77777777" w:rsidTr="00F60494">
        <w:trPr>
          <w:trHeight w:val="300"/>
        </w:trPr>
        <w:tc>
          <w:tcPr>
            <w:tcW w:w="3402" w:type="dxa"/>
            <w:tcBorders>
              <w:top w:val="nil"/>
              <w:left w:val="nil"/>
              <w:bottom w:val="nil"/>
              <w:right w:val="nil"/>
            </w:tcBorders>
            <w:shd w:val="clear" w:color="auto" w:fill="auto"/>
            <w:noWrap/>
            <w:vAlign w:val="center"/>
            <w:hideMark/>
          </w:tcPr>
          <w:p w14:paraId="28D167D4" w14:textId="5F465239" w:rsidR="00FA62D3" w:rsidRDefault="00FA62D3" w:rsidP="00FA62D3">
            <w:pPr>
              <w:pStyle w:val="Tabletext"/>
            </w:pPr>
            <w:r>
              <w:rPr>
                <w:rFonts w:cs="Arial"/>
                <w:color w:val="000000"/>
                <w:szCs w:val="16"/>
              </w:rPr>
              <w:t>SIT – Tourism, Travel and Hospitality (SIT, THH, THT)</w:t>
            </w:r>
          </w:p>
        </w:tc>
        <w:tc>
          <w:tcPr>
            <w:tcW w:w="992" w:type="dxa"/>
            <w:tcBorders>
              <w:top w:val="nil"/>
              <w:left w:val="nil"/>
              <w:bottom w:val="nil"/>
              <w:right w:val="nil"/>
            </w:tcBorders>
            <w:shd w:val="clear" w:color="auto" w:fill="auto"/>
            <w:noWrap/>
            <w:vAlign w:val="center"/>
            <w:hideMark/>
          </w:tcPr>
          <w:p w14:paraId="0488EEF6" w14:textId="27CD5091" w:rsidR="00FA62D3" w:rsidRDefault="00FA62D3" w:rsidP="00FA62D3">
            <w:pPr>
              <w:pStyle w:val="Tabletext"/>
              <w:jc w:val="right"/>
            </w:pPr>
            <w:r>
              <w:rPr>
                <w:rFonts w:cs="Arial"/>
                <w:color w:val="000000"/>
                <w:szCs w:val="16"/>
              </w:rPr>
              <w:t>3 018</w:t>
            </w:r>
          </w:p>
        </w:tc>
        <w:tc>
          <w:tcPr>
            <w:tcW w:w="851" w:type="dxa"/>
            <w:tcBorders>
              <w:top w:val="nil"/>
              <w:left w:val="nil"/>
              <w:bottom w:val="nil"/>
              <w:right w:val="nil"/>
            </w:tcBorders>
            <w:shd w:val="clear" w:color="auto" w:fill="auto"/>
            <w:noWrap/>
            <w:vAlign w:val="center"/>
            <w:hideMark/>
          </w:tcPr>
          <w:p w14:paraId="1443F6A9" w14:textId="0A9887D2" w:rsidR="00FA62D3" w:rsidRDefault="00FA62D3" w:rsidP="00FA62D3">
            <w:pPr>
              <w:pStyle w:val="Tabletext"/>
              <w:jc w:val="right"/>
            </w:pPr>
            <w:r>
              <w:rPr>
                <w:rFonts w:cs="Arial"/>
                <w:color w:val="000000"/>
                <w:szCs w:val="16"/>
              </w:rPr>
              <w:t>8.3</w:t>
            </w:r>
          </w:p>
        </w:tc>
        <w:tc>
          <w:tcPr>
            <w:tcW w:w="850" w:type="dxa"/>
            <w:tcBorders>
              <w:top w:val="nil"/>
              <w:left w:val="nil"/>
              <w:bottom w:val="nil"/>
              <w:right w:val="nil"/>
            </w:tcBorders>
            <w:shd w:val="clear" w:color="auto" w:fill="auto"/>
            <w:noWrap/>
            <w:vAlign w:val="center"/>
            <w:hideMark/>
          </w:tcPr>
          <w:p w14:paraId="0E5A7A14" w14:textId="189F3F29" w:rsidR="00FA62D3" w:rsidRDefault="00FA62D3" w:rsidP="00FA62D3">
            <w:pPr>
              <w:pStyle w:val="Tabletext"/>
              <w:jc w:val="right"/>
            </w:pPr>
            <w:r>
              <w:rPr>
                <w:rFonts w:cs="Arial"/>
                <w:color w:val="000000"/>
                <w:szCs w:val="16"/>
              </w:rPr>
              <w:t>33 392</w:t>
            </w:r>
          </w:p>
        </w:tc>
        <w:tc>
          <w:tcPr>
            <w:tcW w:w="851" w:type="dxa"/>
            <w:tcBorders>
              <w:top w:val="nil"/>
              <w:left w:val="nil"/>
              <w:bottom w:val="nil"/>
              <w:right w:val="nil"/>
            </w:tcBorders>
            <w:shd w:val="clear" w:color="auto" w:fill="auto"/>
            <w:noWrap/>
            <w:vAlign w:val="center"/>
            <w:hideMark/>
          </w:tcPr>
          <w:p w14:paraId="400A0C16" w14:textId="3046C064" w:rsidR="00FA62D3" w:rsidRDefault="00FA62D3" w:rsidP="00FA62D3">
            <w:pPr>
              <w:pStyle w:val="Tabletext"/>
              <w:jc w:val="right"/>
            </w:pPr>
            <w:r>
              <w:rPr>
                <w:rFonts w:cs="Arial"/>
                <w:color w:val="000000"/>
                <w:szCs w:val="16"/>
              </w:rPr>
              <w:t>91.7</w:t>
            </w:r>
          </w:p>
        </w:tc>
        <w:tc>
          <w:tcPr>
            <w:tcW w:w="1418" w:type="dxa"/>
            <w:tcBorders>
              <w:top w:val="nil"/>
              <w:left w:val="nil"/>
              <w:bottom w:val="nil"/>
              <w:right w:val="nil"/>
            </w:tcBorders>
            <w:shd w:val="clear" w:color="auto" w:fill="auto"/>
            <w:noWrap/>
            <w:vAlign w:val="center"/>
            <w:hideMark/>
          </w:tcPr>
          <w:p w14:paraId="5C7E7205" w14:textId="254F9485" w:rsidR="00FA62D3" w:rsidRDefault="00FA62D3" w:rsidP="00FA62D3">
            <w:pPr>
              <w:pStyle w:val="Tabletext"/>
              <w:jc w:val="right"/>
            </w:pPr>
            <w:r>
              <w:rPr>
                <w:rFonts w:cs="Arial"/>
                <w:color w:val="000000"/>
                <w:szCs w:val="16"/>
              </w:rPr>
              <w:t>36 410</w:t>
            </w:r>
          </w:p>
        </w:tc>
      </w:tr>
      <w:tr w:rsidR="00FA62D3" w14:paraId="480F1939" w14:textId="77777777" w:rsidTr="000F1BEE">
        <w:trPr>
          <w:trHeight w:val="300"/>
        </w:trPr>
        <w:tc>
          <w:tcPr>
            <w:tcW w:w="3402" w:type="dxa"/>
            <w:tcBorders>
              <w:top w:val="nil"/>
              <w:left w:val="nil"/>
              <w:bottom w:val="nil"/>
              <w:right w:val="nil"/>
            </w:tcBorders>
            <w:shd w:val="clear" w:color="auto" w:fill="auto"/>
            <w:noWrap/>
            <w:vAlign w:val="center"/>
            <w:hideMark/>
          </w:tcPr>
          <w:p w14:paraId="7DE4772E" w14:textId="3EEEDE0E" w:rsidR="00FA62D3" w:rsidRDefault="00FA62D3" w:rsidP="00FA62D3">
            <w:pPr>
              <w:pStyle w:val="Tabletext"/>
            </w:pPr>
            <w:r>
              <w:rPr>
                <w:rFonts w:cs="Arial"/>
                <w:color w:val="000000"/>
                <w:szCs w:val="16"/>
              </w:rPr>
              <w:t>SFI – Seafood Industry (SFI)</w:t>
            </w:r>
          </w:p>
        </w:tc>
        <w:tc>
          <w:tcPr>
            <w:tcW w:w="992" w:type="dxa"/>
            <w:tcBorders>
              <w:top w:val="nil"/>
              <w:left w:val="nil"/>
              <w:bottom w:val="nil"/>
              <w:right w:val="nil"/>
            </w:tcBorders>
            <w:shd w:val="clear" w:color="auto" w:fill="auto"/>
            <w:noWrap/>
            <w:vAlign w:val="center"/>
            <w:hideMark/>
          </w:tcPr>
          <w:p w14:paraId="40BD1220" w14:textId="6CC9928E" w:rsidR="00FA62D3" w:rsidRDefault="00FA62D3" w:rsidP="00FA62D3">
            <w:pPr>
              <w:pStyle w:val="Tabletext"/>
              <w:jc w:val="right"/>
            </w:pPr>
            <w:r>
              <w:rPr>
                <w:rFonts w:cs="Arial"/>
                <w:color w:val="000000"/>
                <w:szCs w:val="16"/>
              </w:rPr>
              <w:t>17</w:t>
            </w:r>
          </w:p>
        </w:tc>
        <w:tc>
          <w:tcPr>
            <w:tcW w:w="851" w:type="dxa"/>
            <w:tcBorders>
              <w:top w:val="nil"/>
              <w:left w:val="nil"/>
              <w:bottom w:val="nil"/>
              <w:right w:val="nil"/>
            </w:tcBorders>
            <w:shd w:val="clear" w:color="auto" w:fill="auto"/>
            <w:noWrap/>
            <w:vAlign w:val="center"/>
            <w:hideMark/>
          </w:tcPr>
          <w:p w14:paraId="306D3D8D" w14:textId="0C0838C4" w:rsidR="00FA62D3" w:rsidRDefault="00FA62D3" w:rsidP="00FA62D3">
            <w:pPr>
              <w:pStyle w:val="Tabletext"/>
              <w:jc w:val="right"/>
            </w:pPr>
            <w:r>
              <w:rPr>
                <w:rFonts w:cs="Arial"/>
                <w:color w:val="000000"/>
                <w:szCs w:val="16"/>
              </w:rPr>
              <w:t>8.3</w:t>
            </w:r>
          </w:p>
        </w:tc>
        <w:tc>
          <w:tcPr>
            <w:tcW w:w="850" w:type="dxa"/>
            <w:tcBorders>
              <w:top w:val="nil"/>
              <w:left w:val="nil"/>
              <w:bottom w:val="nil"/>
              <w:right w:val="nil"/>
            </w:tcBorders>
            <w:shd w:val="clear" w:color="auto" w:fill="auto"/>
            <w:noWrap/>
            <w:vAlign w:val="center"/>
            <w:hideMark/>
          </w:tcPr>
          <w:p w14:paraId="69DF2196" w14:textId="32766F53" w:rsidR="00FA62D3" w:rsidRDefault="00FA62D3" w:rsidP="00FA62D3">
            <w:pPr>
              <w:pStyle w:val="Tabletext"/>
              <w:jc w:val="right"/>
            </w:pPr>
            <w:r>
              <w:rPr>
                <w:rFonts w:cs="Arial"/>
                <w:color w:val="000000"/>
                <w:szCs w:val="16"/>
              </w:rPr>
              <w:t>188</w:t>
            </w:r>
          </w:p>
        </w:tc>
        <w:tc>
          <w:tcPr>
            <w:tcW w:w="851" w:type="dxa"/>
            <w:tcBorders>
              <w:top w:val="nil"/>
              <w:left w:val="nil"/>
              <w:bottom w:val="nil"/>
              <w:right w:val="nil"/>
            </w:tcBorders>
            <w:shd w:val="clear" w:color="auto" w:fill="auto"/>
            <w:noWrap/>
            <w:vAlign w:val="center"/>
            <w:hideMark/>
          </w:tcPr>
          <w:p w14:paraId="30186FC1" w14:textId="04999EDE" w:rsidR="00FA62D3" w:rsidRDefault="00FA62D3" w:rsidP="00FA62D3">
            <w:pPr>
              <w:pStyle w:val="Tabletext"/>
              <w:jc w:val="right"/>
            </w:pPr>
            <w:r>
              <w:rPr>
                <w:rFonts w:cs="Arial"/>
                <w:color w:val="000000"/>
                <w:szCs w:val="16"/>
              </w:rPr>
              <w:t>91.7</w:t>
            </w:r>
          </w:p>
        </w:tc>
        <w:tc>
          <w:tcPr>
            <w:tcW w:w="1418" w:type="dxa"/>
            <w:tcBorders>
              <w:top w:val="nil"/>
              <w:left w:val="nil"/>
              <w:bottom w:val="nil"/>
              <w:right w:val="nil"/>
            </w:tcBorders>
            <w:shd w:val="clear" w:color="auto" w:fill="auto"/>
            <w:noWrap/>
            <w:vAlign w:val="center"/>
            <w:hideMark/>
          </w:tcPr>
          <w:p w14:paraId="3484070C" w14:textId="14706AB7" w:rsidR="00FA62D3" w:rsidRDefault="00FA62D3" w:rsidP="00FA62D3">
            <w:pPr>
              <w:pStyle w:val="Tabletext"/>
              <w:jc w:val="right"/>
            </w:pPr>
            <w:r>
              <w:rPr>
                <w:rFonts w:cs="Arial"/>
                <w:color w:val="000000"/>
                <w:szCs w:val="16"/>
              </w:rPr>
              <w:t>205</w:t>
            </w:r>
          </w:p>
        </w:tc>
      </w:tr>
      <w:tr w:rsidR="00FA62D3" w14:paraId="528C3616" w14:textId="77777777" w:rsidTr="00F60494">
        <w:trPr>
          <w:trHeight w:val="300"/>
        </w:trPr>
        <w:tc>
          <w:tcPr>
            <w:tcW w:w="3402" w:type="dxa"/>
            <w:tcBorders>
              <w:top w:val="nil"/>
              <w:left w:val="nil"/>
              <w:bottom w:val="nil"/>
              <w:right w:val="nil"/>
            </w:tcBorders>
            <w:shd w:val="clear" w:color="auto" w:fill="auto"/>
            <w:noWrap/>
            <w:vAlign w:val="center"/>
            <w:hideMark/>
          </w:tcPr>
          <w:p w14:paraId="06476C96" w14:textId="445CB44A" w:rsidR="00FA62D3" w:rsidRDefault="00FA62D3" w:rsidP="00FA62D3">
            <w:pPr>
              <w:pStyle w:val="Tabletext"/>
            </w:pPr>
            <w:r>
              <w:rPr>
                <w:rFonts w:cs="Arial"/>
                <w:color w:val="000000"/>
                <w:szCs w:val="16"/>
              </w:rPr>
              <w:t>MEM – Metal and Engineering (MEM)</w:t>
            </w:r>
          </w:p>
        </w:tc>
        <w:tc>
          <w:tcPr>
            <w:tcW w:w="992" w:type="dxa"/>
            <w:tcBorders>
              <w:top w:val="nil"/>
              <w:left w:val="nil"/>
              <w:bottom w:val="nil"/>
              <w:right w:val="nil"/>
            </w:tcBorders>
            <w:shd w:val="clear" w:color="auto" w:fill="auto"/>
            <w:noWrap/>
            <w:vAlign w:val="center"/>
            <w:hideMark/>
          </w:tcPr>
          <w:p w14:paraId="7D1D77E7" w14:textId="337D5CD1" w:rsidR="00FA62D3" w:rsidRDefault="00FA62D3" w:rsidP="00FA62D3">
            <w:pPr>
              <w:pStyle w:val="Tabletext"/>
              <w:jc w:val="right"/>
            </w:pPr>
            <w:r>
              <w:rPr>
                <w:rFonts w:cs="Arial"/>
                <w:color w:val="000000"/>
                <w:szCs w:val="16"/>
              </w:rPr>
              <w:t>582</w:t>
            </w:r>
          </w:p>
        </w:tc>
        <w:tc>
          <w:tcPr>
            <w:tcW w:w="851" w:type="dxa"/>
            <w:tcBorders>
              <w:top w:val="nil"/>
              <w:left w:val="nil"/>
              <w:bottom w:val="nil"/>
              <w:right w:val="nil"/>
            </w:tcBorders>
            <w:shd w:val="clear" w:color="auto" w:fill="auto"/>
            <w:noWrap/>
            <w:vAlign w:val="center"/>
            <w:hideMark/>
          </w:tcPr>
          <w:p w14:paraId="6E8DC8B5" w14:textId="6B5E80E9" w:rsidR="00FA62D3" w:rsidRDefault="00FA62D3" w:rsidP="00FA62D3">
            <w:pPr>
              <w:pStyle w:val="Tabletext"/>
              <w:jc w:val="right"/>
            </w:pPr>
            <w:r>
              <w:rPr>
                <w:rFonts w:cs="Arial"/>
                <w:color w:val="000000"/>
                <w:szCs w:val="16"/>
              </w:rPr>
              <w:t>7.5</w:t>
            </w:r>
          </w:p>
        </w:tc>
        <w:tc>
          <w:tcPr>
            <w:tcW w:w="850" w:type="dxa"/>
            <w:tcBorders>
              <w:top w:val="nil"/>
              <w:left w:val="nil"/>
              <w:bottom w:val="nil"/>
              <w:right w:val="nil"/>
            </w:tcBorders>
            <w:shd w:val="clear" w:color="auto" w:fill="auto"/>
            <w:noWrap/>
            <w:vAlign w:val="center"/>
            <w:hideMark/>
          </w:tcPr>
          <w:p w14:paraId="5059C841" w14:textId="23845352" w:rsidR="00FA62D3" w:rsidRDefault="00FA62D3" w:rsidP="00FA62D3">
            <w:pPr>
              <w:pStyle w:val="Tabletext"/>
              <w:jc w:val="right"/>
            </w:pPr>
            <w:r>
              <w:rPr>
                <w:rFonts w:cs="Arial"/>
                <w:color w:val="000000"/>
                <w:szCs w:val="16"/>
              </w:rPr>
              <w:t>7 177</w:t>
            </w:r>
          </w:p>
        </w:tc>
        <w:tc>
          <w:tcPr>
            <w:tcW w:w="851" w:type="dxa"/>
            <w:tcBorders>
              <w:top w:val="nil"/>
              <w:left w:val="nil"/>
              <w:bottom w:val="nil"/>
              <w:right w:val="nil"/>
            </w:tcBorders>
            <w:shd w:val="clear" w:color="auto" w:fill="auto"/>
            <w:noWrap/>
            <w:vAlign w:val="center"/>
            <w:hideMark/>
          </w:tcPr>
          <w:p w14:paraId="1F64533C" w14:textId="267D4130" w:rsidR="00FA62D3" w:rsidRDefault="00FA62D3" w:rsidP="00FA62D3">
            <w:pPr>
              <w:pStyle w:val="Tabletext"/>
              <w:jc w:val="right"/>
            </w:pPr>
            <w:r>
              <w:rPr>
                <w:rFonts w:cs="Arial"/>
                <w:color w:val="000000"/>
                <w:szCs w:val="16"/>
              </w:rPr>
              <w:t>92.5</w:t>
            </w:r>
          </w:p>
        </w:tc>
        <w:tc>
          <w:tcPr>
            <w:tcW w:w="1418" w:type="dxa"/>
            <w:tcBorders>
              <w:top w:val="nil"/>
              <w:left w:val="nil"/>
              <w:bottom w:val="nil"/>
              <w:right w:val="nil"/>
            </w:tcBorders>
            <w:shd w:val="clear" w:color="auto" w:fill="auto"/>
            <w:noWrap/>
            <w:vAlign w:val="center"/>
            <w:hideMark/>
          </w:tcPr>
          <w:p w14:paraId="66D9F4AB" w14:textId="2E3AA475" w:rsidR="00FA62D3" w:rsidRDefault="00FA62D3" w:rsidP="00FA62D3">
            <w:pPr>
              <w:pStyle w:val="Tabletext"/>
              <w:jc w:val="right"/>
            </w:pPr>
            <w:r>
              <w:rPr>
                <w:rFonts w:cs="Arial"/>
                <w:color w:val="000000"/>
                <w:szCs w:val="16"/>
              </w:rPr>
              <w:t>7 759</w:t>
            </w:r>
          </w:p>
        </w:tc>
      </w:tr>
      <w:tr w:rsidR="00FA62D3" w14:paraId="2DFDAE3B" w14:textId="77777777" w:rsidTr="00F60494">
        <w:trPr>
          <w:trHeight w:val="300"/>
        </w:trPr>
        <w:tc>
          <w:tcPr>
            <w:tcW w:w="3402" w:type="dxa"/>
            <w:tcBorders>
              <w:top w:val="nil"/>
              <w:left w:val="nil"/>
              <w:bottom w:val="nil"/>
              <w:right w:val="nil"/>
            </w:tcBorders>
            <w:shd w:val="clear" w:color="auto" w:fill="auto"/>
            <w:noWrap/>
            <w:vAlign w:val="center"/>
            <w:hideMark/>
          </w:tcPr>
          <w:p w14:paraId="6803CE65" w14:textId="6F1B02A5" w:rsidR="00FA62D3" w:rsidRDefault="00FA62D3" w:rsidP="00FA62D3">
            <w:pPr>
              <w:pStyle w:val="Tabletext"/>
            </w:pPr>
            <w:r>
              <w:rPr>
                <w:rFonts w:cs="Arial"/>
                <w:color w:val="000000"/>
                <w:szCs w:val="16"/>
              </w:rPr>
              <w:t>HLT – Health (HLT)</w:t>
            </w:r>
          </w:p>
        </w:tc>
        <w:tc>
          <w:tcPr>
            <w:tcW w:w="992" w:type="dxa"/>
            <w:tcBorders>
              <w:top w:val="nil"/>
              <w:left w:val="nil"/>
              <w:bottom w:val="nil"/>
              <w:right w:val="nil"/>
            </w:tcBorders>
            <w:shd w:val="clear" w:color="auto" w:fill="auto"/>
            <w:noWrap/>
            <w:vAlign w:val="center"/>
            <w:hideMark/>
          </w:tcPr>
          <w:p w14:paraId="7511E1D0" w14:textId="7A4159D7" w:rsidR="00FA62D3" w:rsidRDefault="00FA62D3" w:rsidP="00FA62D3">
            <w:pPr>
              <w:pStyle w:val="Tabletext"/>
              <w:jc w:val="right"/>
            </w:pPr>
            <w:r>
              <w:rPr>
                <w:rFonts w:cs="Arial"/>
                <w:color w:val="000000"/>
                <w:szCs w:val="16"/>
              </w:rPr>
              <w:t>432</w:t>
            </w:r>
          </w:p>
        </w:tc>
        <w:tc>
          <w:tcPr>
            <w:tcW w:w="851" w:type="dxa"/>
            <w:tcBorders>
              <w:top w:val="nil"/>
              <w:left w:val="nil"/>
              <w:bottom w:val="nil"/>
              <w:right w:val="nil"/>
            </w:tcBorders>
            <w:shd w:val="clear" w:color="auto" w:fill="auto"/>
            <w:noWrap/>
            <w:vAlign w:val="center"/>
            <w:hideMark/>
          </w:tcPr>
          <w:p w14:paraId="4A10E2B2" w14:textId="38208E82" w:rsidR="00FA62D3" w:rsidRDefault="00FA62D3" w:rsidP="00FA62D3">
            <w:pPr>
              <w:pStyle w:val="Tabletext"/>
              <w:jc w:val="right"/>
            </w:pPr>
            <w:r>
              <w:rPr>
                <w:rFonts w:cs="Arial"/>
                <w:color w:val="000000"/>
                <w:szCs w:val="16"/>
              </w:rPr>
              <w:t>8.3</w:t>
            </w:r>
          </w:p>
        </w:tc>
        <w:tc>
          <w:tcPr>
            <w:tcW w:w="850" w:type="dxa"/>
            <w:tcBorders>
              <w:top w:val="nil"/>
              <w:left w:val="nil"/>
              <w:bottom w:val="nil"/>
              <w:right w:val="nil"/>
            </w:tcBorders>
            <w:shd w:val="clear" w:color="auto" w:fill="auto"/>
            <w:noWrap/>
            <w:vAlign w:val="center"/>
            <w:hideMark/>
          </w:tcPr>
          <w:p w14:paraId="04D5A381" w14:textId="5407DF60" w:rsidR="00FA62D3" w:rsidRDefault="00FA62D3" w:rsidP="00FA62D3">
            <w:pPr>
              <w:pStyle w:val="Tabletext"/>
              <w:jc w:val="right"/>
            </w:pPr>
            <w:r>
              <w:rPr>
                <w:rFonts w:cs="Arial"/>
                <w:color w:val="000000"/>
                <w:szCs w:val="16"/>
              </w:rPr>
              <w:t>4 802</w:t>
            </w:r>
          </w:p>
        </w:tc>
        <w:tc>
          <w:tcPr>
            <w:tcW w:w="851" w:type="dxa"/>
            <w:tcBorders>
              <w:top w:val="nil"/>
              <w:left w:val="nil"/>
              <w:bottom w:val="nil"/>
              <w:right w:val="nil"/>
            </w:tcBorders>
            <w:shd w:val="clear" w:color="auto" w:fill="auto"/>
            <w:noWrap/>
            <w:vAlign w:val="center"/>
            <w:hideMark/>
          </w:tcPr>
          <w:p w14:paraId="12EE415D" w14:textId="4D115106" w:rsidR="00FA62D3" w:rsidRDefault="00FA62D3" w:rsidP="00FA62D3">
            <w:pPr>
              <w:pStyle w:val="Tabletext"/>
              <w:jc w:val="right"/>
            </w:pPr>
            <w:r>
              <w:rPr>
                <w:rFonts w:cs="Arial"/>
                <w:color w:val="000000"/>
                <w:szCs w:val="16"/>
              </w:rPr>
              <w:t>91.7</w:t>
            </w:r>
          </w:p>
        </w:tc>
        <w:tc>
          <w:tcPr>
            <w:tcW w:w="1418" w:type="dxa"/>
            <w:tcBorders>
              <w:top w:val="nil"/>
              <w:left w:val="nil"/>
              <w:bottom w:val="nil"/>
              <w:right w:val="nil"/>
            </w:tcBorders>
            <w:shd w:val="clear" w:color="auto" w:fill="auto"/>
            <w:noWrap/>
            <w:vAlign w:val="center"/>
            <w:hideMark/>
          </w:tcPr>
          <w:p w14:paraId="594E5AC9" w14:textId="2C5E2348" w:rsidR="00FA62D3" w:rsidRDefault="00FA62D3" w:rsidP="00FA62D3">
            <w:pPr>
              <w:pStyle w:val="Tabletext"/>
              <w:jc w:val="right"/>
            </w:pPr>
            <w:r>
              <w:rPr>
                <w:rFonts w:cs="Arial"/>
                <w:color w:val="000000"/>
                <w:szCs w:val="16"/>
              </w:rPr>
              <w:t>5 234</w:t>
            </w:r>
          </w:p>
        </w:tc>
      </w:tr>
      <w:tr w:rsidR="00FA62D3" w14:paraId="507C29BB" w14:textId="77777777" w:rsidTr="00F60494">
        <w:trPr>
          <w:trHeight w:val="300"/>
        </w:trPr>
        <w:tc>
          <w:tcPr>
            <w:tcW w:w="3402" w:type="dxa"/>
            <w:tcBorders>
              <w:top w:val="nil"/>
              <w:left w:val="nil"/>
              <w:bottom w:val="nil"/>
              <w:right w:val="nil"/>
            </w:tcBorders>
            <w:shd w:val="clear" w:color="auto" w:fill="auto"/>
            <w:noWrap/>
            <w:vAlign w:val="center"/>
            <w:hideMark/>
          </w:tcPr>
          <w:p w14:paraId="7811E5C5" w14:textId="718E4A56" w:rsidR="00FA62D3" w:rsidRDefault="00FA62D3" w:rsidP="00FA62D3">
            <w:pPr>
              <w:pStyle w:val="Tabletext"/>
            </w:pPr>
            <w:r>
              <w:rPr>
                <w:rFonts w:cs="Arial"/>
                <w:color w:val="000000"/>
                <w:szCs w:val="16"/>
              </w:rPr>
              <w:t>SIS – Sport, Fitness and Recreation (SIS, SRC, SRF, SRO, SRS)</w:t>
            </w:r>
          </w:p>
        </w:tc>
        <w:tc>
          <w:tcPr>
            <w:tcW w:w="992" w:type="dxa"/>
            <w:tcBorders>
              <w:top w:val="nil"/>
              <w:left w:val="nil"/>
              <w:bottom w:val="nil"/>
              <w:right w:val="nil"/>
            </w:tcBorders>
            <w:shd w:val="clear" w:color="auto" w:fill="auto"/>
            <w:noWrap/>
            <w:vAlign w:val="center"/>
            <w:hideMark/>
          </w:tcPr>
          <w:p w14:paraId="61A8BCB0" w14:textId="7AC6B4CF" w:rsidR="00FA62D3" w:rsidRDefault="00FA62D3" w:rsidP="00FA62D3">
            <w:pPr>
              <w:pStyle w:val="Tabletext"/>
              <w:jc w:val="right"/>
            </w:pPr>
            <w:r>
              <w:rPr>
                <w:rFonts w:cs="Arial"/>
                <w:color w:val="000000"/>
                <w:szCs w:val="16"/>
              </w:rPr>
              <w:t>1 777</w:t>
            </w:r>
          </w:p>
        </w:tc>
        <w:tc>
          <w:tcPr>
            <w:tcW w:w="851" w:type="dxa"/>
            <w:tcBorders>
              <w:top w:val="nil"/>
              <w:left w:val="nil"/>
              <w:bottom w:val="nil"/>
              <w:right w:val="nil"/>
            </w:tcBorders>
            <w:shd w:val="clear" w:color="auto" w:fill="auto"/>
            <w:noWrap/>
            <w:vAlign w:val="center"/>
            <w:hideMark/>
          </w:tcPr>
          <w:p w14:paraId="215B8B2C" w14:textId="0A9DACB0" w:rsidR="00FA62D3" w:rsidRDefault="00FA62D3" w:rsidP="00FA62D3">
            <w:pPr>
              <w:pStyle w:val="Tabletext"/>
              <w:jc w:val="right"/>
            </w:pPr>
            <w:r>
              <w:rPr>
                <w:rFonts w:cs="Arial"/>
                <w:color w:val="000000"/>
                <w:szCs w:val="16"/>
              </w:rPr>
              <w:t>6</w:t>
            </w:r>
            <w:r w:rsidR="000F1BEE">
              <w:rPr>
                <w:rFonts w:cs="Arial"/>
                <w:color w:val="000000"/>
                <w:szCs w:val="16"/>
              </w:rPr>
              <w:t>.0</w:t>
            </w:r>
          </w:p>
        </w:tc>
        <w:tc>
          <w:tcPr>
            <w:tcW w:w="850" w:type="dxa"/>
            <w:tcBorders>
              <w:top w:val="nil"/>
              <w:left w:val="nil"/>
              <w:bottom w:val="nil"/>
              <w:right w:val="nil"/>
            </w:tcBorders>
            <w:shd w:val="clear" w:color="auto" w:fill="auto"/>
            <w:noWrap/>
            <w:vAlign w:val="center"/>
            <w:hideMark/>
          </w:tcPr>
          <w:p w14:paraId="4FF6EBA7" w14:textId="64ABC999" w:rsidR="00FA62D3" w:rsidRDefault="00FA62D3" w:rsidP="00FA62D3">
            <w:pPr>
              <w:pStyle w:val="Tabletext"/>
              <w:jc w:val="right"/>
            </w:pPr>
            <w:r>
              <w:rPr>
                <w:rFonts w:cs="Arial"/>
                <w:color w:val="000000"/>
                <w:szCs w:val="16"/>
              </w:rPr>
              <w:t>28 036</w:t>
            </w:r>
          </w:p>
        </w:tc>
        <w:tc>
          <w:tcPr>
            <w:tcW w:w="851" w:type="dxa"/>
            <w:tcBorders>
              <w:top w:val="nil"/>
              <w:left w:val="nil"/>
              <w:bottom w:val="nil"/>
              <w:right w:val="nil"/>
            </w:tcBorders>
            <w:shd w:val="clear" w:color="auto" w:fill="auto"/>
            <w:noWrap/>
            <w:vAlign w:val="center"/>
            <w:hideMark/>
          </w:tcPr>
          <w:p w14:paraId="4EBB493F" w14:textId="2D61E393" w:rsidR="00FA62D3" w:rsidRDefault="00FA62D3" w:rsidP="00FA62D3">
            <w:pPr>
              <w:pStyle w:val="Tabletext"/>
              <w:jc w:val="right"/>
            </w:pPr>
            <w:r>
              <w:rPr>
                <w:rFonts w:cs="Arial"/>
                <w:color w:val="000000"/>
                <w:szCs w:val="16"/>
              </w:rPr>
              <w:t>94</w:t>
            </w:r>
          </w:p>
        </w:tc>
        <w:tc>
          <w:tcPr>
            <w:tcW w:w="1418" w:type="dxa"/>
            <w:tcBorders>
              <w:top w:val="nil"/>
              <w:left w:val="nil"/>
              <w:bottom w:val="nil"/>
              <w:right w:val="nil"/>
            </w:tcBorders>
            <w:shd w:val="clear" w:color="auto" w:fill="auto"/>
            <w:noWrap/>
            <w:vAlign w:val="center"/>
            <w:hideMark/>
          </w:tcPr>
          <w:p w14:paraId="01F5DF17" w14:textId="1F6454F2" w:rsidR="00FA62D3" w:rsidRDefault="00FA62D3" w:rsidP="00FA62D3">
            <w:pPr>
              <w:pStyle w:val="Tabletext"/>
              <w:jc w:val="right"/>
            </w:pPr>
            <w:r>
              <w:rPr>
                <w:rFonts w:cs="Arial"/>
                <w:color w:val="000000"/>
                <w:szCs w:val="16"/>
              </w:rPr>
              <w:t>29 813</w:t>
            </w:r>
          </w:p>
        </w:tc>
      </w:tr>
      <w:tr w:rsidR="00FA62D3" w14:paraId="26E3E970" w14:textId="77777777" w:rsidTr="000F1BEE">
        <w:trPr>
          <w:trHeight w:val="300"/>
        </w:trPr>
        <w:tc>
          <w:tcPr>
            <w:tcW w:w="3402" w:type="dxa"/>
            <w:tcBorders>
              <w:top w:val="nil"/>
              <w:left w:val="nil"/>
              <w:bottom w:val="nil"/>
              <w:right w:val="nil"/>
            </w:tcBorders>
            <w:shd w:val="clear" w:color="auto" w:fill="auto"/>
            <w:noWrap/>
            <w:vAlign w:val="center"/>
            <w:hideMark/>
          </w:tcPr>
          <w:p w14:paraId="4659C380" w14:textId="6A0F9BE3" w:rsidR="00FA62D3" w:rsidRDefault="00FA62D3" w:rsidP="00FA62D3">
            <w:pPr>
              <w:pStyle w:val="Tabletext"/>
            </w:pPr>
            <w:r>
              <w:rPr>
                <w:rFonts w:cs="Arial"/>
                <w:color w:val="000000"/>
                <w:szCs w:val="16"/>
              </w:rPr>
              <w:t>MSF – Furnishing (LMF, MSF)</w:t>
            </w:r>
          </w:p>
        </w:tc>
        <w:tc>
          <w:tcPr>
            <w:tcW w:w="992" w:type="dxa"/>
            <w:tcBorders>
              <w:top w:val="nil"/>
              <w:left w:val="nil"/>
              <w:bottom w:val="nil"/>
              <w:right w:val="nil"/>
            </w:tcBorders>
            <w:shd w:val="clear" w:color="auto" w:fill="auto"/>
            <w:noWrap/>
            <w:vAlign w:val="center"/>
            <w:hideMark/>
          </w:tcPr>
          <w:p w14:paraId="7CADEACD" w14:textId="73DC4714" w:rsidR="00FA62D3" w:rsidRDefault="00FA62D3" w:rsidP="00FA62D3">
            <w:pPr>
              <w:pStyle w:val="Tabletext"/>
              <w:jc w:val="right"/>
            </w:pPr>
            <w:r>
              <w:rPr>
                <w:rFonts w:cs="Arial"/>
                <w:color w:val="000000"/>
                <w:szCs w:val="16"/>
              </w:rPr>
              <w:t>172</w:t>
            </w:r>
          </w:p>
        </w:tc>
        <w:tc>
          <w:tcPr>
            <w:tcW w:w="851" w:type="dxa"/>
            <w:tcBorders>
              <w:top w:val="nil"/>
              <w:left w:val="nil"/>
              <w:bottom w:val="nil"/>
              <w:right w:val="nil"/>
            </w:tcBorders>
            <w:shd w:val="clear" w:color="auto" w:fill="auto"/>
            <w:noWrap/>
            <w:vAlign w:val="center"/>
            <w:hideMark/>
          </w:tcPr>
          <w:p w14:paraId="3715AA7E" w14:textId="649FAE85" w:rsidR="00FA62D3" w:rsidRDefault="00FA62D3" w:rsidP="00FA62D3">
            <w:pPr>
              <w:pStyle w:val="Tabletext"/>
              <w:jc w:val="right"/>
            </w:pPr>
            <w:r>
              <w:rPr>
                <w:rFonts w:cs="Arial"/>
                <w:color w:val="000000"/>
                <w:szCs w:val="16"/>
              </w:rPr>
              <w:t>6.1</w:t>
            </w:r>
          </w:p>
        </w:tc>
        <w:tc>
          <w:tcPr>
            <w:tcW w:w="850" w:type="dxa"/>
            <w:tcBorders>
              <w:top w:val="nil"/>
              <w:left w:val="nil"/>
              <w:bottom w:val="nil"/>
              <w:right w:val="nil"/>
            </w:tcBorders>
            <w:shd w:val="clear" w:color="auto" w:fill="auto"/>
            <w:noWrap/>
            <w:vAlign w:val="center"/>
            <w:hideMark/>
          </w:tcPr>
          <w:p w14:paraId="553A6C87" w14:textId="5CF6FFA7" w:rsidR="00FA62D3" w:rsidRDefault="00FA62D3" w:rsidP="00FA62D3">
            <w:pPr>
              <w:pStyle w:val="Tabletext"/>
              <w:jc w:val="right"/>
            </w:pPr>
            <w:r>
              <w:rPr>
                <w:rFonts w:cs="Arial"/>
                <w:color w:val="000000"/>
                <w:szCs w:val="16"/>
              </w:rPr>
              <w:t>2 626</w:t>
            </w:r>
          </w:p>
        </w:tc>
        <w:tc>
          <w:tcPr>
            <w:tcW w:w="851" w:type="dxa"/>
            <w:tcBorders>
              <w:top w:val="nil"/>
              <w:left w:val="nil"/>
              <w:bottom w:val="nil"/>
              <w:right w:val="nil"/>
            </w:tcBorders>
            <w:shd w:val="clear" w:color="auto" w:fill="auto"/>
            <w:noWrap/>
            <w:vAlign w:val="center"/>
            <w:hideMark/>
          </w:tcPr>
          <w:p w14:paraId="3D625F32" w14:textId="0ABA939F" w:rsidR="00FA62D3" w:rsidRDefault="00FA62D3" w:rsidP="00FA62D3">
            <w:pPr>
              <w:pStyle w:val="Tabletext"/>
              <w:jc w:val="right"/>
            </w:pPr>
            <w:r>
              <w:rPr>
                <w:rFonts w:cs="Arial"/>
                <w:color w:val="000000"/>
                <w:szCs w:val="16"/>
              </w:rPr>
              <w:t>93.9</w:t>
            </w:r>
          </w:p>
        </w:tc>
        <w:tc>
          <w:tcPr>
            <w:tcW w:w="1418" w:type="dxa"/>
            <w:tcBorders>
              <w:top w:val="nil"/>
              <w:left w:val="nil"/>
              <w:bottom w:val="nil"/>
              <w:right w:val="nil"/>
            </w:tcBorders>
            <w:shd w:val="clear" w:color="auto" w:fill="auto"/>
            <w:noWrap/>
            <w:vAlign w:val="center"/>
            <w:hideMark/>
          </w:tcPr>
          <w:p w14:paraId="01EAC714" w14:textId="32BDE818" w:rsidR="00FA62D3" w:rsidRDefault="00FA62D3" w:rsidP="00FA62D3">
            <w:pPr>
              <w:pStyle w:val="Tabletext"/>
              <w:jc w:val="right"/>
            </w:pPr>
            <w:r>
              <w:rPr>
                <w:rFonts w:cs="Arial"/>
                <w:color w:val="000000"/>
                <w:szCs w:val="16"/>
              </w:rPr>
              <w:t>2 798</w:t>
            </w:r>
          </w:p>
        </w:tc>
      </w:tr>
      <w:tr w:rsidR="00FA62D3" w14:paraId="0FFBCE1D" w14:textId="77777777" w:rsidTr="00FA62D3">
        <w:trPr>
          <w:trHeight w:val="300"/>
        </w:trPr>
        <w:tc>
          <w:tcPr>
            <w:tcW w:w="3402" w:type="dxa"/>
            <w:tcBorders>
              <w:top w:val="nil"/>
              <w:left w:val="nil"/>
              <w:bottom w:val="nil"/>
              <w:right w:val="nil"/>
            </w:tcBorders>
            <w:shd w:val="clear" w:color="auto" w:fill="auto"/>
            <w:noWrap/>
            <w:vAlign w:val="center"/>
            <w:hideMark/>
          </w:tcPr>
          <w:p w14:paraId="107F36C0" w14:textId="5FD7DA2A" w:rsidR="00FA62D3" w:rsidRDefault="00FA62D3" w:rsidP="00FA62D3">
            <w:pPr>
              <w:pStyle w:val="Tabletext"/>
            </w:pPr>
            <w:r>
              <w:rPr>
                <w:rFonts w:cs="Arial"/>
                <w:color w:val="000000"/>
                <w:szCs w:val="16"/>
              </w:rPr>
              <w:t>RII – Resources and Infrastructure (BCC, DRT, MNC, MNM, MNQ, RII)</w:t>
            </w:r>
          </w:p>
        </w:tc>
        <w:tc>
          <w:tcPr>
            <w:tcW w:w="992" w:type="dxa"/>
            <w:tcBorders>
              <w:top w:val="nil"/>
              <w:left w:val="nil"/>
              <w:bottom w:val="nil"/>
              <w:right w:val="nil"/>
            </w:tcBorders>
            <w:shd w:val="clear" w:color="auto" w:fill="auto"/>
            <w:noWrap/>
            <w:vAlign w:val="center"/>
            <w:hideMark/>
          </w:tcPr>
          <w:p w14:paraId="7B640BAF" w14:textId="76D95D3D" w:rsidR="00FA62D3" w:rsidRDefault="00FA62D3" w:rsidP="00FA62D3">
            <w:pPr>
              <w:pStyle w:val="Tabletext"/>
              <w:jc w:val="right"/>
            </w:pPr>
            <w:r>
              <w:rPr>
                <w:rFonts w:cs="Arial"/>
                <w:color w:val="000000"/>
                <w:szCs w:val="16"/>
              </w:rPr>
              <w:t>34</w:t>
            </w:r>
          </w:p>
        </w:tc>
        <w:tc>
          <w:tcPr>
            <w:tcW w:w="851" w:type="dxa"/>
            <w:tcBorders>
              <w:top w:val="nil"/>
              <w:left w:val="nil"/>
              <w:bottom w:val="nil"/>
              <w:right w:val="nil"/>
            </w:tcBorders>
            <w:shd w:val="clear" w:color="auto" w:fill="auto"/>
            <w:noWrap/>
            <w:vAlign w:val="center"/>
            <w:hideMark/>
          </w:tcPr>
          <w:p w14:paraId="482131A8" w14:textId="225957AD" w:rsidR="00FA62D3" w:rsidRDefault="00FA62D3" w:rsidP="00FA62D3">
            <w:pPr>
              <w:pStyle w:val="Tabletext"/>
              <w:jc w:val="right"/>
            </w:pPr>
            <w:r>
              <w:rPr>
                <w:rFonts w:cs="Arial"/>
                <w:color w:val="000000"/>
                <w:szCs w:val="16"/>
              </w:rPr>
              <w:t>5</w:t>
            </w:r>
            <w:r w:rsidR="000F1BEE">
              <w:rPr>
                <w:rFonts w:cs="Arial"/>
                <w:color w:val="000000"/>
                <w:szCs w:val="16"/>
              </w:rPr>
              <w:t>.0</w:t>
            </w:r>
          </w:p>
        </w:tc>
        <w:tc>
          <w:tcPr>
            <w:tcW w:w="850" w:type="dxa"/>
            <w:tcBorders>
              <w:top w:val="nil"/>
              <w:left w:val="nil"/>
              <w:bottom w:val="nil"/>
              <w:right w:val="nil"/>
            </w:tcBorders>
            <w:shd w:val="clear" w:color="auto" w:fill="auto"/>
            <w:noWrap/>
            <w:vAlign w:val="center"/>
            <w:hideMark/>
          </w:tcPr>
          <w:p w14:paraId="3C7AE840" w14:textId="66FC4F89" w:rsidR="00FA62D3" w:rsidRDefault="00FA62D3" w:rsidP="00FA62D3">
            <w:pPr>
              <w:pStyle w:val="Tabletext"/>
              <w:jc w:val="right"/>
            </w:pPr>
            <w:r>
              <w:rPr>
                <w:rFonts w:cs="Arial"/>
                <w:color w:val="000000"/>
                <w:szCs w:val="16"/>
              </w:rPr>
              <w:t>649</w:t>
            </w:r>
          </w:p>
        </w:tc>
        <w:tc>
          <w:tcPr>
            <w:tcW w:w="851" w:type="dxa"/>
            <w:tcBorders>
              <w:top w:val="nil"/>
              <w:left w:val="nil"/>
              <w:bottom w:val="nil"/>
              <w:right w:val="nil"/>
            </w:tcBorders>
            <w:shd w:val="clear" w:color="auto" w:fill="auto"/>
            <w:noWrap/>
            <w:vAlign w:val="center"/>
            <w:hideMark/>
          </w:tcPr>
          <w:p w14:paraId="522CC082" w14:textId="788427B6" w:rsidR="00FA62D3" w:rsidRDefault="00FA62D3" w:rsidP="00FA62D3">
            <w:pPr>
              <w:pStyle w:val="Tabletext"/>
              <w:jc w:val="right"/>
            </w:pPr>
            <w:r>
              <w:rPr>
                <w:rFonts w:cs="Arial"/>
                <w:color w:val="000000"/>
                <w:szCs w:val="16"/>
              </w:rPr>
              <w:t>95.0</w:t>
            </w:r>
          </w:p>
        </w:tc>
        <w:tc>
          <w:tcPr>
            <w:tcW w:w="1418" w:type="dxa"/>
            <w:tcBorders>
              <w:top w:val="nil"/>
              <w:left w:val="nil"/>
              <w:bottom w:val="nil"/>
              <w:right w:val="nil"/>
            </w:tcBorders>
            <w:shd w:val="clear" w:color="auto" w:fill="auto"/>
            <w:noWrap/>
            <w:vAlign w:val="center"/>
            <w:hideMark/>
          </w:tcPr>
          <w:p w14:paraId="19E20C3A" w14:textId="00F4755F" w:rsidR="00FA62D3" w:rsidRDefault="00FA62D3" w:rsidP="00FA62D3">
            <w:pPr>
              <w:pStyle w:val="Tabletext"/>
              <w:jc w:val="right"/>
            </w:pPr>
            <w:r>
              <w:rPr>
                <w:rFonts w:cs="Arial"/>
                <w:color w:val="000000"/>
                <w:szCs w:val="16"/>
              </w:rPr>
              <w:t>683</w:t>
            </w:r>
          </w:p>
        </w:tc>
      </w:tr>
      <w:tr w:rsidR="00FA62D3" w14:paraId="1E176FF9" w14:textId="77777777" w:rsidTr="00FA62D3">
        <w:trPr>
          <w:trHeight w:val="300"/>
        </w:trPr>
        <w:tc>
          <w:tcPr>
            <w:tcW w:w="3402" w:type="dxa"/>
            <w:tcBorders>
              <w:top w:val="nil"/>
              <w:left w:val="nil"/>
              <w:bottom w:val="nil"/>
              <w:right w:val="nil"/>
            </w:tcBorders>
            <w:shd w:val="clear" w:color="auto" w:fill="auto"/>
            <w:noWrap/>
            <w:vAlign w:val="center"/>
            <w:hideMark/>
          </w:tcPr>
          <w:p w14:paraId="4A1ED51F" w14:textId="3270E282" w:rsidR="00FA62D3" w:rsidRDefault="00FA62D3" w:rsidP="00FA62D3">
            <w:pPr>
              <w:pStyle w:val="Tabletext"/>
            </w:pPr>
            <w:r>
              <w:rPr>
                <w:rFonts w:cs="Arial"/>
                <w:color w:val="000000"/>
                <w:szCs w:val="16"/>
              </w:rPr>
              <w:t>ACM – Animal Care and Management (ACM, RUV)</w:t>
            </w:r>
          </w:p>
        </w:tc>
        <w:tc>
          <w:tcPr>
            <w:tcW w:w="992" w:type="dxa"/>
            <w:tcBorders>
              <w:top w:val="nil"/>
              <w:left w:val="nil"/>
              <w:bottom w:val="nil"/>
              <w:right w:val="nil"/>
            </w:tcBorders>
            <w:shd w:val="clear" w:color="auto" w:fill="auto"/>
            <w:noWrap/>
            <w:vAlign w:val="center"/>
            <w:hideMark/>
          </w:tcPr>
          <w:p w14:paraId="1BE2F502" w14:textId="2FAE5AFC" w:rsidR="00FA62D3" w:rsidRDefault="00FA62D3" w:rsidP="00FA62D3">
            <w:pPr>
              <w:pStyle w:val="Tabletext"/>
              <w:jc w:val="right"/>
            </w:pPr>
            <w:r>
              <w:rPr>
                <w:rFonts w:cs="Arial"/>
                <w:color w:val="000000"/>
                <w:szCs w:val="16"/>
              </w:rPr>
              <w:t>112</w:t>
            </w:r>
          </w:p>
        </w:tc>
        <w:tc>
          <w:tcPr>
            <w:tcW w:w="851" w:type="dxa"/>
            <w:tcBorders>
              <w:top w:val="nil"/>
              <w:left w:val="nil"/>
              <w:bottom w:val="nil"/>
              <w:right w:val="nil"/>
            </w:tcBorders>
            <w:shd w:val="clear" w:color="auto" w:fill="auto"/>
            <w:noWrap/>
            <w:vAlign w:val="center"/>
            <w:hideMark/>
          </w:tcPr>
          <w:p w14:paraId="6CDE1308" w14:textId="4EE55382" w:rsidR="00FA62D3" w:rsidRDefault="00FA62D3" w:rsidP="00FA62D3">
            <w:pPr>
              <w:pStyle w:val="Tabletext"/>
              <w:jc w:val="right"/>
            </w:pPr>
            <w:r>
              <w:rPr>
                <w:rFonts w:cs="Arial"/>
                <w:color w:val="000000"/>
                <w:szCs w:val="16"/>
              </w:rPr>
              <w:t>4.8</w:t>
            </w:r>
          </w:p>
        </w:tc>
        <w:tc>
          <w:tcPr>
            <w:tcW w:w="850" w:type="dxa"/>
            <w:tcBorders>
              <w:top w:val="nil"/>
              <w:left w:val="nil"/>
              <w:bottom w:val="nil"/>
              <w:right w:val="nil"/>
            </w:tcBorders>
            <w:shd w:val="clear" w:color="auto" w:fill="auto"/>
            <w:noWrap/>
            <w:vAlign w:val="center"/>
            <w:hideMark/>
          </w:tcPr>
          <w:p w14:paraId="1E8D1AC9" w14:textId="4EC17386" w:rsidR="00FA62D3" w:rsidRDefault="00FA62D3" w:rsidP="00FA62D3">
            <w:pPr>
              <w:pStyle w:val="Tabletext"/>
              <w:jc w:val="right"/>
            </w:pPr>
            <w:r>
              <w:rPr>
                <w:rFonts w:cs="Arial"/>
                <w:color w:val="000000"/>
                <w:szCs w:val="16"/>
              </w:rPr>
              <w:t>2 240</w:t>
            </w:r>
          </w:p>
        </w:tc>
        <w:tc>
          <w:tcPr>
            <w:tcW w:w="851" w:type="dxa"/>
            <w:tcBorders>
              <w:top w:val="nil"/>
              <w:left w:val="nil"/>
              <w:bottom w:val="nil"/>
              <w:right w:val="nil"/>
            </w:tcBorders>
            <w:shd w:val="clear" w:color="auto" w:fill="auto"/>
            <w:noWrap/>
            <w:vAlign w:val="center"/>
            <w:hideMark/>
          </w:tcPr>
          <w:p w14:paraId="264954AF" w14:textId="6E79B897" w:rsidR="00FA62D3" w:rsidRDefault="00FA62D3" w:rsidP="00FA62D3">
            <w:pPr>
              <w:pStyle w:val="Tabletext"/>
              <w:jc w:val="right"/>
            </w:pPr>
            <w:r>
              <w:rPr>
                <w:rFonts w:cs="Arial"/>
                <w:color w:val="000000"/>
                <w:szCs w:val="16"/>
              </w:rPr>
              <w:t>95.2</w:t>
            </w:r>
          </w:p>
        </w:tc>
        <w:tc>
          <w:tcPr>
            <w:tcW w:w="1418" w:type="dxa"/>
            <w:tcBorders>
              <w:top w:val="nil"/>
              <w:left w:val="nil"/>
              <w:bottom w:val="nil"/>
              <w:right w:val="nil"/>
            </w:tcBorders>
            <w:shd w:val="clear" w:color="auto" w:fill="auto"/>
            <w:noWrap/>
            <w:vAlign w:val="center"/>
            <w:hideMark/>
          </w:tcPr>
          <w:p w14:paraId="664271DF" w14:textId="4EAB5BAF" w:rsidR="00FA62D3" w:rsidRDefault="00FA62D3" w:rsidP="00FA62D3">
            <w:pPr>
              <w:pStyle w:val="Tabletext"/>
              <w:jc w:val="right"/>
            </w:pPr>
            <w:r>
              <w:rPr>
                <w:rFonts w:cs="Arial"/>
                <w:color w:val="000000"/>
                <w:szCs w:val="16"/>
              </w:rPr>
              <w:t>2 352</w:t>
            </w:r>
          </w:p>
        </w:tc>
      </w:tr>
      <w:tr w:rsidR="00FA62D3" w14:paraId="3B72F186" w14:textId="77777777" w:rsidTr="00FA62D3">
        <w:trPr>
          <w:trHeight w:val="300"/>
        </w:trPr>
        <w:tc>
          <w:tcPr>
            <w:tcW w:w="3402" w:type="dxa"/>
            <w:tcBorders>
              <w:top w:val="nil"/>
              <w:left w:val="nil"/>
              <w:bottom w:val="nil"/>
              <w:right w:val="nil"/>
            </w:tcBorders>
            <w:shd w:val="clear" w:color="auto" w:fill="auto"/>
            <w:noWrap/>
            <w:vAlign w:val="center"/>
            <w:hideMark/>
          </w:tcPr>
          <w:p w14:paraId="042F75E2" w14:textId="32E2EB4D" w:rsidR="00FA62D3" w:rsidRDefault="00FA62D3" w:rsidP="00FA62D3">
            <w:pPr>
              <w:pStyle w:val="Tabletext"/>
            </w:pPr>
            <w:r>
              <w:rPr>
                <w:rFonts w:cs="Arial"/>
                <w:color w:val="000000"/>
                <w:szCs w:val="16"/>
              </w:rPr>
              <w:t>MAR – Maritime (MAR, TDM)</w:t>
            </w:r>
          </w:p>
        </w:tc>
        <w:tc>
          <w:tcPr>
            <w:tcW w:w="992" w:type="dxa"/>
            <w:tcBorders>
              <w:top w:val="nil"/>
              <w:left w:val="nil"/>
              <w:bottom w:val="nil"/>
              <w:right w:val="nil"/>
            </w:tcBorders>
            <w:shd w:val="clear" w:color="auto" w:fill="auto"/>
            <w:noWrap/>
            <w:vAlign w:val="center"/>
            <w:hideMark/>
          </w:tcPr>
          <w:p w14:paraId="2BCA0B16" w14:textId="4669B493" w:rsidR="00FA62D3" w:rsidRDefault="00FA62D3" w:rsidP="00FA62D3">
            <w:pPr>
              <w:pStyle w:val="Tabletext"/>
              <w:jc w:val="right"/>
            </w:pPr>
            <w:r>
              <w:rPr>
                <w:rFonts w:cs="Arial"/>
                <w:color w:val="000000"/>
                <w:szCs w:val="16"/>
              </w:rPr>
              <w:t>6</w:t>
            </w:r>
          </w:p>
        </w:tc>
        <w:tc>
          <w:tcPr>
            <w:tcW w:w="851" w:type="dxa"/>
            <w:tcBorders>
              <w:top w:val="nil"/>
              <w:left w:val="nil"/>
              <w:bottom w:val="nil"/>
              <w:right w:val="nil"/>
            </w:tcBorders>
            <w:shd w:val="clear" w:color="auto" w:fill="auto"/>
            <w:noWrap/>
            <w:vAlign w:val="center"/>
            <w:hideMark/>
          </w:tcPr>
          <w:p w14:paraId="01181660" w14:textId="60414FCE" w:rsidR="00FA62D3" w:rsidRDefault="00FA62D3" w:rsidP="00FA62D3">
            <w:pPr>
              <w:pStyle w:val="Tabletext"/>
              <w:jc w:val="right"/>
            </w:pPr>
            <w:r>
              <w:rPr>
                <w:rFonts w:cs="Arial"/>
                <w:color w:val="000000"/>
                <w:szCs w:val="16"/>
              </w:rPr>
              <w:t>4.7</w:t>
            </w:r>
          </w:p>
        </w:tc>
        <w:tc>
          <w:tcPr>
            <w:tcW w:w="850" w:type="dxa"/>
            <w:tcBorders>
              <w:top w:val="nil"/>
              <w:left w:val="nil"/>
              <w:bottom w:val="nil"/>
              <w:right w:val="nil"/>
            </w:tcBorders>
            <w:shd w:val="clear" w:color="auto" w:fill="auto"/>
            <w:noWrap/>
            <w:vAlign w:val="center"/>
            <w:hideMark/>
          </w:tcPr>
          <w:p w14:paraId="141F0A03" w14:textId="449F7AF6" w:rsidR="00FA62D3" w:rsidRDefault="00FA62D3" w:rsidP="00FA62D3">
            <w:pPr>
              <w:pStyle w:val="Tabletext"/>
              <w:jc w:val="right"/>
            </w:pPr>
            <w:r>
              <w:rPr>
                <w:rFonts w:cs="Arial"/>
                <w:color w:val="000000"/>
                <w:szCs w:val="16"/>
              </w:rPr>
              <w:t>123</w:t>
            </w:r>
          </w:p>
        </w:tc>
        <w:tc>
          <w:tcPr>
            <w:tcW w:w="851" w:type="dxa"/>
            <w:tcBorders>
              <w:top w:val="nil"/>
              <w:left w:val="nil"/>
              <w:bottom w:val="nil"/>
              <w:right w:val="nil"/>
            </w:tcBorders>
            <w:shd w:val="clear" w:color="auto" w:fill="auto"/>
            <w:noWrap/>
            <w:vAlign w:val="center"/>
            <w:hideMark/>
          </w:tcPr>
          <w:p w14:paraId="05CFE438" w14:textId="353D0323" w:rsidR="00FA62D3" w:rsidRDefault="00FA62D3" w:rsidP="00FA62D3">
            <w:pPr>
              <w:pStyle w:val="Tabletext"/>
              <w:jc w:val="right"/>
            </w:pPr>
            <w:r>
              <w:rPr>
                <w:rFonts w:cs="Arial"/>
                <w:color w:val="000000"/>
                <w:szCs w:val="16"/>
              </w:rPr>
              <w:t>95.3</w:t>
            </w:r>
          </w:p>
        </w:tc>
        <w:tc>
          <w:tcPr>
            <w:tcW w:w="1418" w:type="dxa"/>
            <w:tcBorders>
              <w:top w:val="nil"/>
              <w:left w:val="nil"/>
              <w:bottom w:val="nil"/>
              <w:right w:val="nil"/>
            </w:tcBorders>
            <w:shd w:val="clear" w:color="auto" w:fill="auto"/>
            <w:noWrap/>
            <w:vAlign w:val="center"/>
            <w:hideMark/>
          </w:tcPr>
          <w:p w14:paraId="1372F022" w14:textId="00AE3268" w:rsidR="00FA62D3" w:rsidRDefault="00FA62D3" w:rsidP="00FA62D3">
            <w:pPr>
              <w:pStyle w:val="Tabletext"/>
              <w:jc w:val="right"/>
            </w:pPr>
            <w:r>
              <w:rPr>
                <w:rFonts w:cs="Arial"/>
                <w:color w:val="000000"/>
                <w:szCs w:val="16"/>
              </w:rPr>
              <w:t>129</w:t>
            </w:r>
          </w:p>
        </w:tc>
      </w:tr>
      <w:tr w:rsidR="00FA62D3" w14:paraId="275D0253" w14:textId="77777777" w:rsidTr="000F1BEE">
        <w:trPr>
          <w:trHeight w:val="300"/>
        </w:trPr>
        <w:tc>
          <w:tcPr>
            <w:tcW w:w="3402" w:type="dxa"/>
            <w:tcBorders>
              <w:top w:val="nil"/>
              <w:left w:val="nil"/>
              <w:bottom w:val="nil"/>
              <w:right w:val="nil"/>
            </w:tcBorders>
            <w:shd w:val="clear" w:color="auto" w:fill="auto"/>
            <w:noWrap/>
            <w:vAlign w:val="center"/>
            <w:hideMark/>
          </w:tcPr>
          <w:p w14:paraId="43A88778" w14:textId="46190C8B" w:rsidR="00FA62D3" w:rsidRDefault="00FA62D3" w:rsidP="00FA62D3">
            <w:pPr>
              <w:pStyle w:val="Tabletext"/>
            </w:pPr>
            <w:r>
              <w:rPr>
                <w:rFonts w:cs="Arial"/>
                <w:color w:val="000000"/>
                <w:szCs w:val="16"/>
              </w:rPr>
              <w:t>MSA – Manufacturing (MCM, MSA)</w:t>
            </w:r>
          </w:p>
        </w:tc>
        <w:tc>
          <w:tcPr>
            <w:tcW w:w="992" w:type="dxa"/>
            <w:tcBorders>
              <w:top w:val="nil"/>
              <w:left w:val="nil"/>
              <w:bottom w:val="nil"/>
              <w:right w:val="nil"/>
            </w:tcBorders>
            <w:shd w:val="clear" w:color="auto" w:fill="auto"/>
            <w:noWrap/>
            <w:vAlign w:val="center"/>
            <w:hideMark/>
          </w:tcPr>
          <w:p w14:paraId="3361EA66" w14:textId="4A0307DD" w:rsidR="00FA62D3" w:rsidRDefault="00FA62D3" w:rsidP="00FA62D3">
            <w:pPr>
              <w:pStyle w:val="Tabletext"/>
              <w:jc w:val="right"/>
            </w:pPr>
            <w:r>
              <w:rPr>
                <w:rFonts w:cs="Arial"/>
                <w:color w:val="000000"/>
                <w:szCs w:val="16"/>
              </w:rPr>
              <w:t>17</w:t>
            </w:r>
          </w:p>
        </w:tc>
        <w:tc>
          <w:tcPr>
            <w:tcW w:w="851" w:type="dxa"/>
            <w:tcBorders>
              <w:top w:val="nil"/>
              <w:left w:val="nil"/>
              <w:bottom w:val="nil"/>
              <w:right w:val="nil"/>
            </w:tcBorders>
            <w:shd w:val="clear" w:color="auto" w:fill="auto"/>
            <w:noWrap/>
            <w:vAlign w:val="center"/>
            <w:hideMark/>
          </w:tcPr>
          <w:p w14:paraId="4E6A22CC" w14:textId="5DEF8201" w:rsidR="00FA62D3" w:rsidRDefault="00FA62D3" w:rsidP="00FA62D3">
            <w:pPr>
              <w:pStyle w:val="Tabletext"/>
              <w:jc w:val="right"/>
            </w:pPr>
            <w:r>
              <w:rPr>
                <w:rFonts w:cs="Arial"/>
                <w:color w:val="000000"/>
                <w:szCs w:val="16"/>
              </w:rPr>
              <w:t>4.4</w:t>
            </w:r>
          </w:p>
        </w:tc>
        <w:tc>
          <w:tcPr>
            <w:tcW w:w="850" w:type="dxa"/>
            <w:tcBorders>
              <w:top w:val="nil"/>
              <w:left w:val="nil"/>
              <w:bottom w:val="nil"/>
              <w:right w:val="nil"/>
            </w:tcBorders>
            <w:shd w:val="clear" w:color="auto" w:fill="auto"/>
            <w:noWrap/>
            <w:vAlign w:val="center"/>
            <w:hideMark/>
          </w:tcPr>
          <w:p w14:paraId="58C5BA7C" w14:textId="485B4897" w:rsidR="00FA62D3" w:rsidRDefault="00FA62D3" w:rsidP="00FA62D3">
            <w:pPr>
              <w:pStyle w:val="Tabletext"/>
              <w:jc w:val="right"/>
            </w:pPr>
            <w:r>
              <w:rPr>
                <w:rFonts w:cs="Arial"/>
                <w:color w:val="000000"/>
                <w:szCs w:val="16"/>
              </w:rPr>
              <w:t>372</w:t>
            </w:r>
          </w:p>
        </w:tc>
        <w:tc>
          <w:tcPr>
            <w:tcW w:w="851" w:type="dxa"/>
            <w:tcBorders>
              <w:top w:val="nil"/>
              <w:left w:val="nil"/>
              <w:bottom w:val="nil"/>
              <w:right w:val="nil"/>
            </w:tcBorders>
            <w:shd w:val="clear" w:color="auto" w:fill="auto"/>
            <w:noWrap/>
            <w:vAlign w:val="center"/>
            <w:hideMark/>
          </w:tcPr>
          <w:p w14:paraId="349000BD" w14:textId="70FC95BB" w:rsidR="00FA62D3" w:rsidRDefault="00FA62D3" w:rsidP="00FA62D3">
            <w:pPr>
              <w:pStyle w:val="Tabletext"/>
              <w:jc w:val="right"/>
            </w:pPr>
            <w:r>
              <w:rPr>
                <w:rFonts w:cs="Arial"/>
                <w:color w:val="000000"/>
                <w:szCs w:val="16"/>
              </w:rPr>
              <w:t>95.6</w:t>
            </w:r>
          </w:p>
        </w:tc>
        <w:tc>
          <w:tcPr>
            <w:tcW w:w="1418" w:type="dxa"/>
            <w:tcBorders>
              <w:top w:val="nil"/>
              <w:left w:val="nil"/>
              <w:bottom w:val="nil"/>
              <w:right w:val="nil"/>
            </w:tcBorders>
            <w:shd w:val="clear" w:color="auto" w:fill="auto"/>
            <w:noWrap/>
            <w:vAlign w:val="center"/>
            <w:hideMark/>
          </w:tcPr>
          <w:p w14:paraId="13791666" w14:textId="25090EB6" w:rsidR="00FA62D3" w:rsidRDefault="00FA62D3" w:rsidP="00FA62D3">
            <w:pPr>
              <w:pStyle w:val="Tabletext"/>
              <w:jc w:val="right"/>
            </w:pPr>
            <w:r>
              <w:rPr>
                <w:rFonts w:cs="Arial"/>
                <w:color w:val="000000"/>
                <w:szCs w:val="16"/>
              </w:rPr>
              <w:t>389</w:t>
            </w:r>
          </w:p>
        </w:tc>
      </w:tr>
      <w:tr w:rsidR="00FA62D3" w14:paraId="3E855C75" w14:textId="77777777" w:rsidTr="00FA62D3">
        <w:trPr>
          <w:trHeight w:val="300"/>
        </w:trPr>
        <w:tc>
          <w:tcPr>
            <w:tcW w:w="3402" w:type="dxa"/>
            <w:tcBorders>
              <w:top w:val="nil"/>
              <w:left w:val="nil"/>
              <w:bottom w:val="nil"/>
              <w:right w:val="nil"/>
            </w:tcBorders>
            <w:shd w:val="clear" w:color="auto" w:fill="auto"/>
            <w:noWrap/>
            <w:vAlign w:val="center"/>
            <w:hideMark/>
          </w:tcPr>
          <w:p w14:paraId="362EF7A1" w14:textId="56DF9F12" w:rsidR="00FA62D3" w:rsidRDefault="00FA62D3" w:rsidP="00FA62D3">
            <w:pPr>
              <w:pStyle w:val="Tabletext"/>
            </w:pPr>
            <w:r>
              <w:rPr>
                <w:rFonts w:cs="Arial"/>
                <w:color w:val="000000"/>
                <w:szCs w:val="16"/>
              </w:rPr>
              <w:t>ICT – Information and Communications Technology (ICA, ICT)</w:t>
            </w:r>
          </w:p>
        </w:tc>
        <w:tc>
          <w:tcPr>
            <w:tcW w:w="992" w:type="dxa"/>
            <w:tcBorders>
              <w:top w:val="nil"/>
              <w:left w:val="nil"/>
              <w:bottom w:val="nil"/>
              <w:right w:val="nil"/>
            </w:tcBorders>
            <w:shd w:val="clear" w:color="auto" w:fill="auto"/>
            <w:noWrap/>
            <w:vAlign w:val="center"/>
            <w:hideMark/>
          </w:tcPr>
          <w:p w14:paraId="42DEAE49" w14:textId="5BE6652E" w:rsidR="00FA62D3" w:rsidRDefault="00FA62D3" w:rsidP="00FA62D3">
            <w:pPr>
              <w:pStyle w:val="Tabletext"/>
              <w:jc w:val="right"/>
            </w:pPr>
            <w:r>
              <w:rPr>
                <w:rFonts w:cs="Arial"/>
                <w:color w:val="000000"/>
                <w:szCs w:val="16"/>
              </w:rPr>
              <w:t>644</w:t>
            </w:r>
          </w:p>
        </w:tc>
        <w:tc>
          <w:tcPr>
            <w:tcW w:w="851" w:type="dxa"/>
            <w:tcBorders>
              <w:top w:val="nil"/>
              <w:left w:val="nil"/>
              <w:bottom w:val="nil"/>
              <w:right w:val="nil"/>
            </w:tcBorders>
            <w:shd w:val="clear" w:color="auto" w:fill="auto"/>
            <w:noWrap/>
            <w:vAlign w:val="center"/>
            <w:hideMark/>
          </w:tcPr>
          <w:p w14:paraId="73D0F557" w14:textId="30C48847" w:rsidR="00FA62D3" w:rsidRDefault="00FA62D3" w:rsidP="00FA62D3">
            <w:pPr>
              <w:pStyle w:val="Tabletext"/>
              <w:jc w:val="right"/>
            </w:pPr>
            <w:r>
              <w:rPr>
                <w:rFonts w:cs="Arial"/>
                <w:color w:val="000000"/>
                <w:szCs w:val="16"/>
              </w:rPr>
              <w:t>4.2</w:t>
            </w:r>
          </w:p>
        </w:tc>
        <w:tc>
          <w:tcPr>
            <w:tcW w:w="850" w:type="dxa"/>
            <w:tcBorders>
              <w:top w:val="nil"/>
              <w:left w:val="nil"/>
              <w:bottom w:val="nil"/>
              <w:right w:val="nil"/>
            </w:tcBorders>
            <w:shd w:val="clear" w:color="auto" w:fill="auto"/>
            <w:noWrap/>
            <w:vAlign w:val="center"/>
            <w:hideMark/>
          </w:tcPr>
          <w:p w14:paraId="32610E1B" w14:textId="7EACDB37" w:rsidR="00FA62D3" w:rsidRDefault="00FA62D3" w:rsidP="00FA62D3">
            <w:pPr>
              <w:pStyle w:val="Tabletext"/>
              <w:jc w:val="right"/>
            </w:pPr>
            <w:r>
              <w:rPr>
                <w:rFonts w:cs="Arial"/>
                <w:color w:val="000000"/>
                <w:szCs w:val="16"/>
              </w:rPr>
              <w:t>14 587</w:t>
            </w:r>
          </w:p>
        </w:tc>
        <w:tc>
          <w:tcPr>
            <w:tcW w:w="851" w:type="dxa"/>
            <w:tcBorders>
              <w:top w:val="nil"/>
              <w:left w:val="nil"/>
              <w:bottom w:val="nil"/>
              <w:right w:val="nil"/>
            </w:tcBorders>
            <w:shd w:val="clear" w:color="auto" w:fill="auto"/>
            <w:noWrap/>
            <w:vAlign w:val="center"/>
            <w:hideMark/>
          </w:tcPr>
          <w:p w14:paraId="5066F341" w14:textId="4862BB80" w:rsidR="00FA62D3" w:rsidRDefault="00FA62D3" w:rsidP="00FA62D3">
            <w:pPr>
              <w:pStyle w:val="Tabletext"/>
              <w:jc w:val="right"/>
            </w:pPr>
            <w:r>
              <w:rPr>
                <w:rFonts w:cs="Arial"/>
                <w:color w:val="000000"/>
                <w:szCs w:val="16"/>
              </w:rPr>
              <w:t>95.8</w:t>
            </w:r>
          </w:p>
        </w:tc>
        <w:tc>
          <w:tcPr>
            <w:tcW w:w="1418" w:type="dxa"/>
            <w:tcBorders>
              <w:top w:val="nil"/>
              <w:left w:val="nil"/>
              <w:bottom w:val="nil"/>
              <w:right w:val="nil"/>
            </w:tcBorders>
            <w:shd w:val="clear" w:color="auto" w:fill="auto"/>
            <w:noWrap/>
            <w:vAlign w:val="center"/>
            <w:hideMark/>
          </w:tcPr>
          <w:p w14:paraId="188EEF77" w14:textId="0EBFF458" w:rsidR="00FA62D3" w:rsidRDefault="00FA62D3" w:rsidP="00FA62D3">
            <w:pPr>
              <w:pStyle w:val="Tabletext"/>
              <w:jc w:val="right"/>
            </w:pPr>
            <w:r>
              <w:rPr>
                <w:rFonts w:cs="Arial"/>
                <w:color w:val="000000"/>
                <w:szCs w:val="16"/>
              </w:rPr>
              <w:t>15 231</w:t>
            </w:r>
          </w:p>
        </w:tc>
      </w:tr>
      <w:tr w:rsidR="00FA62D3" w14:paraId="5690B960" w14:textId="77777777" w:rsidTr="00FA62D3">
        <w:trPr>
          <w:trHeight w:val="300"/>
        </w:trPr>
        <w:tc>
          <w:tcPr>
            <w:tcW w:w="3402" w:type="dxa"/>
            <w:tcBorders>
              <w:top w:val="nil"/>
              <w:left w:val="nil"/>
              <w:bottom w:val="nil"/>
              <w:right w:val="nil"/>
            </w:tcBorders>
            <w:shd w:val="clear" w:color="auto" w:fill="auto"/>
            <w:noWrap/>
            <w:vAlign w:val="center"/>
            <w:hideMark/>
          </w:tcPr>
          <w:p w14:paraId="1D38BF23" w14:textId="1CD276D7" w:rsidR="00FA62D3" w:rsidRDefault="00FA62D3" w:rsidP="00FA62D3">
            <w:pPr>
              <w:pStyle w:val="Tabletext"/>
            </w:pPr>
            <w:r>
              <w:rPr>
                <w:rFonts w:cs="Arial"/>
                <w:color w:val="000000"/>
                <w:szCs w:val="16"/>
              </w:rPr>
              <w:t>FNS – Financial Services (FNB, FNS)</w:t>
            </w:r>
          </w:p>
        </w:tc>
        <w:tc>
          <w:tcPr>
            <w:tcW w:w="992" w:type="dxa"/>
            <w:tcBorders>
              <w:top w:val="nil"/>
              <w:left w:val="nil"/>
              <w:bottom w:val="nil"/>
              <w:right w:val="nil"/>
            </w:tcBorders>
            <w:shd w:val="clear" w:color="auto" w:fill="auto"/>
            <w:noWrap/>
            <w:vAlign w:val="center"/>
            <w:hideMark/>
          </w:tcPr>
          <w:p w14:paraId="250951E5" w14:textId="5125CA2E" w:rsidR="00FA62D3" w:rsidRDefault="00FA62D3" w:rsidP="00FA62D3">
            <w:pPr>
              <w:pStyle w:val="Tabletext"/>
              <w:jc w:val="right"/>
            </w:pPr>
            <w:r>
              <w:rPr>
                <w:rFonts w:cs="Arial"/>
                <w:color w:val="000000"/>
                <w:szCs w:val="16"/>
              </w:rPr>
              <w:t>31</w:t>
            </w:r>
          </w:p>
        </w:tc>
        <w:tc>
          <w:tcPr>
            <w:tcW w:w="851" w:type="dxa"/>
            <w:tcBorders>
              <w:top w:val="nil"/>
              <w:left w:val="nil"/>
              <w:bottom w:val="nil"/>
              <w:right w:val="nil"/>
            </w:tcBorders>
            <w:shd w:val="clear" w:color="auto" w:fill="auto"/>
            <w:noWrap/>
            <w:vAlign w:val="center"/>
            <w:hideMark/>
          </w:tcPr>
          <w:p w14:paraId="71979029" w14:textId="31CA29C4" w:rsidR="00FA62D3" w:rsidRDefault="00FA62D3" w:rsidP="00FA62D3">
            <w:pPr>
              <w:pStyle w:val="Tabletext"/>
              <w:jc w:val="right"/>
            </w:pPr>
            <w:r>
              <w:rPr>
                <w:rFonts w:cs="Arial"/>
                <w:color w:val="000000"/>
                <w:szCs w:val="16"/>
              </w:rPr>
              <w:t>2.7</w:t>
            </w:r>
          </w:p>
        </w:tc>
        <w:tc>
          <w:tcPr>
            <w:tcW w:w="850" w:type="dxa"/>
            <w:tcBorders>
              <w:top w:val="nil"/>
              <w:left w:val="nil"/>
              <w:bottom w:val="nil"/>
              <w:right w:val="nil"/>
            </w:tcBorders>
            <w:shd w:val="clear" w:color="auto" w:fill="auto"/>
            <w:noWrap/>
            <w:vAlign w:val="center"/>
            <w:hideMark/>
          </w:tcPr>
          <w:p w14:paraId="5E826A28" w14:textId="33B122FD" w:rsidR="00FA62D3" w:rsidRDefault="00FA62D3" w:rsidP="00FA62D3">
            <w:pPr>
              <w:pStyle w:val="Tabletext"/>
              <w:jc w:val="right"/>
            </w:pPr>
            <w:r>
              <w:rPr>
                <w:rFonts w:cs="Arial"/>
                <w:color w:val="000000"/>
                <w:szCs w:val="16"/>
              </w:rPr>
              <w:t>1 127</w:t>
            </w:r>
          </w:p>
        </w:tc>
        <w:tc>
          <w:tcPr>
            <w:tcW w:w="851" w:type="dxa"/>
            <w:tcBorders>
              <w:top w:val="nil"/>
              <w:left w:val="nil"/>
              <w:bottom w:val="nil"/>
              <w:right w:val="nil"/>
            </w:tcBorders>
            <w:shd w:val="clear" w:color="auto" w:fill="auto"/>
            <w:noWrap/>
            <w:vAlign w:val="center"/>
            <w:hideMark/>
          </w:tcPr>
          <w:p w14:paraId="4C2F64B6" w14:textId="2D981522" w:rsidR="00FA62D3" w:rsidRDefault="00FA62D3" w:rsidP="00FA62D3">
            <w:pPr>
              <w:pStyle w:val="Tabletext"/>
              <w:jc w:val="right"/>
            </w:pPr>
            <w:r>
              <w:rPr>
                <w:rFonts w:cs="Arial"/>
                <w:color w:val="000000"/>
                <w:szCs w:val="16"/>
              </w:rPr>
              <w:t>97.3</w:t>
            </w:r>
          </w:p>
        </w:tc>
        <w:tc>
          <w:tcPr>
            <w:tcW w:w="1418" w:type="dxa"/>
            <w:tcBorders>
              <w:top w:val="nil"/>
              <w:left w:val="nil"/>
              <w:bottom w:val="nil"/>
              <w:right w:val="nil"/>
            </w:tcBorders>
            <w:shd w:val="clear" w:color="auto" w:fill="auto"/>
            <w:noWrap/>
            <w:vAlign w:val="center"/>
            <w:hideMark/>
          </w:tcPr>
          <w:p w14:paraId="51376E56" w14:textId="3E6F8F4B" w:rsidR="00FA62D3" w:rsidRDefault="00FA62D3" w:rsidP="00FA62D3">
            <w:pPr>
              <w:pStyle w:val="Tabletext"/>
              <w:jc w:val="right"/>
            </w:pPr>
            <w:r>
              <w:rPr>
                <w:rFonts w:cs="Arial"/>
                <w:color w:val="000000"/>
                <w:szCs w:val="16"/>
              </w:rPr>
              <w:t>1 158</w:t>
            </w:r>
          </w:p>
        </w:tc>
      </w:tr>
      <w:tr w:rsidR="00FA62D3" w14:paraId="23B716AC" w14:textId="77777777" w:rsidTr="00FA62D3">
        <w:trPr>
          <w:trHeight w:val="300"/>
        </w:trPr>
        <w:tc>
          <w:tcPr>
            <w:tcW w:w="3402" w:type="dxa"/>
            <w:tcBorders>
              <w:top w:val="nil"/>
              <w:left w:val="nil"/>
              <w:bottom w:val="nil"/>
              <w:right w:val="nil"/>
            </w:tcBorders>
            <w:shd w:val="clear" w:color="auto" w:fill="auto"/>
            <w:noWrap/>
            <w:vAlign w:val="center"/>
            <w:hideMark/>
          </w:tcPr>
          <w:p w14:paraId="09247371" w14:textId="2B3C1904" w:rsidR="00FA62D3" w:rsidRDefault="00FA62D3" w:rsidP="00FA62D3">
            <w:pPr>
              <w:pStyle w:val="Tabletext"/>
            </w:pPr>
            <w:r>
              <w:rPr>
                <w:rFonts w:cs="Arial"/>
                <w:color w:val="000000"/>
                <w:szCs w:val="16"/>
              </w:rPr>
              <w:t>CUA – Creative Arts and Culture (CUA, CUE, CUV)</w:t>
            </w:r>
          </w:p>
        </w:tc>
        <w:tc>
          <w:tcPr>
            <w:tcW w:w="992" w:type="dxa"/>
            <w:tcBorders>
              <w:top w:val="nil"/>
              <w:left w:val="nil"/>
              <w:bottom w:val="nil"/>
              <w:right w:val="nil"/>
            </w:tcBorders>
            <w:shd w:val="clear" w:color="auto" w:fill="auto"/>
            <w:noWrap/>
            <w:vAlign w:val="center"/>
            <w:hideMark/>
          </w:tcPr>
          <w:p w14:paraId="566D682D" w14:textId="3B987184" w:rsidR="00FA62D3" w:rsidRDefault="00FA62D3" w:rsidP="00FA62D3">
            <w:pPr>
              <w:pStyle w:val="Tabletext"/>
              <w:jc w:val="right"/>
            </w:pPr>
            <w:r>
              <w:rPr>
                <w:rFonts w:cs="Arial"/>
                <w:color w:val="000000"/>
                <w:szCs w:val="16"/>
              </w:rPr>
              <w:t>284</w:t>
            </w:r>
          </w:p>
        </w:tc>
        <w:tc>
          <w:tcPr>
            <w:tcW w:w="851" w:type="dxa"/>
            <w:tcBorders>
              <w:top w:val="nil"/>
              <w:left w:val="nil"/>
              <w:bottom w:val="nil"/>
              <w:right w:val="nil"/>
            </w:tcBorders>
            <w:shd w:val="clear" w:color="auto" w:fill="auto"/>
            <w:noWrap/>
            <w:vAlign w:val="center"/>
            <w:hideMark/>
          </w:tcPr>
          <w:p w14:paraId="3E42740B" w14:textId="62479E3B" w:rsidR="00FA62D3" w:rsidRDefault="00FA62D3" w:rsidP="00FA62D3">
            <w:pPr>
              <w:pStyle w:val="Tabletext"/>
              <w:jc w:val="right"/>
            </w:pPr>
            <w:r>
              <w:rPr>
                <w:rFonts w:cs="Arial"/>
                <w:color w:val="000000"/>
                <w:szCs w:val="16"/>
              </w:rPr>
              <w:t>1.5</w:t>
            </w:r>
          </w:p>
        </w:tc>
        <w:tc>
          <w:tcPr>
            <w:tcW w:w="850" w:type="dxa"/>
            <w:tcBorders>
              <w:top w:val="nil"/>
              <w:left w:val="nil"/>
              <w:bottom w:val="nil"/>
              <w:right w:val="nil"/>
            </w:tcBorders>
            <w:shd w:val="clear" w:color="auto" w:fill="auto"/>
            <w:noWrap/>
            <w:vAlign w:val="center"/>
            <w:hideMark/>
          </w:tcPr>
          <w:p w14:paraId="166AA0D7" w14:textId="708E2FFF" w:rsidR="00FA62D3" w:rsidRDefault="00FA62D3" w:rsidP="00FA62D3">
            <w:pPr>
              <w:pStyle w:val="Tabletext"/>
              <w:jc w:val="right"/>
            </w:pPr>
            <w:r>
              <w:rPr>
                <w:rFonts w:cs="Arial"/>
                <w:color w:val="000000"/>
                <w:szCs w:val="16"/>
              </w:rPr>
              <w:t>18 662</w:t>
            </w:r>
          </w:p>
        </w:tc>
        <w:tc>
          <w:tcPr>
            <w:tcW w:w="851" w:type="dxa"/>
            <w:tcBorders>
              <w:top w:val="nil"/>
              <w:left w:val="nil"/>
              <w:bottom w:val="nil"/>
              <w:right w:val="nil"/>
            </w:tcBorders>
            <w:shd w:val="clear" w:color="auto" w:fill="auto"/>
            <w:noWrap/>
            <w:vAlign w:val="center"/>
            <w:hideMark/>
          </w:tcPr>
          <w:p w14:paraId="13A91F97" w14:textId="19D43F6D" w:rsidR="00FA62D3" w:rsidRDefault="00FA62D3" w:rsidP="00FA62D3">
            <w:pPr>
              <w:pStyle w:val="Tabletext"/>
              <w:jc w:val="right"/>
            </w:pPr>
            <w:r>
              <w:rPr>
                <w:rFonts w:cs="Arial"/>
                <w:color w:val="000000"/>
                <w:szCs w:val="16"/>
              </w:rPr>
              <w:t>98.5</w:t>
            </w:r>
          </w:p>
        </w:tc>
        <w:tc>
          <w:tcPr>
            <w:tcW w:w="1418" w:type="dxa"/>
            <w:tcBorders>
              <w:top w:val="nil"/>
              <w:left w:val="nil"/>
              <w:bottom w:val="nil"/>
              <w:right w:val="nil"/>
            </w:tcBorders>
            <w:shd w:val="clear" w:color="auto" w:fill="auto"/>
            <w:noWrap/>
            <w:vAlign w:val="center"/>
            <w:hideMark/>
          </w:tcPr>
          <w:p w14:paraId="5A2DA245" w14:textId="7E9200C0" w:rsidR="00FA62D3" w:rsidRDefault="00FA62D3" w:rsidP="00FA62D3">
            <w:pPr>
              <w:pStyle w:val="Tabletext"/>
              <w:jc w:val="right"/>
            </w:pPr>
            <w:r>
              <w:rPr>
                <w:rFonts w:cs="Arial"/>
                <w:color w:val="000000"/>
                <w:szCs w:val="16"/>
              </w:rPr>
              <w:t>18 946</w:t>
            </w:r>
          </w:p>
        </w:tc>
      </w:tr>
      <w:tr w:rsidR="00FA62D3" w14:paraId="68EEB75D" w14:textId="77777777" w:rsidTr="00FA62D3">
        <w:trPr>
          <w:trHeight w:val="300"/>
        </w:trPr>
        <w:tc>
          <w:tcPr>
            <w:tcW w:w="3402" w:type="dxa"/>
            <w:tcBorders>
              <w:top w:val="nil"/>
              <w:left w:val="nil"/>
              <w:bottom w:val="nil"/>
              <w:right w:val="nil"/>
            </w:tcBorders>
            <w:shd w:val="clear" w:color="auto" w:fill="auto"/>
            <w:noWrap/>
            <w:vAlign w:val="center"/>
            <w:hideMark/>
          </w:tcPr>
          <w:p w14:paraId="41ED83A6" w14:textId="556AE7AD" w:rsidR="00FA62D3" w:rsidRDefault="00FA62D3" w:rsidP="00FA62D3">
            <w:pPr>
              <w:pStyle w:val="Tabletext"/>
            </w:pPr>
            <w:r>
              <w:rPr>
                <w:rFonts w:cs="Arial"/>
                <w:color w:val="000000"/>
                <w:szCs w:val="16"/>
              </w:rPr>
              <w:t>PUA – Public Safety (PUA)</w:t>
            </w:r>
          </w:p>
        </w:tc>
        <w:tc>
          <w:tcPr>
            <w:tcW w:w="992" w:type="dxa"/>
            <w:tcBorders>
              <w:top w:val="nil"/>
              <w:left w:val="nil"/>
              <w:bottom w:val="nil"/>
              <w:right w:val="nil"/>
            </w:tcBorders>
            <w:shd w:val="clear" w:color="auto" w:fill="auto"/>
            <w:noWrap/>
            <w:vAlign w:val="center"/>
            <w:hideMark/>
          </w:tcPr>
          <w:p w14:paraId="4FE055DD" w14:textId="0146B4D6" w:rsidR="00FA62D3" w:rsidRDefault="00FA62D3" w:rsidP="00FA62D3">
            <w:pPr>
              <w:pStyle w:val="Tabletext"/>
              <w:jc w:val="right"/>
            </w:pPr>
            <w:r>
              <w:rPr>
                <w:rFonts w:cs="Arial"/>
                <w:color w:val="000000"/>
                <w:szCs w:val="16"/>
              </w:rPr>
              <w:t>8</w:t>
            </w:r>
          </w:p>
        </w:tc>
        <w:tc>
          <w:tcPr>
            <w:tcW w:w="851" w:type="dxa"/>
            <w:tcBorders>
              <w:top w:val="nil"/>
              <w:left w:val="nil"/>
              <w:bottom w:val="nil"/>
              <w:right w:val="nil"/>
            </w:tcBorders>
            <w:shd w:val="clear" w:color="auto" w:fill="auto"/>
            <w:noWrap/>
            <w:vAlign w:val="center"/>
            <w:hideMark/>
          </w:tcPr>
          <w:p w14:paraId="6C4AE1F7" w14:textId="1094392E" w:rsidR="00FA62D3" w:rsidRDefault="00FA62D3" w:rsidP="00FA62D3">
            <w:pPr>
              <w:pStyle w:val="Tabletext"/>
              <w:jc w:val="right"/>
            </w:pPr>
            <w:r>
              <w:rPr>
                <w:rFonts w:cs="Arial"/>
                <w:color w:val="000000"/>
                <w:szCs w:val="16"/>
              </w:rPr>
              <w:t>1.3</w:t>
            </w:r>
          </w:p>
        </w:tc>
        <w:tc>
          <w:tcPr>
            <w:tcW w:w="850" w:type="dxa"/>
            <w:tcBorders>
              <w:top w:val="nil"/>
              <w:left w:val="nil"/>
              <w:bottom w:val="nil"/>
              <w:right w:val="nil"/>
            </w:tcBorders>
            <w:shd w:val="clear" w:color="auto" w:fill="auto"/>
            <w:noWrap/>
            <w:vAlign w:val="center"/>
            <w:hideMark/>
          </w:tcPr>
          <w:p w14:paraId="0FCBA30A" w14:textId="21625F79" w:rsidR="00FA62D3" w:rsidRDefault="00FA62D3" w:rsidP="00FA62D3">
            <w:pPr>
              <w:pStyle w:val="Tabletext"/>
              <w:jc w:val="right"/>
            </w:pPr>
            <w:r>
              <w:rPr>
                <w:rFonts w:cs="Arial"/>
                <w:color w:val="000000"/>
                <w:szCs w:val="16"/>
              </w:rPr>
              <w:t>620</w:t>
            </w:r>
          </w:p>
        </w:tc>
        <w:tc>
          <w:tcPr>
            <w:tcW w:w="851" w:type="dxa"/>
            <w:tcBorders>
              <w:top w:val="nil"/>
              <w:left w:val="nil"/>
              <w:bottom w:val="nil"/>
              <w:right w:val="nil"/>
            </w:tcBorders>
            <w:shd w:val="clear" w:color="auto" w:fill="auto"/>
            <w:noWrap/>
            <w:vAlign w:val="center"/>
            <w:hideMark/>
          </w:tcPr>
          <w:p w14:paraId="123A761A" w14:textId="55F5680E" w:rsidR="00FA62D3" w:rsidRDefault="00FA62D3" w:rsidP="00FA62D3">
            <w:pPr>
              <w:pStyle w:val="Tabletext"/>
              <w:jc w:val="right"/>
            </w:pPr>
            <w:r>
              <w:rPr>
                <w:rFonts w:cs="Arial"/>
                <w:color w:val="000000"/>
                <w:szCs w:val="16"/>
              </w:rPr>
              <w:t>98.7</w:t>
            </w:r>
          </w:p>
        </w:tc>
        <w:tc>
          <w:tcPr>
            <w:tcW w:w="1418" w:type="dxa"/>
            <w:tcBorders>
              <w:top w:val="nil"/>
              <w:left w:val="nil"/>
              <w:bottom w:val="nil"/>
              <w:right w:val="nil"/>
            </w:tcBorders>
            <w:shd w:val="clear" w:color="auto" w:fill="auto"/>
            <w:noWrap/>
            <w:vAlign w:val="center"/>
            <w:hideMark/>
          </w:tcPr>
          <w:p w14:paraId="67D17126" w14:textId="42A5C108" w:rsidR="00FA62D3" w:rsidRDefault="00FA62D3" w:rsidP="00FA62D3">
            <w:pPr>
              <w:pStyle w:val="Tabletext"/>
              <w:jc w:val="right"/>
            </w:pPr>
            <w:r>
              <w:rPr>
                <w:rFonts w:cs="Arial"/>
                <w:color w:val="000000"/>
                <w:szCs w:val="16"/>
              </w:rPr>
              <w:t>628</w:t>
            </w:r>
          </w:p>
        </w:tc>
      </w:tr>
      <w:tr w:rsidR="00FA62D3" w14:paraId="0D38906B" w14:textId="77777777" w:rsidTr="00FA62D3">
        <w:trPr>
          <w:trHeight w:val="300"/>
        </w:trPr>
        <w:tc>
          <w:tcPr>
            <w:tcW w:w="3402" w:type="dxa"/>
            <w:tcBorders>
              <w:top w:val="nil"/>
              <w:left w:val="nil"/>
              <w:right w:val="nil"/>
            </w:tcBorders>
            <w:shd w:val="clear" w:color="auto" w:fill="auto"/>
            <w:noWrap/>
            <w:vAlign w:val="center"/>
            <w:hideMark/>
          </w:tcPr>
          <w:p w14:paraId="28FD4E97" w14:textId="4EB8C7C6" w:rsidR="00FA62D3" w:rsidRDefault="00FA62D3" w:rsidP="00FA62D3">
            <w:pPr>
              <w:pStyle w:val="Tabletext"/>
            </w:pPr>
            <w:r>
              <w:rPr>
                <w:rFonts w:cs="Arial"/>
                <w:color w:val="000000"/>
                <w:szCs w:val="16"/>
              </w:rPr>
              <w:t>MSL – Laboratory Operations (MSL, PML)</w:t>
            </w:r>
          </w:p>
        </w:tc>
        <w:tc>
          <w:tcPr>
            <w:tcW w:w="992" w:type="dxa"/>
            <w:tcBorders>
              <w:top w:val="nil"/>
              <w:left w:val="nil"/>
              <w:right w:val="nil"/>
            </w:tcBorders>
            <w:shd w:val="clear" w:color="auto" w:fill="auto"/>
            <w:noWrap/>
            <w:vAlign w:val="center"/>
            <w:hideMark/>
          </w:tcPr>
          <w:p w14:paraId="18BCCE99" w14:textId="21D4DDBC" w:rsidR="00FA62D3" w:rsidRDefault="00FA62D3" w:rsidP="00FA62D3">
            <w:pPr>
              <w:pStyle w:val="Tabletext"/>
              <w:jc w:val="right"/>
            </w:pPr>
            <w:r>
              <w:rPr>
                <w:rFonts w:cs="Arial"/>
                <w:color w:val="000000"/>
                <w:szCs w:val="16"/>
              </w:rPr>
              <w:t>14</w:t>
            </w:r>
          </w:p>
        </w:tc>
        <w:tc>
          <w:tcPr>
            <w:tcW w:w="851" w:type="dxa"/>
            <w:tcBorders>
              <w:top w:val="nil"/>
              <w:left w:val="nil"/>
              <w:right w:val="nil"/>
            </w:tcBorders>
            <w:shd w:val="clear" w:color="auto" w:fill="auto"/>
            <w:noWrap/>
            <w:vAlign w:val="center"/>
            <w:hideMark/>
          </w:tcPr>
          <w:p w14:paraId="1E4E91F6" w14:textId="7E4B30DD" w:rsidR="00FA62D3" w:rsidRDefault="00FA62D3" w:rsidP="00FA62D3">
            <w:pPr>
              <w:pStyle w:val="Tabletext"/>
              <w:jc w:val="right"/>
            </w:pPr>
            <w:r>
              <w:rPr>
                <w:rFonts w:cs="Arial"/>
                <w:color w:val="000000"/>
                <w:szCs w:val="16"/>
              </w:rPr>
              <w:t>1.1</w:t>
            </w:r>
          </w:p>
        </w:tc>
        <w:tc>
          <w:tcPr>
            <w:tcW w:w="850" w:type="dxa"/>
            <w:tcBorders>
              <w:top w:val="nil"/>
              <w:left w:val="nil"/>
              <w:right w:val="nil"/>
            </w:tcBorders>
            <w:shd w:val="clear" w:color="auto" w:fill="auto"/>
            <w:noWrap/>
            <w:vAlign w:val="center"/>
            <w:hideMark/>
          </w:tcPr>
          <w:p w14:paraId="47423DB1" w14:textId="259E77A3" w:rsidR="00FA62D3" w:rsidRDefault="00FA62D3" w:rsidP="00FA62D3">
            <w:pPr>
              <w:pStyle w:val="Tabletext"/>
              <w:jc w:val="right"/>
            </w:pPr>
            <w:r>
              <w:rPr>
                <w:rFonts w:cs="Arial"/>
                <w:color w:val="000000"/>
                <w:szCs w:val="16"/>
              </w:rPr>
              <w:t>1 249</w:t>
            </w:r>
          </w:p>
        </w:tc>
        <w:tc>
          <w:tcPr>
            <w:tcW w:w="851" w:type="dxa"/>
            <w:tcBorders>
              <w:top w:val="nil"/>
              <w:left w:val="nil"/>
              <w:right w:val="nil"/>
            </w:tcBorders>
            <w:shd w:val="clear" w:color="auto" w:fill="auto"/>
            <w:noWrap/>
            <w:vAlign w:val="center"/>
            <w:hideMark/>
          </w:tcPr>
          <w:p w14:paraId="53459966" w14:textId="4B606AAD" w:rsidR="00FA62D3" w:rsidRDefault="00FA62D3" w:rsidP="00FA62D3">
            <w:pPr>
              <w:pStyle w:val="Tabletext"/>
              <w:jc w:val="right"/>
            </w:pPr>
            <w:r>
              <w:rPr>
                <w:rFonts w:cs="Arial"/>
                <w:color w:val="000000"/>
                <w:szCs w:val="16"/>
              </w:rPr>
              <w:t>98.9</w:t>
            </w:r>
          </w:p>
        </w:tc>
        <w:tc>
          <w:tcPr>
            <w:tcW w:w="1418" w:type="dxa"/>
            <w:tcBorders>
              <w:top w:val="nil"/>
              <w:left w:val="nil"/>
              <w:right w:val="nil"/>
            </w:tcBorders>
            <w:shd w:val="clear" w:color="auto" w:fill="auto"/>
            <w:noWrap/>
            <w:vAlign w:val="center"/>
            <w:hideMark/>
          </w:tcPr>
          <w:p w14:paraId="301ABFB0" w14:textId="4CE94D1B" w:rsidR="00FA62D3" w:rsidRDefault="00FA62D3" w:rsidP="00FA62D3">
            <w:pPr>
              <w:pStyle w:val="Tabletext"/>
              <w:jc w:val="right"/>
            </w:pPr>
            <w:r>
              <w:rPr>
                <w:rFonts w:cs="Arial"/>
                <w:color w:val="000000"/>
                <w:szCs w:val="16"/>
              </w:rPr>
              <w:t>1 263</w:t>
            </w:r>
          </w:p>
        </w:tc>
      </w:tr>
      <w:tr w:rsidR="00FA62D3" w14:paraId="495BFE6B" w14:textId="77777777" w:rsidTr="00FA62D3">
        <w:trPr>
          <w:trHeight w:val="300"/>
        </w:trPr>
        <w:tc>
          <w:tcPr>
            <w:tcW w:w="3402" w:type="dxa"/>
            <w:tcBorders>
              <w:top w:val="nil"/>
              <w:left w:val="nil"/>
              <w:bottom w:val="single" w:sz="4" w:space="0" w:color="auto"/>
              <w:right w:val="nil"/>
            </w:tcBorders>
            <w:shd w:val="clear" w:color="auto" w:fill="auto"/>
            <w:noWrap/>
            <w:vAlign w:val="center"/>
            <w:hideMark/>
          </w:tcPr>
          <w:p w14:paraId="4E09054E" w14:textId="3C191928" w:rsidR="00FA62D3" w:rsidRDefault="00FA62D3" w:rsidP="00FA62D3">
            <w:pPr>
              <w:pStyle w:val="Tabletext"/>
            </w:pPr>
            <w:r>
              <w:rPr>
                <w:rFonts w:cs="Arial"/>
                <w:color w:val="000000"/>
                <w:szCs w:val="16"/>
              </w:rPr>
              <w:t>FSK – Foundation Skills (FSK)</w:t>
            </w:r>
          </w:p>
        </w:tc>
        <w:tc>
          <w:tcPr>
            <w:tcW w:w="992" w:type="dxa"/>
            <w:tcBorders>
              <w:top w:val="nil"/>
              <w:left w:val="nil"/>
              <w:bottom w:val="single" w:sz="4" w:space="0" w:color="auto"/>
              <w:right w:val="nil"/>
            </w:tcBorders>
            <w:shd w:val="clear" w:color="auto" w:fill="auto"/>
            <w:noWrap/>
            <w:vAlign w:val="center"/>
            <w:hideMark/>
          </w:tcPr>
          <w:p w14:paraId="4B1D5029" w14:textId="29E6EB6D" w:rsidR="00FA62D3" w:rsidRDefault="00FA62D3" w:rsidP="00FA62D3">
            <w:pPr>
              <w:pStyle w:val="Tabletext"/>
              <w:jc w:val="right"/>
            </w:pPr>
            <w:r>
              <w:rPr>
                <w:rFonts w:cs="Arial"/>
                <w:color w:val="000000"/>
                <w:szCs w:val="16"/>
              </w:rPr>
              <w:t>79</w:t>
            </w:r>
          </w:p>
        </w:tc>
        <w:tc>
          <w:tcPr>
            <w:tcW w:w="851" w:type="dxa"/>
            <w:tcBorders>
              <w:top w:val="nil"/>
              <w:left w:val="nil"/>
              <w:bottom w:val="single" w:sz="4" w:space="0" w:color="auto"/>
              <w:right w:val="nil"/>
            </w:tcBorders>
            <w:shd w:val="clear" w:color="auto" w:fill="auto"/>
            <w:noWrap/>
            <w:vAlign w:val="center"/>
            <w:hideMark/>
          </w:tcPr>
          <w:p w14:paraId="3E991208" w14:textId="1AE2818D" w:rsidR="00FA62D3" w:rsidRDefault="00FA62D3" w:rsidP="00FA62D3">
            <w:pPr>
              <w:pStyle w:val="Tabletext"/>
              <w:jc w:val="right"/>
            </w:pPr>
            <w:r>
              <w:rPr>
                <w:rFonts w:cs="Arial"/>
                <w:color w:val="000000"/>
                <w:szCs w:val="16"/>
              </w:rPr>
              <w:t>1.0</w:t>
            </w:r>
          </w:p>
        </w:tc>
        <w:tc>
          <w:tcPr>
            <w:tcW w:w="850" w:type="dxa"/>
            <w:tcBorders>
              <w:top w:val="nil"/>
              <w:left w:val="nil"/>
              <w:bottom w:val="single" w:sz="4" w:space="0" w:color="auto"/>
              <w:right w:val="nil"/>
            </w:tcBorders>
            <w:shd w:val="clear" w:color="auto" w:fill="auto"/>
            <w:noWrap/>
            <w:vAlign w:val="center"/>
            <w:hideMark/>
          </w:tcPr>
          <w:p w14:paraId="11558E48" w14:textId="7E90C69A" w:rsidR="00FA62D3" w:rsidRDefault="00FA62D3" w:rsidP="00FA62D3">
            <w:pPr>
              <w:pStyle w:val="Tabletext"/>
              <w:jc w:val="right"/>
            </w:pPr>
            <w:r>
              <w:rPr>
                <w:rFonts w:cs="Arial"/>
                <w:color w:val="000000"/>
                <w:szCs w:val="16"/>
              </w:rPr>
              <w:t>7 767</w:t>
            </w:r>
          </w:p>
        </w:tc>
        <w:tc>
          <w:tcPr>
            <w:tcW w:w="851" w:type="dxa"/>
            <w:tcBorders>
              <w:top w:val="nil"/>
              <w:left w:val="nil"/>
              <w:bottom w:val="single" w:sz="4" w:space="0" w:color="auto"/>
              <w:right w:val="nil"/>
            </w:tcBorders>
            <w:shd w:val="clear" w:color="auto" w:fill="auto"/>
            <w:noWrap/>
            <w:vAlign w:val="center"/>
            <w:hideMark/>
          </w:tcPr>
          <w:p w14:paraId="1A401DAD" w14:textId="131FED9F" w:rsidR="00FA62D3" w:rsidRDefault="00FA62D3" w:rsidP="00FA62D3">
            <w:pPr>
              <w:pStyle w:val="Tabletext"/>
              <w:jc w:val="right"/>
            </w:pPr>
            <w:r>
              <w:rPr>
                <w:rFonts w:cs="Arial"/>
                <w:color w:val="000000"/>
                <w:szCs w:val="16"/>
              </w:rPr>
              <w:t>99.0</w:t>
            </w:r>
          </w:p>
        </w:tc>
        <w:tc>
          <w:tcPr>
            <w:tcW w:w="1418" w:type="dxa"/>
            <w:tcBorders>
              <w:top w:val="nil"/>
              <w:left w:val="nil"/>
              <w:bottom w:val="single" w:sz="4" w:space="0" w:color="auto"/>
              <w:right w:val="nil"/>
            </w:tcBorders>
            <w:shd w:val="clear" w:color="auto" w:fill="auto"/>
            <w:noWrap/>
            <w:vAlign w:val="center"/>
            <w:hideMark/>
          </w:tcPr>
          <w:p w14:paraId="28BF2E32" w14:textId="4AEBA0FD" w:rsidR="00FA62D3" w:rsidRDefault="00FA62D3" w:rsidP="00FA62D3">
            <w:pPr>
              <w:pStyle w:val="Tabletext"/>
              <w:jc w:val="right"/>
            </w:pPr>
            <w:r>
              <w:rPr>
                <w:rFonts w:cs="Arial"/>
                <w:color w:val="000000"/>
                <w:szCs w:val="16"/>
              </w:rPr>
              <w:t>7 846</w:t>
            </w:r>
          </w:p>
        </w:tc>
      </w:tr>
    </w:tbl>
    <w:p w14:paraId="0B875CA1" w14:textId="67054D89" w:rsidR="00B609BA" w:rsidRDefault="00B609BA" w:rsidP="004A5C65">
      <w:pPr>
        <w:pStyle w:val="Source"/>
      </w:pPr>
      <w:r>
        <w:t>Note:</w:t>
      </w:r>
      <w:r w:rsidRPr="00B609BA">
        <w:t xml:space="preserve"> </w:t>
      </w:r>
      <w:r w:rsidR="002B7898">
        <w:tab/>
      </w:r>
      <w:r w:rsidR="00FA62D3">
        <w:t xml:space="preserve">Training Packages with less than </w:t>
      </w:r>
      <w:r w:rsidR="004458EA">
        <w:t>five</w:t>
      </w:r>
      <w:r w:rsidR="00FA62D3">
        <w:t xml:space="preserve"> apprentices are excluded from the table. </w:t>
      </w:r>
    </w:p>
    <w:p w14:paraId="2A7E4642" w14:textId="7A257F08" w:rsidR="007D0E65" w:rsidRDefault="00371326" w:rsidP="004A5C65">
      <w:pPr>
        <w:pStyle w:val="Source"/>
      </w:pPr>
      <w:r>
        <w:t>Source: National VET in Schools Collection</w:t>
      </w:r>
      <w:r w:rsidR="00981C77">
        <w:t>,</w:t>
      </w:r>
      <w:r>
        <w:t xml:space="preserve"> 2017</w:t>
      </w:r>
      <w:r w:rsidR="00981C77">
        <w:t>.</w:t>
      </w:r>
    </w:p>
    <w:p w14:paraId="6B9AECF9" w14:textId="77777777" w:rsidR="00494D1C" w:rsidRDefault="00494D1C" w:rsidP="004A5C65">
      <w:pPr>
        <w:pStyle w:val="Source"/>
        <w:sectPr w:rsidR="00494D1C" w:rsidSect="00BB793E">
          <w:footerReference w:type="even" r:id="rId91"/>
          <w:pgSz w:w="11907" w:h="16840" w:code="9"/>
          <w:pgMar w:top="1276" w:right="2835" w:bottom="992" w:left="1134" w:header="709" w:footer="556" w:gutter="0"/>
          <w:cols w:space="708"/>
          <w:docGrid w:linePitch="360"/>
        </w:sectPr>
      </w:pPr>
    </w:p>
    <w:p w14:paraId="741683C7" w14:textId="77777777" w:rsidR="00C062E1" w:rsidRDefault="00C062E1" w:rsidP="00494D1C">
      <w:pPr>
        <w:sectPr w:rsidR="00C062E1" w:rsidSect="00BB793E">
          <w:footerReference w:type="even" r:id="rId92"/>
          <w:footerReference w:type="default" r:id="rId93"/>
          <w:pgSz w:w="11907" w:h="16840" w:code="9"/>
          <w:pgMar w:top="1276" w:right="2835" w:bottom="992" w:left="1134" w:header="709" w:footer="556" w:gutter="0"/>
          <w:cols w:space="708"/>
          <w:docGrid w:linePitch="360"/>
        </w:sectPr>
      </w:pPr>
    </w:p>
    <w:p w14:paraId="5C272E8D" w14:textId="64E9B01F" w:rsidR="00494D1C" w:rsidRPr="00494D1C" w:rsidRDefault="00494D1C" w:rsidP="00494D1C"/>
    <w:p w14:paraId="1E25A4AC" w14:textId="77777777" w:rsidR="00494D1C" w:rsidRPr="00494D1C" w:rsidRDefault="00494D1C" w:rsidP="00494D1C"/>
    <w:p w14:paraId="02FF42CC" w14:textId="77777777" w:rsidR="00494D1C" w:rsidRPr="00494D1C" w:rsidRDefault="00494D1C" w:rsidP="00494D1C"/>
    <w:p w14:paraId="7288EBCD" w14:textId="77777777" w:rsidR="00494D1C" w:rsidRPr="00494D1C" w:rsidRDefault="00494D1C" w:rsidP="00494D1C"/>
    <w:p w14:paraId="4E2A473F" w14:textId="77777777" w:rsidR="00494D1C" w:rsidRPr="00494D1C" w:rsidRDefault="00494D1C" w:rsidP="00494D1C"/>
    <w:p w14:paraId="537AC878" w14:textId="77777777" w:rsidR="00494D1C" w:rsidRPr="00494D1C" w:rsidRDefault="00494D1C" w:rsidP="00494D1C"/>
    <w:p w14:paraId="73AA29B9" w14:textId="77777777" w:rsidR="00494D1C" w:rsidRPr="00494D1C" w:rsidRDefault="00494D1C" w:rsidP="00494D1C"/>
    <w:p w14:paraId="0C231522" w14:textId="77777777" w:rsidR="00494D1C" w:rsidRPr="00494D1C" w:rsidRDefault="00494D1C" w:rsidP="00494D1C"/>
    <w:p w14:paraId="2FA65D9C" w14:textId="77777777" w:rsidR="00494D1C" w:rsidRPr="00494D1C" w:rsidRDefault="00494D1C" w:rsidP="00494D1C"/>
    <w:p w14:paraId="742E0CCA" w14:textId="77777777" w:rsidR="00494D1C" w:rsidRPr="00494D1C" w:rsidRDefault="00494D1C" w:rsidP="00494D1C"/>
    <w:p w14:paraId="0F36FF2C" w14:textId="77777777" w:rsidR="00494D1C" w:rsidRPr="00494D1C" w:rsidRDefault="00494D1C" w:rsidP="00494D1C"/>
    <w:p w14:paraId="1E9C750C" w14:textId="77777777" w:rsidR="00494D1C" w:rsidRPr="00494D1C" w:rsidRDefault="00494D1C" w:rsidP="00494D1C"/>
    <w:p w14:paraId="6D78386B" w14:textId="77777777" w:rsidR="00494D1C" w:rsidRPr="00494D1C" w:rsidRDefault="00494D1C" w:rsidP="00494D1C"/>
    <w:p w14:paraId="3FDEF0F6" w14:textId="77777777" w:rsidR="00494D1C" w:rsidRPr="00494D1C" w:rsidRDefault="00494D1C" w:rsidP="00494D1C"/>
    <w:p w14:paraId="29FBD444" w14:textId="77777777" w:rsidR="00494D1C" w:rsidRPr="00494D1C" w:rsidRDefault="00494D1C" w:rsidP="00494D1C"/>
    <w:p w14:paraId="67ECCDB3" w14:textId="77777777" w:rsidR="00494D1C" w:rsidRPr="00494D1C" w:rsidRDefault="00494D1C" w:rsidP="00494D1C"/>
    <w:p w14:paraId="3C261EA8" w14:textId="77777777" w:rsidR="00494D1C" w:rsidRPr="00494D1C" w:rsidRDefault="00494D1C" w:rsidP="00494D1C"/>
    <w:p w14:paraId="5BC27D86" w14:textId="77777777" w:rsidR="00494D1C" w:rsidRPr="00494D1C" w:rsidRDefault="00494D1C" w:rsidP="00494D1C"/>
    <w:p w14:paraId="3FD28AB2" w14:textId="77777777" w:rsidR="00494D1C" w:rsidRPr="00494D1C" w:rsidRDefault="00494D1C" w:rsidP="00494D1C"/>
    <w:p w14:paraId="556B52BF" w14:textId="77777777" w:rsidR="00494D1C" w:rsidRPr="00494D1C" w:rsidRDefault="00494D1C" w:rsidP="00494D1C"/>
    <w:p w14:paraId="1C4B9559" w14:textId="6DBAC39A" w:rsidR="00494D1C" w:rsidRPr="00494D1C" w:rsidRDefault="00494D1C" w:rsidP="00494D1C"/>
    <w:p w14:paraId="023E82A2" w14:textId="1A4FD8D1" w:rsidR="00494D1C" w:rsidRPr="00494D1C" w:rsidRDefault="00494D1C" w:rsidP="00494D1C"/>
    <w:p w14:paraId="58E3AC85" w14:textId="5B2BA180" w:rsidR="00494D1C" w:rsidRPr="00494D1C" w:rsidRDefault="00494D1C" w:rsidP="00494D1C"/>
    <w:p w14:paraId="0AF606DA" w14:textId="2DA2DFC8" w:rsidR="00494D1C" w:rsidRDefault="00494D1C" w:rsidP="00494D1C"/>
    <w:p w14:paraId="5C6FC23D" w14:textId="77777777" w:rsidR="003A39BD" w:rsidRPr="00494D1C" w:rsidRDefault="003A39BD" w:rsidP="00494D1C"/>
    <w:p w14:paraId="6BE6EE68" w14:textId="4D2208D2" w:rsidR="00494D1C" w:rsidRPr="00494D1C" w:rsidRDefault="00494D1C" w:rsidP="00494D1C"/>
    <w:p w14:paraId="798BC1F2" w14:textId="4DB99FFF" w:rsidR="00494D1C" w:rsidRPr="00494D1C" w:rsidRDefault="00F34298" w:rsidP="00494D1C">
      <w:r w:rsidRPr="00494D1C">
        <w:rPr>
          <w:noProof/>
        </w:rPr>
        <w:drawing>
          <wp:anchor distT="0" distB="0" distL="0" distR="0" simplePos="0" relativeHeight="252063744" behindDoc="0" locked="0" layoutInCell="1" allowOverlap="1" wp14:anchorId="2F94676E" wp14:editId="19417F1D">
            <wp:simplePos x="0" y="0"/>
            <wp:positionH relativeFrom="column">
              <wp:posOffset>3173730</wp:posOffset>
            </wp:positionH>
            <wp:positionV relativeFrom="line">
              <wp:posOffset>238125</wp:posOffset>
            </wp:positionV>
            <wp:extent cx="2276475" cy="486410"/>
            <wp:effectExtent l="0" t="0" r="9525" b="8890"/>
            <wp:wrapNone/>
            <wp:docPr id="1073741855" name="officeArt object" descr="P:\PublicationComponents\logos\NCVER LOGOS\WMF - word\No lines\NCVER_Floating_Blue.wmf"/>
            <wp:cNvGraphicFramePr/>
            <a:graphic xmlns:a="http://schemas.openxmlformats.org/drawingml/2006/main">
              <a:graphicData uri="http://schemas.openxmlformats.org/drawingml/2006/picture">
                <pic:pic xmlns:pic="http://schemas.openxmlformats.org/drawingml/2006/picture">
                  <pic:nvPicPr>
                    <pic:cNvPr id="1073741855" name="image13.pdf" descr="P:\PublicationComponents\logos\NCVER LOGOS\WMF - word\No lines\NCVER_Floating_Blue.wmf"/>
                    <pic:cNvPicPr>
                      <a:picLocks noChangeAspect="1"/>
                    </pic:cNvPicPr>
                  </pic:nvPicPr>
                  <pic:blipFill>
                    <a:blip r:embed="rId94">
                      <a:extLst/>
                    </a:blip>
                    <a:stretch>
                      <a:fillRect/>
                    </a:stretch>
                  </pic:blipFill>
                  <pic:spPr>
                    <a:xfrm>
                      <a:off x="0" y="0"/>
                      <a:ext cx="2276475" cy="486410"/>
                    </a:xfrm>
                    <a:prstGeom prst="rect">
                      <a:avLst/>
                    </a:prstGeom>
                    <a:ln w="12700" cap="flat">
                      <a:noFill/>
                      <a:miter lim="400000"/>
                    </a:ln>
                    <a:effectLst/>
                  </pic:spPr>
                </pic:pic>
              </a:graphicData>
            </a:graphic>
          </wp:anchor>
        </w:drawing>
      </w:r>
    </w:p>
    <w:p w14:paraId="65274629" w14:textId="652C2474" w:rsidR="00494D1C" w:rsidRPr="00494D1C" w:rsidRDefault="00494D1C" w:rsidP="00494D1C"/>
    <w:p w14:paraId="6B0A3A1B" w14:textId="15916E5F" w:rsidR="00494D1C" w:rsidRPr="00494D1C" w:rsidRDefault="00494D1C" w:rsidP="00494D1C"/>
    <w:p w14:paraId="52191D92" w14:textId="76E24AC6" w:rsidR="00494D1C" w:rsidRDefault="00F34298" w:rsidP="00494D1C">
      <w:r w:rsidRPr="00494D1C">
        <w:rPr>
          <w:noProof/>
        </w:rPr>
        <mc:AlternateContent>
          <mc:Choice Requires="wps">
            <w:drawing>
              <wp:anchor distT="0" distB="0" distL="0" distR="0" simplePos="0" relativeHeight="252065792" behindDoc="0" locked="0" layoutInCell="1" allowOverlap="1" wp14:anchorId="128D68E5" wp14:editId="58157B5B">
                <wp:simplePos x="0" y="0"/>
                <wp:positionH relativeFrom="column">
                  <wp:posOffset>360045</wp:posOffset>
                </wp:positionH>
                <wp:positionV relativeFrom="line">
                  <wp:posOffset>139065</wp:posOffset>
                </wp:positionV>
                <wp:extent cx="5143500" cy="16383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5143500" cy="16383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AB05BB1" w14:textId="77777777" w:rsidR="00027478" w:rsidRPr="00494D1C" w:rsidRDefault="00027478" w:rsidP="00494D1C">
                            <w:pPr>
                              <w:pStyle w:val="Tablehead1"/>
                              <w:spacing w:line="360" w:lineRule="auto"/>
                              <w:jc w:val="right"/>
                              <w:rPr>
                                <w:rFonts w:eastAsia="Arial" w:cs="Arial"/>
                                <w:b w:val="0"/>
                                <w:bCs/>
                                <w:sz w:val="19"/>
                                <w:szCs w:val="19"/>
                              </w:rPr>
                            </w:pPr>
                            <w:r w:rsidRPr="00494D1C">
                              <w:rPr>
                                <w:bCs/>
                                <w:sz w:val="19"/>
                                <w:szCs w:val="19"/>
                                <w:lang w:val="en-US"/>
                              </w:rPr>
                              <w:t>National Centre for Vocational Education Research</w:t>
                            </w:r>
                          </w:p>
                          <w:p w14:paraId="0ABA7510" w14:textId="77777777" w:rsidR="00027478" w:rsidRDefault="00027478" w:rsidP="00494D1C">
                            <w:pPr>
                              <w:pStyle w:val="Tablehead2"/>
                              <w:spacing w:before="80" w:line="360" w:lineRule="auto"/>
                              <w:jc w:val="right"/>
                              <w:rPr>
                                <w:rFonts w:eastAsia="Arial" w:cs="Arial"/>
                              </w:rPr>
                            </w:pPr>
                            <w:r w:rsidRPr="00E13A1F">
                              <w:t>Level 5, 60 Light Square, Adelaide, SA 5000</w:t>
                            </w:r>
                            <w:r>
                              <w:rPr>
                                <w:rFonts w:ascii="Arial Unicode MS" w:hAnsi="Arial Unicode MS"/>
                              </w:rPr>
                              <w:br/>
                            </w:r>
                            <w:r>
                              <w:t>PO Box 8288 Station Arcade, Adelaide SA 5000, Australia</w:t>
                            </w:r>
                          </w:p>
                          <w:p w14:paraId="2E299F89" w14:textId="77777777" w:rsidR="00027478" w:rsidRDefault="00027478" w:rsidP="00494D1C">
                            <w:pPr>
                              <w:pStyle w:val="Tablehead2"/>
                              <w:tabs>
                                <w:tab w:val="left" w:pos="3402"/>
                              </w:tabs>
                              <w:spacing w:line="360" w:lineRule="auto"/>
                              <w:jc w:val="right"/>
                              <w:rPr>
                                <w:rFonts w:eastAsia="Arial" w:cs="Arial"/>
                              </w:rPr>
                            </w:pPr>
                            <w:r>
                              <w:rPr>
                                <w:b/>
                                <w:bCs/>
                              </w:rPr>
                              <w:t>Phone</w:t>
                            </w:r>
                            <w:r>
                              <w:t xml:space="preserve"> +61 8 8230 8400  </w:t>
                            </w:r>
                            <w:r>
                              <w:rPr>
                                <w:b/>
                                <w:bCs/>
                              </w:rPr>
                              <w:t>Fax</w:t>
                            </w:r>
                            <w:r>
                              <w:t xml:space="preserve"> +61 8 8212 3436</w:t>
                            </w:r>
                          </w:p>
                          <w:p w14:paraId="0DDA1181" w14:textId="77777777" w:rsidR="00027478" w:rsidRDefault="00027478" w:rsidP="00494D1C">
                            <w:pPr>
                              <w:pStyle w:val="Tablehead2"/>
                              <w:spacing w:before="0" w:line="360" w:lineRule="auto"/>
                              <w:jc w:val="right"/>
                              <w:rPr>
                                <w:rFonts w:eastAsia="Arial" w:cs="Arial"/>
                              </w:rPr>
                            </w:pPr>
                            <w:r>
                              <w:rPr>
                                <w:b/>
                                <w:bCs/>
                              </w:rPr>
                              <w:t>Email</w:t>
                            </w:r>
                            <w:r>
                              <w:t xml:space="preserve"> </w:t>
                            </w:r>
                            <w:hyperlink r:id="rId95" w:history="1">
                              <w:r>
                                <w:t>ncver@ncver.edu.au</w:t>
                              </w:r>
                            </w:hyperlink>
                            <w:r>
                              <w:t xml:space="preserve">  </w:t>
                            </w:r>
                            <w:r>
                              <w:rPr>
                                <w:b/>
                                <w:bCs/>
                              </w:rPr>
                              <w:t>Web</w:t>
                            </w:r>
                            <w:r>
                              <w:t xml:space="preserve"> &lt;https://www.ncver.edu.au</w:t>
                            </w:r>
                            <w:r w:rsidRPr="00F226A6">
                              <w:t>&gt;  &lt;</w:t>
                            </w:r>
                            <w:hyperlink r:id="rId96" w:history="1">
                              <w:r w:rsidRPr="00F226A6">
                                <w:rPr>
                                  <w:rFonts w:eastAsia="Arial"/>
                                </w:rPr>
                                <w:t>https://www.lsay.edu.au</w:t>
                              </w:r>
                            </w:hyperlink>
                            <w:r w:rsidRPr="00F226A6">
                              <w:t>&gt;</w:t>
                            </w:r>
                          </w:p>
                          <w:p w14:paraId="01DE4753" w14:textId="77777777" w:rsidR="00027478" w:rsidRDefault="00027478" w:rsidP="00494D1C">
                            <w:pPr>
                              <w:pStyle w:val="Tablehead2"/>
                              <w:tabs>
                                <w:tab w:val="clear" w:pos="992"/>
                                <w:tab w:val="left" w:pos="993"/>
                                <w:tab w:val="left" w:pos="3686"/>
                              </w:tabs>
                              <w:spacing w:before="0" w:line="360" w:lineRule="auto"/>
                              <w:jc w:val="right"/>
                              <w:rPr>
                                <w:rFonts w:eastAsia="Arial" w:cs="Arial"/>
                              </w:rPr>
                            </w:pPr>
                            <w:r>
                              <w:rPr>
                                <w:b/>
                                <w:bCs/>
                              </w:rPr>
                              <w:t>Follow us:</w:t>
                            </w:r>
                            <w:r>
                              <w:t xml:space="preserve">        &lt;</w:t>
                            </w:r>
                            <w:hyperlink r:id="rId97" w:history="1">
                              <w:r>
                                <w:t>http://twitter.com/ncver</w:t>
                              </w:r>
                            </w:hyperlink>
                            <w:r>
                              <w:t>&gt;         &lt;http://www.linkedin.com/company/ncver&gt;</w:t>
                            </w:r>
                          </w:p>
                          <w:p w14:paraId="4762FD3D" w14:textId="77777777" w:rsidR="00027478" w:rsidRDefault="00027478" w:rsidP="00494D1C"/>
                          <w:p w14:paraId="3B99EEF2" w14:textId="10C96BA6" w:rsidR="00027478" w:rsidRDefault="00027478" w:rsidP="00494D1C">
                            <w:pPr>
                              <w:pStyle w:val="Tablehead1"/>
                              <w:jc w:val="right"/>
                              <w:rPr>
                                <w:rFonts w:eastAsia="Arial" w:cs="Arial"/>
                                <w:b w:val="0"/>
                                <w:bCs/>
                              </w:rPr>
                            </w:pPr>
                            <w:r>
                              <w:rPr>
                                <w:bCs/>
                                <w:lang w:val="en-US"/>
                              </w:rPr>
                              <w:t>National Cent for Vocational Education Research</w:t>
                            </w:r>
                          </w:p>
                          <w:p w14:paraId="1B7085F8"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6D03C95"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3DB0F087" w14:textId="77777777" w:rsidR="00027478" w:rsidRDefault="00027478" w:rsidP="00494D1C">
                            <w:pPr>
                              <w:pStyle w:val="Tablehead2"/>
                              <w:spacing w:before="0"/>
                              <w:jc w:val="right"/>
                              <w:rPr>
                                <w:rFonts w:eastAsia="Arial" w:cs="Arial"/>
                              </w:rPr>
                            </w:pPr>
                            <w:r>
                              <w:rPr>
                                <w:b/>
                                <w:bCs/>
                              </w:rPr>
                              <w:t>Email</w:t>
                            </w:r>
                            <w:r>
                              <w:t xml:space="preserve"> </w:t>
                            </w:r>
                            <w:hyperlink r:id="rId98" w:history="1">
                              <w:r>
                                <w:t>ncver@ncver.edu.au</w:t>
                              </w:r>
                            </w:hyperlink>
                            <w:r>
                              <w:t xml:space="preserve">  </w:t>
                            </w:r>
                            <w:r>
                              <w:rPr>
                                <w:b/>
                                <w:bCs/>
                              </w:rPr>
                              <w:t>Web</w:t>
                            </w:r>
                            <w:r>
                              <w:t xml:space="preserve"> &lt;http://www.ncver.edu.au&gt;  &lt;</w:t>
                            </w:r>
                            <w:hyperlink r:id="rId99" w:history="1">
                              <w:r>
                                <w:t>http://www.lsay.edu.au</w:t>
                              </w:r>
                            </w:hyperlink>
                            <w:r>
                              <w:t>&gt;</w:t>
                            </w:r>
                          </w:p>
                          <w:p w14:paraId="4808410F"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00" w:history="1">
                              <w:r>
                                <w:t>http://twitter.com/ncver</w:t>
                              </w:r>
                            </w:hyperlink>
                            <w:r>
                              <w:t>&gt;         &lt;http://www.linkedin.com/company/ncver&gt;</w:t>
                            </w:r>
                          </w:p>
                          <w:p w14:paraId="7FB4CA5E" w14:textId="77777777" w:rsidR="00027478" w:rsidRDefault="00027478" w:rsidP="00494D1C"/>
                          <w:p w14:paraId="55C463E5" w14:textId="77777777" w:rsidR="00027478" w:rsidRDefault="00027478" w:rsidP="00494D1C">
                            <w:pPr>
                              <w:pStyle w:val="Tablehead1"/>
                              <w:jc w:val="right"/>
                              <w:rPr>
                                <w:rFonts w:eastAsia="Arial" w:cs="Arial"/>
                                <w:b w:val="0"/>
                                <w:bCs/>
                              </w:rPr>
                            </w:pPr>
                            <w:r>
                              <w:rPr>
                                <w:bCs/>
                                <w:lang w:val="en-US"/>
                              </w:rPr>
                              <w:t>National Centre for Vocational Education Research</w:t>
                            </w:r>
                          </w:p>
                          <w:p w14:paraId="6A3929D2"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2E065121"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436331C9" w14:textId="77777777" w:rsidR="00027478" w:rsidRDefault="00027478" w:rsidP="00494D1C">
                            <w:pPr>
                              <w:pStyle w:val="Tablehead2"/>
                              <w:spacing w:before="0"/>
                              <w:jc w:val="right"/>
                              <w:rPr>
                                <w:rFonts w:eastAsia="Arial" w:cs="Arial"/>
                              </w:rPr>
                            </w:pPr>
                            <w:r>
                              <w:rPr>
                                <w:b/>
                                <w:bCs/>
                              </w:rPr>
                              <w:t>Email</w:t>
                            </w:r>
                            <w:r>
                              <w:t xml:space="preserve"> </w:t>
                            </w:r>
                            <w:hyperlink r:id="rId101" w:history="1">
                              <w:r>
                                <w:t>ncver@ncver.edu.au</w:t>
                              </w:r>
                            </w:hyperlink>
                            <w:r>
                              <w:t xml:space="preserve">  </w:t>
                            </w:r>
                            <w:r>
                              <w:rPr>
                                <w:b/>
                                <w:bCs/>
                              </w:rPr>
                              <w:t>Web</w:t>
                            </w:r>
                            <w:r>
                              <w:t xml:space="preserve"> &lt;http://www.ncver.edu.au&gt;  &lt;</w:t>
                            </w:r>
                            <w:hyperlink r:id="rId102" w:history="1">
                              <w:r>
                                <w:t>http://www.lsay.edu.au</w:t>
                              </w:r>
                            </w:hyperlink>
                            <w:r>
                              <w:t>&gt;</w:t>
                            </w:r>
                          </w:p>
                          <w:p w14:paraId="4F79BAD8"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03" w:history="1">
                              <w:r>
                                <w:t>http://twitter.com/ncver</w:t>
                              </w:r>
                            </w:hyperlink>
                            <w:r>
                              <w:t>&gt;         &lt;http://www.linkedin.com/company/ncver&gt;</w:t>
                            </w:r>
                          </w:p>
                          <w:p w14:paraId="0C01CD9C" w14:textId="77777777" w:rsidR="00027478" w:rsidRDefault="00027478" w:rsidP="00494D1C"/>
                          <w:p w14:paraId="3C3984AE" w14:textId="77777777" w:rsidR="00027478" w:rsidRDefault="00027478" w:rsidP="00494D1C">
                            <w:pPr>
                              <w:pStyle w:val="Tablehead1"/>
                              <w:jc w:val="right"/>
                              <w:rPr>
                                <w:rFonts w:eastAsia="Arial" w:cs="Arial"/>
                                <w:b w:val="0"/>
                                <w:bCs/>
                              </w:rPr>
                            </w:pPr>
                            <w:r>
                              <w:rPr>
                                <w:bCs/>
                                <w:lang w:val="en-US"/>
                              </w:rPr>
                              <w:t>National Centre for Vocational Education Research</w:t>
                            </w:r>
                          </w:p>
                          <w:p w14:paraId="05A3EB18"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7C7EB010"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2335466F" w14:textId="77777777" w:rsidR="00027478" w:rsidRDefault="00027478" w:rsidP="00494D1C">
                            <w:pPr>
                              <w:pStyle w:val="Tablehead2"/>
                              <w:spacing w:before="0"/>
                              <w:jc w:val="right"/>
                              <w:rPr>
                                <w:rFonts w:eastAsia="Arial" w:cs="Arial"/>
                              </w:rPr>
                            </w:pPr>
                            <w:r>
                              <w:rPr>
                                <w:b/>
                                <w:bCs/>
                              </w:rPr>
                              <w:t>Email</w:t>
                            </w:r>
                            <w:r>
                              <w:t xml:space="preserve"> </w:t>
                            </w:r>
                            <w:hyperlink r:id="rId104" w:history="1">
                              <w:r>
                                <w:t>ncver@ncver.edu.au</w:t>
                              </w:r>
                            </w:hyperlink>
                            <w:r>
                              <w:t xml:space="preserve">  </w:t>
                            </w:r>
                            <w:r>
                              <w:rPr>
                                <w:b/>
                                <w:bCs/>
                              </w:rPr>
                              <w:t>Web</w:t>
                            </w:r>
                            <w:r>
                              <w:t xml:space="preserve"> &lt;http://www.ncver.edu.au&gt;  &lt;</w:t>
                            </w:r>
                            <w:hyperlink r:id="rId105" w:history="1">
                              <w:r>
                                <w:t>http://www.lsay.edu.au</w:t>
                              </w:r>
                            </w:hyperlink>
                            <w:r>
                              <w:t>&gt;</w:t>
                            </w:r>
                          </w:p>
                          <w:p w14:paraId="4DDBC419"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06" w:history="1">
                              <w:r>
                                <w:t>http://twitter.com/ncver</w:t>
                              </w:r>
                            </w:hyperlink>
                            <w:r>
                              <w:t>&gt;         &lt;http://www.linkedin.com/company/ncver&gt;</w:t>
                            </w:r>
                          </w:p>
                          <w:p w14:paraId="02FEE0A2" w14:textId="77777777" w:rsidR="00027478" w:rsidRDefault="00027478" w:rsidP="00494D1C"/>
                          <w:p w14:paraId="06FC4966" w14:textId="77777777" w:rsidR="00027478" w:rsidRDefault="00027478" w:rsidP="00494D1C">
                            <w:pPr>
                              <w:pStyle w:val="Tablehead1"/>
                              <w:jc w:val="right"/>
                              <w:rPr>
                                <w:rFonts w:eastAsia="Arial" w:cs="Arial"/>
                                <w:b w:val="0"/>
                                <w:bCs/>
                              </w:rPr>
                            </w:pPr>
                            <w:r>
                              <w:rPr>
                                <w:bCs/>
                                <w:lang w:val="en-US"/>
                              </w:rPr>
                              <w:t>National Centre for Vocational Education Research</w:t>
                            </w:r>
                          </w:p>
                          <w:p w14:paraId="1798776C"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F2A1888"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1CFBEDBE" w14:textId="77777777" w:rsidR="00027478" w:rsidRDefault="00027478" w:rsidP="00494D1C">
                            <w:pPr>
                              <w:pStyle w:val="Tablehead2"/>
                              <w:spacing w:before="0"/>
                              <w:jc w:val="right"/>
                              <w:rPr>
                                <w:rFonts w:eastAsia="Arial" w:cs="Arial"/>
                              </w:rPr>
                            </w:pPr>
                            <w:r>
                              <w:rPr>
                                <w:b/>
                                <w:bCs/>
                              </w:rPr>
                              <w:t>Email</w:t>
                            </w:r>
                            <w:r>
                              <w:t xml:space="preserve"> </w:t>
                            </w:r>
                            <w:hyperlink r:id="rId107" w:history="1">
                              <w:r>
                                <w:t>ncver@ncver.edu.au</w:t>
                              </w:r>
                            </w:hyperlink>
                            <w:r>
                              <w:t xml:space="preserve">  </w:t>
                            </w:r>
                            <w:r>
                              <w:rPr>
                                <w:b/>
                                <w:bCs/>
                              </w:rPr>
                              <w:t>Web</w:t>
                            </w:r>
                            <w:r>
                              <w:t xml:space="preserve"> &lt;https://www.ncver.edu.au</w:t>
                            </w:r>
                            <w:r w:rsidRPr="00F226A6">
                              <w:t>&gt;  &lt;</w:t>
                            </w:r>
                            <w:hyperlink r:id="rId108" w:history="1">
                              <w:r w:rsidRPr="00F226A6">
                                <w:rPr>
                                  <w:rFonts w:eastAsia="Arial"/>
                                </w:rPr>
                                <w:t>https://www.lsay.edu.au</w:t>
                              </w:r>
                            </w:hyperlink>
                            <w:r w:rsidRPr="00F226A6">
                              <w:t>&gt;</w:t>
                            </w:r>
                          </w:p>
                          <w:p w14:paraId="07DC4308"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09" w:history="1">
                              <w:r>
                                <w:t>http://twitter.com/ncver</w:t>
                              </w:r>
                            </w:hyperlink>
                            <w:r>
                              <w:t>&gt;         &lt;http://www.linkedin.com/company/ncver&gt;</w:t>
                            </w:r>
                          </w:p>
                          <w:p w14:paraId="28043571" w14:textId="77777777" w:rsidR="00027478" w:rsidRDefault="00027478" w:rsidP="00494D1C"/>
                          <w:p w14:paraId="4482F7FB" w14:textId="77777777" w:rsidR="00027478" w:rsidRDefault="00027478" w:rsidP="00494D1C">
                            <w:pPr>
                              <w:pStyle w:val="Tablehead1"/>
                              <w:jc w:val="right"/>
                              <w:rPr>
                                <w:rFonts w:eastAsia="Arial" w:cs="Arial"/>
                                <w:b w:val="0"/>
                                <w:bCs/>
                              </w:rPr>
                            </w:pPr>
                            <w:r>
                              <w:rPr>
                                <w:bCs/>
                                <w:lang w:val="en-US"/>
                              </w:rPr>
                              <w:t>National Centre for Vocational Education Research</w:t>
                            </w:r>
                          </w:p>
                          <w:p w14:paraId="6F704068"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063C905"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4F23ACBE" w14:textId="77777777" w:rsidR="00027478" w:rsidRDefault="00027478" w:rsidP="00494D1C">
                            <w:pPr>
                              <w:pStyle w:val="Tablehead2"/>
                              <w:spacing w:before="0"/>
                              <w:jc w:val="right"/>
                              <w:rPr>
                                <w:rFonts w:eastAsia="Arial" w:cs="Arial"/>
                              </w:rPr>
                            </w:pPr>
                            <w:r>
                              <w:rPr>
                                <w:b/>
                                <w:bCs/>
                              </w:rPr>
                              <w:t>Email</w:t>
                            </w:r>
                            <w:r>
                              <w:t xml:space="preserve"> </w:t>
                            </w:r>
                            <w:hyperlink r:id="rId110" w:history="1">
                              <w:r>
                                <w:t>ncver@ncver.edu.au</w:t>
                              </w:r>
                            </w:hyperlink>
                            <w:r>
                              <w:t xml:space="preserve">  </w:t>
                            </w:r>
                            <w:r>
                              <w:rPr>
                                <w:b/>
                                <w:bCs/>
                              </w:rPr>
                              <w:t>Web</w:t>
                            </w:r>
                            <w:r>
                              <w:t xml:space="preserve"> &lt;http://www.ncver.edu.au&gt;  &lt;</w:t>
                            </w:r>
                            <w:hyperlink r:id="rId111" w:history="1">
                              <w:r>
                                <w:t>http://www.lsay.edu.au</w:t>
                              </w:r>
                            </w:hyperlink>
                            <w:r>
                              <w:t>&gt;</w:t>
                            </w:r>
                          </w:p>
                          <w:p w14:paraId="26A6CC64"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12" w:history="1">
                              <w:r>
                                <w:t>http://twitter.com/ncver</w:t>
                              </w:r>
                            </w:hyperlink>
                            <w:r>
                              <w:t>&gt;         &lt;http://www.linkedin.com/company/ncver&gt;</w:t>
                            </w:r>
                          </w:p>
                          <w:p w14:paraId="67FBEA39" w14:textId="77777777" w:rsidR="00027478" w:rsidRDefault="00027478" w:rsidP="00494D1C"/>
                          <w:p w14:paraId="46557B00" w14:textId="77777777" w:rsidR="00027478" w:rsidRDefault="00027478" w:rsidP="00494D1C">
                            <w:pPr>
                              <w:pStyle w:val="Tablehead1"/>
                              <w:jc w:val="right"/>
                              <w:rPr>
                                <w:rFonts w:eastAsia="Arial" w:cs="Arial"/>
                                <w:b w:val="0"/>
                                <w:bCs/>
                              </w:rPr>
                            </w:pPr>
                            <w:r>
                              <w:rPr>
                                <w:bCs/>
                                <w:lang w:val="en-US"/>
                              </w:rPr>
                              <w:t>National Centre for Vocational Education Research</w:t>
                            </w:r>
                          </w:p>
                          <w:p w14:paraId="585C9739"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732258F2"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07BB23B2" w14:textId="77777777" w:rsidR="00027478" w:rsidRDefault="00027478" w:rsidP="00494D1C">
                            <w:pPr>
                              <w:pStyle w:val="Tablehead2"/>
                              <w:spacing w:before="0"/>
                              <w:jc w:val="right"/>
                              <w:rPr>
                                <w:rFonts w:eastAsia="Arial" w:cs="Arial"/>
                              </w:rPr>
                            </w:pPr>
                            <w:r>
                              <w:rPr>
                                <w:b/>
                                <w:bCs/>
                              </w:rPr>
                              <w:t>Email</w:t>
                            </w:r>
                            <w:r>
                              <w:t xml:space="preserve"> </w:t>
                            </w:r>
                            <w:hyperlink r:id="rId113" w:history="1">
                              <w:r>
                                <w:t>ncver@ncver.edu.au</w:t>
                              </w:r>
                            </w:hyperlink>
                            <w:r>
                              <w:t xml:space="preserve">  </w:t>
                            </w:r>
                            <w:r>
                              <w:rPr>
                                <w:b/>
                                <w:bCs/>
                              </w:rPr>
                              <w:t>Web</w:t>
                            </w:r>
                            <w:r>
                              <w:t xml:space="preserve"> &lt;http://www.ncver.edu.au&gt;  &lt;</w:t>
                            </w:r>
                            <w:hyperlink r:id="rId114" w:history="1">
                              <w:r>
                                <w:t>http://www.lsay.edu.au</w:t>
                              </w:r>
                            </w:hyperlink>
                            <w:r>
                              <w:t>&gt;</w:t>
                            </w:r>
                          </w:p>
                          <w:p w14:paraId="315506CF"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15" w:history="1">
                              <w:r>
                                <w:t>http://twitter.com/ncver</w:t>
                              </w:r>
                            </w:hyperlink>
                            <w:r>
                              <w:t>&gt;         &lt;http://www.linkedin.com/company/ncver&gt;</w:t>
                            </w:r>
                          </w:p>
                          <w:p w14:paraId="25F2EDF2" w14:textId="77777777" w:rsidR="00027478" w:rsidRDefault="00027478" w:rsidP="00494D1C"/>
                          <w:p w14:paraId="739F1FF9" w14:textId="77777777" w:rsidR="00027478" w:rsidRDefault="00027478" w:rsidP="00494D1C">
                            <w:pPr>
                              <w:pStyle w:val="Tablehead1"/>
                              <w:jc w:val="right"/>
                              <w:rPr>
                                <w:rFonts w:eastAsia="Arial" w:cs="Arial"/>
                                <w:b w:val="0"/>
                                <w:bCs/>
                              </w:rPr>
                            </w:pPr>
                            <w:r>
                              <w:rPr>
                                <w:bCs/>
                                <w:lang w:val="en-US"/>
                              </w:rPr>
                              <w:t>National Centre for Vocational Education Research</w:t>
                            </w:r>
                          </w:p>
                          <w:p w14:paraId="3A9A831A"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54A448CC"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3D899778" w14:textId="77777777" w:rsidR="00027478" w:rsidRDefault="00027478" w:rsidP="00494D1C">
                            <w:pPr>
                              <w:pStyle w:val="Tablehead2"/>
                              <w:spacing w:before="0"/>
                              <w:jc w:val="right"/>
                              <w:rPr>
                                <w:rFonts w:eastAsia="Arial" w:cs="Arial"/>
                              </w:rPr>
                            </w:pPr>
                            <w:r>
                              <w:rPr>
                                <w:b/>
                                <w:bCs/>
                              </w:rPr>
                              <w:t>Email</w:t>
                            </w:r>
                            <w:r>
                              <w:t xml:space="preserve"> </w:t>
                            </w:r>
                            <w:hyperlink r:id="rId116" w:history="1">
                              <w:r>
                                <w:t>ncver@ncver.edu.au</w:t>
                              </w:r>
                            </w:hyperlink>
                            <w:r>
                              <w:t xml:space="preserve">  </w:t>
                            </w:r>
                            <w:r>
                              <w:rPr>
                                <w:b/>
                                <w:bCs/>
                              </w:rPr>
                              <w:t>Web</w:t>
                            </w:r>
                            <w:r>
                              <w:t xml:space="preserve"> &lt;http://www.ncver.edu.au&gt;  &lt;</w:t>
                            </w:r>
                            <w:hyperlink r:id="rId117" w:history="1">
                              <w:r>
                                <w:t>http://www.lsay.edu.au</w:t>
                              </w:r>
                            </w:hyperlink>
                            <w:r>
                              <w:t>&gt;</w:t>
                            </w:r>
                          </w:p>
                          <w:p w14:paraId="6284BCDE"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18" w:history="1">
                              <w:r>
                                <w:t>http://twitter.com/ncver</w:t>
                              </w:r>
                            </w:hyperlink>
                            <w:r>
                              <w:t>&gt;         &lt;http://www.linkedin.com/company/ncver&gt;</w:t>
                            </w:r>
                          </w:p>
                        </w:txbxContent>
                      </wps:txbx>
                      <wps:bodyPr wrap="square" lIns="45719" tIns="45719" rIns="45719" bIns="45719" numCol="1" anchor="t">
                        <a:noAutofit/>
                      </wps:bodyPr>
                    </wps:wsp>
                  </a:graphicData>
                </a:graphic>
              </wp:anchor>
            </w:drawing>
          </mc:Choice>
          <mc:Fallback>
            <w:pict>
              <v:rect w14:anchorId="128D68E5" id="officeArt object" o:spid="_x0000_s1033" style="position:absolute;margin-left:28.35pt;margin-top:10.95pt;width:405pt;height:129pt;z-index:25206579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" filled="f" stroked="f" strokeweight="1pt">
                <v:stroke miterlimit="4"/>
                <v:textbox inset="1.27mm,1.27mm,1.27mm,1.27mm">
                  <w:txbxContent>
                    <w:p w14:paraId="6AB05BB1" w14:textId="77777777" w:rsidR="00027478" w:rsidRPr="00494D1C" w:rsidRDefault="00027478" w:rsidP="00494D1C">
                      <w:pPr>
                        <w:pStyle w:val="Tablehead1"/>
                        <w:spacing w:line="360" w:lineRule="auto"/>
                        <w:jc w:val="right"/>
                        <w:rPr>
                          <w:rFonts w:eastAsia="Arial" w:cs="Arial"/>
                          <w:b w:val="0"/>
                          <w:bCs/>
                          <w:sz w:val="19"/>
                          <w:szCs w:val="19"/>
                        </w:rPr>
                      </w:pPr>
                      <w:r w:rsidRPr="00494D1C">
                        <w:rPr>
                          <w:bCs/>
                          <w:sz w:val="19"/>
                          <w:szCs w:val="19"/>
                          <w:lang w:val="en-US"/>
                        </w:rPr>
                        <w:t>National Centre for Vocational Education Research</w:t>
                      </w:r>
                    </w:p>
                    <w:p w14:paraId="0ABA7510" w14:textId="77777777" w:rsidR="00027478" w:rsidRDefault="00027478" w:rsidP="00494D1C">
                      <w:pPr>
                        <w:pStyle w:val="Tablehead2"/>
                        <w:spacing w:before="80" w:line="360" w:lineRule="auto"/>
                        <w:jc w:val="right"/>
                        <w:rPr>
                          <w:rFonts w:eastAsia="Arial" w:cs="Arial"/>
                        </w:rPr>
                      </w:pPr>
                      <w:r w:rsidRPr="00E13A1F">
                        <w:t>Level 5, 60 Light Square, Adelaide, SA 5000</w:t>
                      </w:r>
                      <w:r>
                        <w:rPr>
                          <w:rFonts w:ascii="Arial Unicode MS" w:hAnsi="Arial Unicode MS"/>
                        </w:rPr>
                        <w:br/>
                      </w:r>
                      <w:r>
                        <w:t>PO Box 8288 Station Arcade, Adelaide SA 5000, Australia</w:t>
                      </w:r>
                    </w:p>
                    <w:p w14:paraId="2E299F89" w14:textId="77777777" w:rsidR="00027478" w:rsidRDefault="00027478" w:rsidP="00494D1C">
                      <w:pPr>
                        <w:pStyle w:val="Tablehead2"/>
                        <w:tabs>
                          <w:tab w:val="left" w:pos="3402"/>
                        </w:tabs>
                        <w:spacing w:line="360" w:lineRule="auto"/>
                        <w:jc w:val="right"/>
                        <w:rPr>
                          <w:rFonts w:eastAsia="Arial" w:cs="Arial"/>
                        </w:rPr>
                      </w:pPr>
                      <w:r>
                        <w:rPr>
                          <w:b/>
                          <w:bCs/>
                        </w:rPr>
                        <w:t>Phone</w:t>
                      </w:r>
                      <w:r>
                        <w:t xml:space="preserve"> +61 8 8230 8400  </w:t>
                      </w:r>
                      <w:r>
                        <w:rPr>
                          <w:b/>
                          <w:bCs/>
                        </w:rPr>
                        <w:t>Fax</w:t>
                      </w:r>
                      <w:r>
                        <w:t xml:space="preserve"> +61 8 8212 3436</w:t>
                      </w:r>
                    </w:p>
                    <w:p w14:paraId="0DDA1181" w14:textId="77777777" w:rsidR="00027478" w:rsidRDefault="00027478" w:rsidP="00494D1C">
                      <w:pPr>
                        <w:pStyle w:val="Tablehead2"/>
                        <w:spacing w:before="0" w:line="360" w:lineRule="auto"/>
                        <w:jc w:val="right"/>
                        <w:rPr>
                          <w:rFonts w:eastAsia="Arial" w:cs="Arial"/>
                        </w:rPr>
                      </w:pPr>
                      <w:r>
                        <w:rPr>
                          <w:b/>
                          <w:bCs/>
                        </w:rPr>
                        <w:t>Email</w:t>
                      </w:r>
                      <w:r>
                        <w:t xml:space="preserve"> </w:t>
                      </w:r>
                      <w:hyperlink r:id="rId119" w:history="1">
                        <w:r>
                          <w:t>ncver@ncver.edu.au</w:t>
                        </w:r>
                      </w:hyperlink>
                      <w:r>
                        <w:t xml:space="preserve">  </w:t>
                      </w:r>
                      <w:r>
                        <w:rPr>
                          <w:b/>
                          <w:bCs/>
                        </w:rPr>
                        <w:t>Web</w:t>
                      </w:r>
                      <w:r>
                        <w:t xml:space="preserve"> &lt;https://www.ncver.edu.au</w:t>
                      </w:r>
                      <w:r w:rsidRPr="00F226A6">
                        <w:t>&gt;  &lt;</w:t>
                      </w:r>
                      <w:hyperlink r:id="rId120" w:history="1">
                        <w:r w:rsidRPr="00F226A6">
                          <w:rPr>
                            <w:rFonts w:eastAsia="Arial"/>
                          </w:rPr>
                          <w:t>https://www.lsay.edu.au</w:t>
                        </w:r>
                      </w:hyperlink>
                      <w:r w:rsidRPr="00F226A6">
                        <w:t>&gt;</w:t>
                      </w:r>
                    </w:p>
                    <w:p w14:paraId="01DE4753" w14:textId="77777777" w:rsidR="00027478" w:rsidRDefault="00027478" w:rsidP="00494D1C">
                      <w:pPr>
                        <w:pStyle w:val="Tablehead2"/>
                        <w:tabs>
                          <w:tab w:val="clear" w:pos="992"/>
                          <w:tab w:val="left" w:pos="993"/>
                          <w:tab w:val="left" w:pos="3686"/>
                        </w:tabs>
                        <w:spacing w:before="0" w:line="360" w:lineRule="auto"/>
                        <w:jc w:val="right"/>
                        <w:rPr>
                          <w:rFonts w:eastAsia="Arial" w:cs="Arial"/>
                        </w:rPr>
                      </w:pPr>
                      <w:r>
                        <w:rPr>
                          <w:b/>
                          <w:bCs/>
                        </w:rPr>
                        <w:t>Follow us:</w:t>
                      </w:r>
                      <w:r>
                        <w:t xml:space="preserve">        &lt;</w:t>
                      </w:r>
                      <w:hyperlink r:id="rId121" w:history="1">
                        <w:r>
                          <w:t>http://twitter.com/ncver</w:t>
                        </w:r>
                      </w:hyperlink>
                      <w:r>
                        <w:t>&gt;         &lt;http://www.linkedin.com/company/ncver&gt;</w:t>
                      </w:r>
                    </w:p>
                    <w:p w14:paraId="4762FD3D" w14:textId="77777777" w:rsidR="00027478" w:rsidRDefault="00027478" w:rsidP="00494D1C"/>
                    <w:p w14:paraId="3B99EEF2" w14:textId="10C96BA6" w:rsidR="00027478" w:rsidRDefault="00027478" w:rsidP="00494D1C">
                      <w:pPr>
                        <w:pStyle w:val="Tablehead1"/>
                        <w:jc w:val="right"/>
                        <w:rPr>
                          <w:rFonts w:eastAsia="Arial" w:cs="Arial"/>
                          <w:b w:val="0"/>
                          <w:bCs/>
                        </w:rPr>
                      </w:pPr>
                      <w:r>
                        <w:rPr>
                          <w:bCs/>
                          <w:lang w:val="en-US"/>
                        </w:rPr>
                        <w:t>National Cent for Vocational Education Research</w:t>
                      </w:r>
                    </w:p>
                    <w:p w14:paraId="1B7085F8"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6D03C95"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3DB0F087" w14:textId="77777777" w:rsidR="00027478" w:rsidRDefault="00027478" w:rsidP="00494D1C">
                      <w:pPr>
                        <w:pStyle w:val="Tablehead2"/>
                        <w:spacing w:before="0"/>
                        <w:jc w:val="right"/>
                        <w:rPr>
                          <w:rFonts w:eastAsia="Arial" w:cs="Arial"/>
                        </w:rPr>
                      </w:pPr>
                      <w:r>
                        <w:rPr>
                          <w:b/>
                          <w:bCs/>
                        </w:rPr>
                        <w:t>Email</w:t>
                      </w:r>
                      <w:r>
                        <w:t xml:space="preserve"> </w:t>
                      </w:r>
                      <w:hyperlink r:id="rId122" w:history="1">
                        <w:r>
                          <w:t>ncver@ncver.edu.au</w:t>
                        </w:r>
                      </w:hyperlink>
                      <w:r>
                        <w:t xml:space="preserve">  </w:t>
                      </w:r>
                      <w:r>
                        <w:rPr>
                          <w:b/>
                          <w:bCs/>
                        </w:rPr>
                        <w:t>Web</w:t>
                      </w:r>
                      <w:r>
                        <w:t xml:space="preserve"> &lt;http://www.ncver.edu.au&gt;  &lt;</w:t>
                      </w:r>
                      <w:hyperlink r:id="rId123" w:history="1">
                        <w:r>
                          <w:t>http://www.lsay.edu.au</w:t>
                        </w:r>
                      </w:hyperlink>
                      <w:r>
                        <w:t>&gt;</w:t>
                      </w:r>
                    </w:p>
                    <w:p w14:paraId="4808410F"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24" w:history="1">
                        <w:r>
                          <w:t>http://twitter.com/ncver</w:t>
                        </w:r>
                      </w:hyperlink>
                      <w:r>
                        <w:t>&gt;         &lt;http://www.linkedin.com/company/ncver&gt;</w:t>
                      </w:r>
                    </w:p>
                    <w:p w14:paraId="7FB4CA5E" w14:textId="77777777" w:rsidR="00027478" w:rsidRDefault="00027478" w:rsidP="00494D1C"/>
                    <w:p w14:paraId="55C463E5" w14:textId="77777777" w:rsidR="00027478" w:rsidRDefault="00027478" w:rsidP="00494D1C">
                      <w:pPr>
                        <w:pStyle w:val="Tablehead1"/>
                        <w:jc w:val="right"/>
                        <w:rPr>
                          <w:rFonts w:eastAsia="Arial" w:cs="Arial"/>
                          <w:b w:val="0"/>
                          <w:bCs/>
                        </w:rPr>
                      </w:pPr>
                      <w:r>
                        <w:rPr>
                          <w:bCs/>
                          <w:lang w:val="en-US"/>
                        </w:rPr>
                        <w:t>National Centre for Vocational Education Research</w:t>
                      </w:r>
                    </w:p>
                    <w:p w14:paraId="6A3929D2"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2E065121"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436331C9" w14:textId="77777777" w:rsidR="00027478" w:rsidRDefault="00027478" w:rsidP="00494D1C">
                      <w:pPr>
                        <w:pStyle w:val="Tablehead2"/>
                        <w:spacing w:before="0"/>
                        <w:jc w:val="right"/>
                        <w:rPr>
                          <w:rFonts w:eastAsia="Arial" w:cs="Arial"/>
                        </w:rPr>
                      </w:pPr>
                      <w:r>
                        <w:rPr>
                          <w:b/>
                          <w:bCs/>
                        </w:rPr>
                        <w:t>Email</w:t>
                      </w:r>
                      <w:r>
                        <w:t xml:space="preserve"> </w:t>
                      </w:r>
                      <w:hyperlink r:id="rId125" w:history="1">
                        <w:r>
                          <w:t>ncver@ncver.edu.au</w:t>
                        </w:r>
                      </w:hyperlink>
                      <w:r>
                        <w:t xml:space="preserve">  </w:t>
                      </w:r>
                      <w:r>
                        <w:rPr>
                          <w:b/>
                          <w:bCs/>
                        </w:rPr>
                        <w:t>Web</w:t>
                      </w:r>
                      <w:r>
                        <w:t xml:space="preserve"> &lt;http://www.ncver.edu.au&gt;  &lt;</w:t>
                      </w:r>
                      <w:hyperlink r:id="rId126" w:history="1">
                        <w:r>
                          <w:t>http://www.lsay.edu.au</w:t>
                        </w:r>
                      </w:hyperlink>
                      <w:r>
                        <w:t>&gt;</w:t>
                      </w:r>
                    </w:p>
                    <w:p w14:paraId="4F79BAD8"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27" w:history="1">
                        <w:r>
                          <w:t>http://twitter.com/ncver</w:t>
                        </w:r>
                      </w:hyperlink>
                      <w:r>
                        <w:t>&gt;         &lt;http://www.linkedin.com/company/ncver&gt;</w:t>
                      </w:r>
                    </w:p>
                    <w:p w14:paraId="0C01CD9C" w14:textId="77777777" w:rsidR="00027478" w:rsidRDefault="00027478" w:rsidP="00494D1C"/>
                    <w:p w14:paraId="3C3984AE" w14:textId="77777777" w:rsidR="00027478" w:rsidRDefault="00027478" w:rsidP="00494D1C">
                      <w:pPr>
                        <w:pStyle w:val="Tablehead1"/>
                        <w:jc w:val="right"/>
                        <w:rPr>
                          <w:rFonts w:eastAsia="Arial" w:cs="Arial"/>
                          <w:b w:val="0"/>
                          <w:bCs/>
                        </w:rPr>
                      </w:pPr>
                      <w:r>
                        <w:rPr>
                          <w:bCs/>
                          <w:lang w:val="en-US"/>
                        </w:rPr>
                        <w:t>National Centre for Vocational Education Research</w:t>
                      </w:r>
                    </w:p>
                    <w:p w14:paraId="05A3EB18"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7C7EB010"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2335466F" w14:textId="77777777" w:rsidR="00027478" w:rsidRDefault="00027478" w:rsidP="00494D1C">
                      <w:pPr>
                        <w:pStyle w:val="Tablehead2"/>
                        <w:spacing w:before="0"/>
                        <w:jc w:val="right"/>
                        <w:rPr>
                          <w:rFonts w:eastAsia="Arial" w:cs="Arial"/>
                        </w:rPr>
                      </w:pPr>
                      <w:r>
                        <w:rPr>
                          <w:b/>
                          <w:bCs/>
                        </w:rPr>
                        <w:t>Email</w:t>
                      </w:r>
                      <w:r>
                        <w:t xml:space="preserve"> </w:t>
                      </w:r>
                      <w:hyperlink r:id="rId128" w:history="1">
                        <w:r>
                          <w:t>ncver@ncver.edu.au</w:t>
                        </w:r>
                      </w:hyperlink>
                      <w:r>
                        <w:t xml:space="preserve">  </w:t>
                      </w:r>
                      <w:r>
                        <w:rPr>
                          <w:b/>
                          <w:bCs/>
                        </w:rPr>
                        <w:t>Web</w:t>
                      </w:r>
                      <w:r>
                        <w:t xml:space="preserve"> &lt;http://www.ncver.edu.au&gt;  &lt;</w:t>
                      </w:r>
                      <w:hyperlink r:id="rId129" w:history="1">
                        <w:r>
                          <w:t>http://www.lsay.edu.au</w:t>
                        </w:r>
                      </w:hyperlink>
                      <w:r>
                        <w:t>&gt;</w:t>
                      </w:r>
                    </w:p>
                    <w:p w14:paraId="4DDBC419"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30" w:history="1">
                        <w:r>
                          <w:t>http://twitter.com/ncver</w:t>
                        </w:r>
                      </w:hyperlink>
                      <w:r>
                        <w:t>&gt;         &lt;http://www.linkedin.com/company/ncver&gt;</w:t>
                      </w:r>
                    </w:p>
                    <w:p w14:paraId="02FEE0A2" w14:textId="77777777" w:rsidR="00027478" w:rsidRDefault="00027478" w:rsidP="00494D1C"/>
                    <w:p w14:paraId="06FC4966" w14:textId="77777777" w:rsidR="00027478" w:rsidRDefault="00027478" w:rsidP="00494D1C">
                      <w:pPr>
                        <w:pStyle w:val="Tablehead1"/>
                        <w:jc w:val="right"/>
                        <w:rPr>
                          <w:rFonts w:eastAsia="Arial" w:cs="Arial"/>
                          <w:b w:val="0"/>
                          <w:bCs/>
                        </w:rPr>
                      </w:pPr>
                      <w:r>
                        <w:rPr>
                          <w:bCs/>
                          <w:lang w:val="en-US"/>
                        </w:rPr>
                        <w:t>National Centre for Vocational Education Research</w:t>
                      </w:r>
                    </w:p>
                    <w:p w14:paraId="1798776C"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F2A1888"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1CFBEDBE" w14:textId="77777777" w:rsidR="00027478" w:rsidRDefault="00027478" w:rsidP="00494D1C">
                      <w:pPr>
                        <w:pStyle w:val="Tablehead2"/>
                        <w:spacing w:before="0"/>
                        <w:jc w:val="right"/>
                        <w:rPr>
                          <w:rFonts w:eastAsia="Arial" w:cs="Arial"/>
                        </w:rPr>
                      </w:pPr>
                      <w:r>
                        <w:rPr>
                          <w:b/>
                          <w:bCs/>
                        </w:rPr>
                        <w:t>Email</w:t>
                      </w:r>
                      <w:r>
                        <w:t xml:space="preserve"> </w:t>
                      </w:r>
                      <w:hyperlink r:id="rId131" w:history="1">
                        <w:r>
                          <w:t>ncver@ncver.edu.au</w:t>
                        </w:r>
                      </w:hyperlink>
                      <w:r>
                        <w:t xml:space="preserve">  </w:t>
                      </w:r>
                      <w:r>
                        <w:rPr>
                          <w:b/>
                          <w:bCs/>
                        </w:rPr>
                        <w:t>Web</w:t>
                      </w:r>
                      <w:r>
                        <w:t xml:space="preserve"> &lt;https://www.ncver.edu.au</w:t>
                      </w:r>
                      <w:r w:rsidRPr="00F226A6">
                        <w:t>&gt;  &lt;</w:t>
                      </w:r>
                      <w:hyperlink r:id="rId132" w:history="1">
                        <w:r w:rsidRPr="00F226A6">
                          <w:rPr>
                            <w:rFonts w:eastAsia="Arial"/>
                          </w:rPr>
                          <w:t>https://www.lsay.edu.au</w:t>
                        </w:r>
                      </w:hyperlink>
                      <w:r w:rsidRPr="00F226A6">
                        <w:t>&gt;</w:t>
                      </w:r>
                    </w:p>
                    <w:p w14:paraId="07DC4308"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33" w:history="1">
                        <w:r>
                          <w:t>http://twitter.com/ncver</w:t>
                        </w:r>
                      </w:hyperlink>
                      <w:r>
                        <w:t>&gt;         &lt;http://www.linkedin.com/company/ncver&gt;</w:t>
                      </w:r>
                    </w:p>
                    <w:p w14:paraId="28043571" w14:textId="77777777" w:rsidR="00027478" w:rsidRDefault="00027478" w:rsidP="00494D1C"/>
                    <w:p w14:paraId="4482F7FB" w14:textId="77777777" w:rsidR="00027478" w:rsidRDefault="00027478" w:rsidP="00494D1C">
                      <w:pPr>
                        <w:pStyle w:val="Tablehead1"/>
                        <w:jc w:val="right"/>
                        <w:rPr>
                          <w:rFonts w:eastAsia="Arial" w:cs="Arial"/>
                          <w:b w:val="0"/>
                          <w:bCs/>
                        </w:rPr>
                      </w:pPr>
                      <w:r>
                        <w:rPr>
                          <w:bCs/>
                          <w:lang w:val="en-US"/>
                        </w:rPr>
                        <w:t>National Centre for Vocational Education Research</w:t>
                      </w:r>
                    </w:p>
                    <w:p w14:paraId="6F704068"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4063C905"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4F23ACBE" w14:textId="77777777" w:rsidR="00027478" w:rsidRDefault="00027478" w:rsidP="00494D1C">
                      <w:pPr>
                        <w:pStyle w:val="Tablehead2"/>
                        <w:spacing w:before="0"/>
                        <w:jc w:val="right"/>
                        <w:rPr>
                          <w:rFonts w:eastAsia="Arial" w:cs="Arial"/>
                        </w:rPr>
                      </w:pPr>
                      <w:r>
                        <w:rPr>
                          <w:b/>
                          <w:bCs/>
                        </w:rPr>
                        <w:t>Email</w:t>
                      </w:r>
                      <w:r>
                        <w:t xml:space="preserve"> </w:t>
                      </w:r>
                      <w:hyperlink r:id="rId134" w:history="1">
                        <w:r>
                          <w:t>ncver@ncver.edu.au</w:t>
                        </w:r>
                      </w:hyperlink>
                      <w:r>
                        <w:t xml:space="preserve">  </w:t>
                      </w:r>
                      <w:r>
                        <w:rPr>
                          <w:b/>
                          <w:bCs/>
                        </w:rPr>
                        <w:t>Web</w:t>
                      </w:r>
                      <w:r>
                        <w:t xml:space="preserve"> &lt;http://www.ncver.edu.au&gt;  &lt;</w:t>
                      </w:r>
                      <w:hyperlink r:id="rId135" w:history="1">
                        <w:r>
                          <w:t>http://www.lsay.edu.au</w:t>
                        </w:r>
                      </w:hyperlink>
                      <w:r>
                        <w:t>&gt;</w:t>
                      </w:r>
                    </w:p>
                    <w:p w14:paraId="26A6CC64"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36" w:history="1">
                        <w:r>
                          <w:t>http://twitter.com/ncver</w:t>
                        </w:r>
                      </w:hyperlink>
                      <w:r>
                        <w:t>&gt;         &lt;http://www.linkedin.com/company/ncver&gt;</w:t>
                      </w:r>
                    </w:p>
                    <w:p w14:paraId="67FBEA39" w14:textId="77777777" w:rsidR="00027478" w:rsidRDefault="00027478" w:rsidP="00494D1C"/>
                    <w:p w14:paraId="46557B00" w14:textId="77777777" w:rsidR="00027478" w:rsidRDefault="00027478" w:rsidP="00494D1C">
                      <w:pPr>
                        <w:pStyle w:val="Tablehead1"/>
                        <w:jc w:val="right"/>
                        <w:rPr>
                          <w:rFonts w:eastAsia="Arial" w:cs="Arial"/>
                          <w:b w:val="0"/>
                          <w:bCs/>
                        </w:rPr>
                      </w:pPr>
                      <w:r>
                        <w:rPr>
                          <w:bCs/>
                          <w:lang w:val="en-US"/>
                        </w:rPr>
                        <w:t>National Centre for Vocational Education Research</w:t>
                      </w:r>
                    </w:p>
                    <w:p w14:paraId="585C9739"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732258F2"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07BB23B2" w14:textId="77777777" w:rsidR="00027478" w:rsidRDefault="00027478" w:rsidP="00494D1C">
                      <w:pPr>
                        <w:pStyle w:val="Tablehead2"/>
                        <w:spacing w:before="0"/>
                        <w:jc w:val="right"/>
                        <w:rPr>
                          <w:rFonts w:eastAsia="Arial" w:cs="Arial"/>
                        </w:rPr>
                      </w:pPr>
                      <w:r>
                        <w:rPr>
                          <w:b/>
                          <w:bCs/>
                        </w:rPr>
                        <w:t>Email</w:t>
                      </w:r>
                      <w:r>
                        <w:t xml:space="preserve"> </w:t>
                      </w:r>
                      <w:hyperlink r:id="rId137" w:history="1">
                        <w:r>
                          <w:t>ncver@ncver.edu.au</w:t>
                        </w:r>
                      </w:hyperlink>
                      <w:r>
                        <w:t xml:space="preserve">  </w:t>
                      </w:r>
                      <w:r>
                        <w:rPr>
                          <w:b/>
                          <w:bCs/>
                        </w:rPr>
                        <w:t>Web</w:t>
                      </w:r>
                      <w:r>
                        <w:t xml:space="preserve"> &lt;http://www.ncver.edu.au&gt;  &lt;</w:t>
                      </w:r>
                      <w:hyperlink r:id="rId138" w:history="1">
                        <w:r>
                          <w:t>http://www.lsay.edu.au</w:t>
                        </w:r>
                      </w:hyperlink>
                      <w:r>
                        <w:t>&gt;</w:t>
                      </w:r>
                    </w:p>
                    <w:p w14:paraId="315506CF"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39" w:history="1">
                        <w:r>
                          <w:t>http://twitter.com/ncver</w:t>
                        </w:r>
                      </w:hyperlink>
                      <w:r>
                        <w:t>&gt;         &lt;http://www.linkedin.com/company/ncver&gt;</w:t>
                      </w:r>
                    </w:p>
                    <w:p w14:paraId="25F2EDF2" w14:textId="77777777" w:rsidR="00027478" w:rsidRDefault="00027478" w:rsidP="00494D1C"/>
                    <w:p w14:paraId="739F1FF9" w14:textId="77777777" w:rsidR="00027478" w:rsidRDefault="00027478" w:rsidP="00494D1C">
                      <w:pPr>
                        <w:pStyle w:val="Tablehead1"/>
                        <w:jc w:val="right"/>
                        <w:rPr>
                          <w:rFonts w:eastAsia="Arial" w:cs="Arial"/>
                          <w:b w:val="0"/>
                          <w:bCs/>
                        </w:rPr>
                      </w:pPr>
                      <w:r>
                        <w:rPr>
                          <w:bCs/>
                          <w:lang w:val="en-US"/>
                        </w:rPr>
                        <w:t>National Centre for Vocational Education Research</w:t>
                      </w:r>
                    </w:p>
                    <w:p w14:paraId="3A9A831A" w14:textId="77777777" w:rsidR="00027478" w:rsidRDefault="00027478" w:rsidP="00494D1C">
                      <w:pPr>
                        <w:pStyle w:val="Tablehead2"/>
                        <w:spacing w:before="80"/>
                        <w:jc w:val="right"/>
                        <w:rPr>
                          <w:rFonts w:eastAsia="Arial" w:cs="Arial"/>
                        </w:rPr>
                      </w:pPr>
                      <w:r>
                        <w:t>Level 11, 33 King William Street, Adelaide, SA 5000</w:t>
                      </w:r>
                      <w:r>
                        <w:rPr>
                          <w:rFonts w:ascii="Arial Unicode MS" w:hAnsi="Arial Unicode MS"/>
                        </w:rPr>
                        <w:br/>
                      </w:r>
                      <w:r>
                        <w:t>PO Box 8288 Station Arcade, Adelaide SA 5000, Australia</w:t>
                      </w:r>
                    </w:p>
                    <w:p w14:paraId="54A448CC" w14:textId="77777777" w:rsidR="00027478" w:rsidRDefault="00027478" w:rsidP="00494D1C">
                      <w:pPr>
                        <w:pStyle w:val="Tablehead2"/>
                        <w:tabs>
                          <w:tab w:val="left" w:pos="3402"/>
                        </w:tabs>
                        <w:jc w:val="right"/>
                        <w:rPr>
                          <w:rFonts w:eastAsia="Arial" w:cs="Arial"/>
                        </w:rPr>
                      </w:pPr>
                      <w:r>
                        <w:rPr>
                          <w:b/>
                          <w:bCs/>
                        </w:rPr>
                        <w:t>Phone</w:t>
                      </w:r>
                      <w:r>
                        <w:t xml:space="preserve"> +61 8 8230 8400  </w:t>
                      </w:r>
                      <w:r>
                        <w:rPr>
                          <w:b/>
                          <w:bCs/>
                        </w:rPr>
                        <w:t>Fax</w:t>
                      </w:r>
                      <w:r>
                        <w:t xml:space="preserve"> +61 8 8212 3436</w:t>
                      </w:r>
                    </w:p>
                    <w:p w14:paraId="3D899778" w14:textId="77777777" w:rsidR="00027478" w:rsidRDefault="00027478" w:rsidP="00494D1C">
                      <w:pPr>
                        <w:pStyle w:val="Tablehead2"/>
                        <w:spacing w:before="0"/>
                        <w:jc w:val="right"/>
                        <w:rPr>
                          <w:rFonts w:eastAsia="Arial" w:cs="Arial"/>
                        </w:rPr>
                      </w:pPr>
                      <w:r>
                        <w:rPr>
                          <w:b/>
                          <w:bCs/>
                        </w:rPr>
                        <w:t>Email</w:t>
                      </w:r>
                      <w:r>
                        <w:t xml:space="preserve"> </w:t>
                      </w:r>
                      <w:hyperlink r:id="rId140" w:history="1">
                        <w:r>
                          <w:t>ncver@ncver.edu.au</w:t>
                        </w:r>
                      </w:hyperlink>
                      <w:r>
                        <w:t xml:space="preserve">  </w:t>
                      </w:r>
                      <w:r>
                        <w:rPr>
                          <w:b/>
                          <w:bCs/>
                        </w:rPr>
                        <w:t>Web</w:t>
                      </w:r>
                      <w:r>
                        <w:t xml:space="preserve"> &lt;http://www.ncver.edu.au&gt;  &lt;</w:t>
                      </w:r>
                      <w:hyperlink r:id="rId141" w:history="1">
                        <w:r>
                          <w:t>http://www.lsay.edu.au</w:t>
                        </w:r>
                      </w:hyperlink>
                      <w:r>
                        <w:t>&gt;</w:t>
                      </w:r>
                    </w:p>
                    <w:p w14:paraId="6284BCDE" w14:textId="77777777" w:rsidR="00027478" w:rsidRDefault="00027478" w:rsidP="00494D1C">
                      <w:pPr>
                        <w:pStyle w:val="Tablehead2"/>
                        <w:tabs>
                          <w:tab w:val="clear" w:pos="992"/>
                          <w:tab w:val="left" w:pos="993"/>
                          <w:tab w:val="left" w:pos="3686"/>
                        </w:tabs>
                        <w:spacing w:before="0"/>
                        <w:jc w:val="right"/>
                        <w:rPr>
                          <w:rFonts w:eastAsia="Arial" w:cs="Arial"/>
                        </w:rPr>
                      </w:pPr>
                      <w:r>
                        <w:rPr>
                          <w:b/>
                          <w:bCs/>
                        </w:rPr>
                        <w:t>Follow us:</w:t>
                      </w:r>
                      <w:r>
                        <w:t xml:space="preserve">        &lt;</w:t>
                      </w:r>
                      <w:hyperlink r:id="rId142" w:history="1">
                        <w:r>
                          <w:t>http://twitter.com/ncver</w:t>
                        </w:r>
                      </w:hyperlink>
                      <w:r>
                        <w:t>&gt;         &lt;http://www.linkedin.com/company/ncver&gt;</w:t>
                      </w:r>
                    </w:p>
                  </w:txbxContent>
                </v:textbox>
                <w10:wrap anchory="line"/>
              </v:rect>
            </w:pict>
          </mc:Fallback>
        </mc:AlternateContent>
      </w:r>
    </w:p>
    <w:p w14:paraId="54AF788B" w14:textId="62E432F1" w:rsidR="00494D1C" w:rsidRPr="00494D1C" w:rsidRDefault="00F34298" w:rsidP="00494D1C">
      <w:pPr>
        <w:jc w:val="center"/>
      </w:pPr>
      <w:r w:rsidRPr="00494D1C">
        <w:rPr>
          <w:noProof/>
        </w:rPr>
        <w:drawing>
          <wp:anchor distT="0" distB="0" distL="114300" distR="114300" simplePos="0" relativeHeight="252067840" behindDoc="0" locked="0" layoutInCell="1" allowOverlap="1" wp14:anchorId="107FBAB9" wp14:editId="00B62965">
            <wp:simplePos x="0" y="0"/>
            <wp:positionH relativeFrom="column">
              <wp:posOffset>3239770</wp:posOffset>
            </wp:positionH>
            <wp:positionV relativeFrom="paragraph">
              <wp:posOffset>1008380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494D1C">
        <w:rPr>
          <w:noProof/>
        </w:rPr>
        <w:drawing>
          <wp:anchor distT="0" distB="0" distL="114300" distR="114300" simplePos="0" relativeHeight="252066816" behindDoc="0" locked="0" layoutInCell="1" allowOverlap="1" wp14:anchorId="089B2004" wp14:editId="2B02034F">
            <wp:simplePos x="0" y="0"/>
            <wp:positionH relativeFrom="column">
              <wp:posOffset>1760220</wp:posOffset>
            </wp:positionH>
            <wp:positionV relativeFrom="paragraph">
              <wp:posOffset>1006475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494D1C">
        <w:rPr>
          <w:noProof/>
        </w:rPr>
        <w:drawing>
          <wp:anchor distT="0" distB="0" distL="0" distR="0" simplePos="0" relativeHeight="252064768" behindDoc="0" locked="0" layoutInCell="1" allowOverlap="1" wp14:anchorId="108BF1FB" wp14:editId="3DF91FD6">
            <wp:simplePos x="0" y="0"/>
            <wp:positionH relativeFrom="page">
              <wp:posOffset>19050</wp:posOffset>
            </wp:positionH>
            <wp:positionV relativeFrom="line">
              <wp:posOffset>1102360</wp:posOffset>
            </wp:positionV>
            <wp:extent cx="7542530" cy="561975"/>
            <wp:effectExtent l="0" t="0" r="1270" b="9525"/>
            <wp:wrapNone/>
            <wp:docPr id="1073741856" name="officeArt object" descr="P:\PublicationDesigns\Rebranding2014\Final files\NCV2717_A4_Brochure_Cover\ColourBar_CorporateBlue.jpg"/>
            <wp:cNvGraphicFramePr/>
            <a:graphic xmlns:a="http://schemas.openxmlformats.org/drawingml/2006/main">
              <a:graphicData uri="http://schemas.openxmlformats.org/drawingml/2006/picture">
                <pic:pic xmlns:pic="http://schemas.openxmlformats.org/drawingml/2006/picture">
                  <pic:nvPicPr>
                    <pic:cNvPr id="1073741856" name="image14.jpg" descr="P:\PublicationDesigns\Rebranding2014\Final files\NCV2717_A4_Brochure_Cover\ColourBar_CorporateBlue.jpg"/>
                    <pic:cNvPicPr>
                      <a:picLocks noChangeAspect="1"/>
                    </pic:cNvPicPr>
                  </pic:nvPicPr>
                  <pic:blipFill>
                    <a:blip r:embed="rId143">
                      <a:extLst/>
                    </a:blip>
                    <a:srcRect b="22369"/>
                    <a:stretch>
                      <a:fillRect/>
                    </a:stretch>
                  </pic:blipFill>
                  <pic:spPr>
                    <a:xfrm>
                      <a:off x="0" y="0"/>
                      <a:ext cx="7542530" cy="561975"/>
                    </a:xfrm>
                    <a:prstGeom prst="rect">
                      <a:avLst/>
                    </a:prstGeom>
                    <a:ln w="12700" cap="flat">
                      <a:noFill/>
                      <a:miter lim="400000"/>
                    </a:ln>
                    <a:effectLst/>
                  </pic:spPr>
                </pic:pic>
              </a:graphicData>
            </a:graphic>
          </wp:anchor>
        </w:drawing>
      </w:r>
    </w:p>
    <w:sectPr w:rsidR="00494D1C" w:rsidRPr="00494D1C" w:rsidSect="00BB793E">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ADED3" w14:textId="77777777" w:rsidR="00027478" w:rsidRDefault="00027478">
      <w:r>
        <w:separator/>
      </w:r>
    </w:p>
    <w:p w14:paraId="39C3155A" w14:textId="77777777" w:rsidR="00027478" w:rsidRDefault="00027478"/>
  </w:endnote>
  <w:endnote w:type="continuationSeparator" w:id="0">
    <w:p w14:paraId="65FE0D24" w14:textId="77777777" w:rsidR="00027478" w:rsidRDefault="00027478">
      <w:r>
        <w:continuationSeparator/>
      </w:r>
    </w:p>
    <w:p w14:paraId="5E4B0B52" w14:textId="77777777" w:rsidR="00027478" w:rsidRDefault="00027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EE259" w14:textId="77777777" w:rsidR="00027478" w:rsidRPr="00C83D73" w:rsidRDefault="00027478"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60FDE" w14:textId="77777777" w:rsidR="00027478" w:rsidRPr="00513938" w:rsidRDefault="00027478" w:rsidP="00892C8C">
    <w:pPr>
      <w:pStyle w:val="Footer"/>
      <w:tabs>
        <w:tab w:val="clear" w:pos="7655"/>
        <w:tab w:val="right" w:pos="9923"/>
        <w:tab w:val="left" w:pos="14459"/>
      </w:tabs>
      <w:ind w:right="-1418"/>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63</w:t>
    </w:r>
    <w:r w:rsidRPr="00513938">
      <w:rPr>
        <w:rStyle w:val="PageNumber"/>
        <w:rFonts w:ascii="Arial" w:hAnsi="Arial"/>
        <w:b w:val="0"/>
        <w:color w:val="000000" w:themeColor="text1"/>
        <w:sz w:val="17"/>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C9594" w14:textId="1A49D078" w:rsidR="00027478" w:rsidRPr="002B7898" w:rsidRDefault="00027478" w:rsidP="008F03AF">
    <w:pPr>
      <w:pStyle w:val="Footer"/>
      <w:tabs>
        <w:tab w:val="clear" w:pos="7655"/>
        <w:tab w:val="right" w:pos="6521"/>
      </w:tabs>
      <w:ind w:left="7088" w:right="-993" w:hanging="7088"/>
      <w:rPr>
        <w:color w:val="000000" w:themeColor="text1"/>
      </w:rPr>
    </w:pPr>
    <w:r w:rsidRPr="002B7898">
      <w:rPr>
        <w:color w:val="000000" w:themeColor="text1"/>
      </w:rPr>
      <w:fldChar w:fldCharType="begin"/>
    </w:r>
    <w:r w:rsidRPr="002B7898">
      <w:rPr>
        <w:color w:val="000000" w:themeColor="text1"/>
      </w:rPr>
      <w:instrText xml:space="preserve"> PAGE </w:instrText>
    </w:r>
    <w:r w:rsidRPr="002B7898">
      <w:rPr>
        <w:color w:val="000000" w:themeColor="text1"/>
      </w:rPr>
      <w:fldChar w:fldCharType="separate"/>
    </w:r>
    <w:r w:rsidRPr="002B7898">
      <w:rPr>
        <w:color w:val="000000" w:themeColor="text1"/>
      </w:rPr>
      <w:t>64</w:t>
    </w:r>
    <w:r w:rsidRPr="002B7898">
      <w:rPr>
        <w:color w:val="000000" w:themeColor="text1"/>
      </w:rPr>
      <w:fldChar w:fldCharType="end"/>
    </w:r>
    <w:r w:rsidRPr="002B7898">
      <w:rPr>
        <w:color w:val="000000" w:themeColor="text1"/>
      </w:rPr>
      <w:tab/>
    </w:r>
    <w:r w:rsidRPr="002B7898">
      <w:rPr>
        <w:color w:val="000000" w:themeColor="text1"/>
      </w:rPr>
      <w:tab/>
      <w:t>VET for secondary school students: acquiring an array of technical and non-technical skills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05483" w14:textId="77777777" w:rsidR="00027478" w:rsidRPr="00513938" w:rsidRDefault="00027478" w:rsidP="001B3A6F">
    <w:pPr>
      <w:pStyle w:val="Footer"/>
      <w:tabs>
        <w:tab w:val="clear" w:pos="7655"/>
        <w:tab w:val="left" w:pos="14459"/>
        <w:tab w:val="right" w:pos="14884"/>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63</w:t>
    </w:r>
    <w:r w:rsidRPr="00513938">
      <w:rPr>
        <w:rStyle w:val="PageNumber"/>
        <w:rFonts w:ascii="Arial" w:hAnsi="Arial"/>
        <w:b w:val="0"/>
        <w:color w:val="000000" w:themeColor="text1"/>
        <w:sz w:val="17"/>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6D223" w14:textId="43CD3E6B" w:rsidR="00027478" w:rsidRPr="00053E97" w:rsidRDefault="00027478" w:rsidP="00053E97">
    <w:pPr>
      <w:pStyle w:val="Footer"/>
      <w:tabs>
        <w:tab w:val="clear" w:pos="7655"/>
        <w:tab w:val="right" w:pos="9781"/>
      </w:tabs>
    </w:pPr>
    <w:r w:rsidRPr="00053E97">
      <w:fldChar w:fldCharType="begin"/>
    </w:r>
    <w:r w:rsidRPr="00053E97">
      <w:instrText xml:space="preserve"> PAGE </w:instrText>
    </w:r>
    <w:r w:rsidRPr="00053E97">
      <w:fldChar w:fldCharType="separate"/>
    </w:r>
    <w:r w:rsidRPr="00053E97">
      <w:t>64</w:t>
    </w:r>
    <w:r w:rsidRPr="00053E97">
      <w:fldChar w:fldCharType="end"/>
    </w:r>
    <w:r>
      <w:tab/>
    </w:r>
    <w:r w:rsidRPr="00053E97">
      <w:t>VET for secondary school students</w:t>
    </w:r>
    <w:r>
      <w:t xml:space="preserve">: </w:t>
    </w:r>
    <w:r w:rsidRPr="002B7898">
      <w:t>acquiring an array of technical and non-technical skills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5ECFB" w14:textId="77777777" w:rsidR="00027478" w:rsidRPr="00AE5B93" w:rsidRDefault="00027478" w:rsidP="00D614C4">
    <w:pPr>
      <w:pStyle w:val="Footer"/>
      <w:tabs>
        <w:tab w:val="clear" w:pos="7655"/>
        <w:tab w:val="right" w:pos="9923"/>
      </w:tabs>
      <w:ind w:left="-142" w:right="-1986"/>
      <w:rPr>
        <w:color w:val="000000" w:themeColor="text1"/>
      </w:rPr>
    </w:pPr>
    <w:r w:rsidRPr="00AE5B93">
      <w:rPr>
        <w:color w:val="000000" w:themeColor="text1"/>
      </w:rPr>
      <w:t>NCVER</w:t>
    </w:r>
    <w:r w:rsidRPr="00AE5B93">
      <w:rPr>
        <w:color w:val="000000" w:themeColor="text1"/>
      </w:rPr>
      <w:tab/>
    </w:r>
    <w:r w:rsidRPr="00AE5B93">
      <w:rPr>
        <w:rStyle w:val="PageNumber"/>
        <w:rFonts w:ascii="Arial" w:hAnsi="Arial"/>
        <w:color w:val="000000" w:themeColor="text1"/>
        <w:sz w:val="17"/>
      </w:rPr>
      <w:fldChar w:fldCharType="begin"/>
    </w:r>
    <w:r w:rsidRPr="00AE5B93">
      <w:rPr>
        <w:rStyle w:val="PageNumber"/>
        <w:rFonts w:ascii="Arial" w:hAnsi="Arial"/>
        <w:color w:val="000000" w:themeColor="text1"/>
        <w:sz w:val="17"/>
      </w:rPr>
      <w:instrText xml:space="preserve"> PAGE </w:instrText>
    </w:r>
    <w:r w:rsidRPr="00AE5B93">
      <w:rPr>
        <w:rStyle w:val="PageNumber"/>
        <w:rFonts w:ascii="Arial" w:hAnsi="Arial"/>
        <w:color w:val="000000" w:themeColor="text1"/>
        <w:sz w:val="17"/>
      </w:rPr>
      <w:fldChar w:fldCharType="separate"/>
    </w:r>
    <w:r w:rsidRPr="00AE5B93">
      <w:rPr>
        <w:rStyle w:val="PageNumber"/>
        <w:rFonts w:ascii="Arial" w:hAnsi="Arial"/>
        <w:color w:val="000000" w:themeColor="text1"/>
        <w:sz w:val="17"/>
      </w:rPr>
      <w:t>65</w:t>
    </w:r>
    <w:r w:rsidRPr="00AE5B93">
      <w:rPr>
        <w:rStyle w:val="PageNumber"/>
        <w:rFonts w:ascii="Arial" w:hAnsi="Arial"/>
        <w:color w:val="000000" w:themeColor="text1"/>
        <w:sz w:val="17"/>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D8374" w14:textId="5C3D7069" w:rsidR="00027478" w:rsidRPr="00AE5B93" w:rsidRDefault="00027478" w:rsidP="004A4036">
    <w:pPr>
      <w:pStyle w:val="Footer"/>
      <w:tabs>
        <w:tab w:val="clear" w:pos="7655"/>
        <w:tab w:val="right" w:pos="9781"/>
      </w:tabs>
      <w:ind w:left="-1843"/>
    </w:pPr>
    <w:r w:rsidRPr="00AE5B93">
      <w:rPr>
        <w:color w:val="000000" w:themeColor="text1"/>
      </w:rPr>
      <w:fldChar w:fldCharType="begin"/>
    </w:r>
    <w:r w:rsidRPr="00AE5B93">
      <w:rPr>
        <w:color w:val="000000" w:themeColor="text1"/>
      </w:rPr>
      <w:instrText xml:space="preserve"> PAGE </w:instrText>
    </w:r>
    <w:r w:rsidRPr="00AE5B93">
      <w:rPr>
        <w:color w:val="000000" w:themeColor="text1"/>
      </w:rPr>
      <w:fldChar w:fldCharType="separate"/>
    </w:r>
    <w:r w:rsidRPr="00AE5B93">
      <w:rPr>
        <w:color w:val="000000" w:themeColor="text1"/>
      </w:rPr>
      <w:t>64</w:t>
    </w:r>
    <w:r w:rsidRPr="00AE5B93">
      <w:rPr>
        <w:color w:val="000000" w:themeColor="text1"/>
      </w:rPr>
      <w:fldChar w:fldCharType="end"/>
    </w:r>
    <w:r w:rsidRPr="00AE5B93">
      <w:rPr>
        <w:color w:val="000000" w:themeColor="text1"/>
      </w:rPr>
      <w:tab/>
      <w:t>VET for secondary school students</w:t>
    </w:r>
    <w:r>
      <w:rPr>
        <w:color w:val="000000" w:themeColor="text1"/>
      </w:rPr>
      <w:t xml:space="preserve">: </w:t>
    </w:r>
    <w:r w:rsidRPr="002B7898">
      <w:rPr>
        <w:color w:val="000000" w:themeColor="text1"/>
      </w:rPr>
      <w:t>acquiring an array of technical and non-technical skills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67C7" w14:textId="3A561EAD" w:rsidR="00027478" w:rsidRPr="00AE5B93" w:rsidRDefault="00027478" w:rsidP="00C47FB3">
    <w:pPr>
      <w:pStyle w:val="Footer"/>
      <w:tabs>
        <w:tab w:val="clear" w:pos="7655"/>
        <w:tab w:val="right" w:pos="14573"/>
      </w:tabs>
    </w:pPr>
    <w:r w:rsidRPr="00AE5B93">
      <w:rPr>
        <w:color w:val="000000" w:themeColor="text1"/>
      </w:rPr>
      <w:fldChar w:fldCharType="begin"/>
    </w:r>
    <w:r w:rsidRPr="00AE5B93">
      <w:rPr>
        <w:color w:val="000000" w:themeColor="text1"/>
      </w:rPr>
      <w:instrText xml:space="preserve"> PAGE </w:instrText>
    </w:r>
    <w:r w:rsidRPr="00AE5B93">
      <w:rPr>
        <w:color w:val="000000" w:themeColor="text1"/>
      </w:rPr>
      <w:fldChar w:fldCharType="separate"/>
    </w:r>
    <w:r w:rsidRPr="00AE5B93">
      <w:rPr>
        <w:color w:val="000000" w:themeColor="text1"/>
      </w:rPr>
      <w:t>58</w:t>
    </w:r>
    <w:r w:rsidRPr="00AE5B93">
      <w:rPr>
        <w:color w:val="000000" w:themeColor="text1"/>
      </w:rPr>
      <w:fldChar w:fldCharType="end"/>
    </w:r>
    <w:r w:rsidRPr="00AE5B93">
      <w:rPr>
        <w:color w:val="000000" w:themeColor="text1"/>
      </w:rPr>
      <w:tab/>
      <w:t>VET for secondary school students</w:t>
    </w:r>
    <w:r>
      <w:rPr>
        <w:color w:val="000000" w:themeColor="text1"/>
      </w:rPr>
      <w:t xml:space="preserve">: </w:t>
    </w:r>
    <w:r w:rsidRPr="002B7898">
      <w:rPr>
        <w:color w:val="000000" w:themeColor="text1"/>
      </w:rPr>
      <w:t>acquiring an array of technical and non-technical skills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56126" w14:textId="77777777" w:rsidR="00027478" w:rsidRPr="00AE5B93" w:rsidRDefault="00027478" w:rsidP="008F03AF">
    <w:pPr>
      <w:pStyle w:val="Footer"/>
      <w:tabs>
        <w:tab w:val="clear" w:pos="7655"/>
        <w:tab w:val="right" w:pos="14459"/>
      </w:tabs>
      <w:ind w:left="-142" w:right="-1419"/>
      <w:rPr>
        <w:color w:val="000000" w:themeColor="text1"/>
      </w:rPr>
    </w:pPr>
    <w:r w:rsidRPr="00AE5B93">
      <w:rPr>
        <w:color w:val="000000" w:themeColor="text1"/>
      </w:rPr>
      <w:t>NCVER</w:t>
    </w:r>
    <w:r w:rsidRPr="00AE5B93">
      <w:rPr>
        <w:color w:val="000000" w:themeColor="text1"/>
      </w:rPr>
      <w:tab/>
    </w:r>
    <w:r w:rsidRPr="00AE5B93">
      <w:rPr>
        <w:rStyle w:val="PageNumber"/>
        <w:rFonts w:ascii="Arial" w:hAnsi="Arial"/>
        <w:color w:val="000000" w:themeColor="text1"/>
        <w:sz w:val="17"/>
      </w:rPr>
      <w:fldChar w:fldCharType="begin"/>
    </w:r>
    <w:r w:rsidRPr="00AE5B93">
      <w:rPr>
        <w:rStyle w:val="PageNumber"/>
        <w:rFonts w:ascii="Arial" w:hAnsi="Arial"/>
        <w:color w:val="000000" w:themeColor="text1"/>
        <w:sz w:val="17"/>
      </w:rPr>
      <w:instrText xml:space="preserve"> PAGE </w:instrText>
    </w:r>
    <w:r w:rsidRPr="00AE5B93">
      <w:rPr>
        <w:rStyle w:val="PageNumber"/>
        <w:rFonts w:ascii="Arial" w:hAnsi="Arial"/>
        <w:color w:val="000000" w:themeColor="text1"/>
        <w:sz w:val="17"/>
      </w:rPr>
      <w:fldChar w:fldCharType="separate"/>
    </w:r>
    <w:r w:rsidRPr="00AE5B93">
      <w:rPr>
        <w:rStyle w:val="PageNumber"/>
        <w:rFonts w:ascii="Arial" w:hAnsi="Arial"/>
        <w:color w:val="000000" w:themeColor="text1"/>
        <w:sz w:val="17"/>
      </w:rPr>
      <w:t>65</w:t>
    </w:r>
    <w:r w:rsidRPr="00AE5B93">
      <w:rPr>
        <w:rStyle w:val="PageNumber"/>
        <w:rFonts w:ascii="Arial" w:hAnsi="Arial"/>
        <w:color w:val="000000" w:themeColor="text1"/>
        <w:sz w:val="17"/>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9933C" w14:textId="77777777" w:rsidR="00027478" w:rsidRPr="00AE5B93" w:rsidRDefault="00027478" w:rsidP="00285625">
    <w:pPr>
      <w:pStyle w:val="Footer"/>
      <w:tabs>
        <w:tab w:val="clear" w:pos="7655"/>
        <w:tab w:val="right" w:pos="14573"/>
      </w:tabs>
      <w:ind w:left="-1134"/>
    </w:pPr>
    <w:r w:rsidRPr="00AE5B93">
      <w:rPr>
        <w:color w:val="000000" w:themeColor="text1"/>
      </w:rPr>
      <w:fldChar w:fldCharType="begin"/>
    </w:r>
    <w:r w:rsidRPr="00AE5B93">
      <w:rPr>
        <w:color w:val="000000" w:themeColor="text1"/>
      </w:rPr>
      <w:instrText xml:space="preserve"> PAGE </w:instrText>
    </w:r>
    <w:r w:rsidRPr="00AE5B93">
      <w:rPr>
        <w:color w:val="000000" w:themeColor="text1"/>
      </w:rPr>
      <w:fldChar w:fldCharType="separate"/>
    </w:r>
    <w:r w:rsidRPr="00AE5B93">
      <w:rPr>
        <w:color w:val="000000" w:themeColor="text1"/>
      </w:rPr>
      <w:t>58</w:t>
    </w:r>
    <w:r w:rsidRPr="00AE5B93">
      <w:rPr>
        <w:color w:val="000000" w:themeColor="text1"/>
      </w:rPr>
      <w:fldChar w:fldCharType="end"/>
    </w:r>
    <w:r w:rsidRPr="00AE5B93">
      <w:rPr>
        <w:color w:val="000000" w:themeColor="text1"/>
      </w:rPr>
      <w:tab/>
      <w:t>VET for secondary school students</w:t>
    </w:r>
    <w:r>
      <w:rPr>
        <w:color w:val="000000" w:themeColor="text1"/>
      </w:rPr>
      <w:t xml:space="preserve">: </w:t>
    </w:r>
    <w:r w:rsidRPr="002B7898">
      <w:rPr>
        <w:color w:val="000000" w:themeColor="text1"/>
      </w:rPr>
      <w:t>acquiring an array of technical and non-technical skills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AAE88" w14:textId="1B8B176A" w:rsidR="00027478" w:rsidRPr="00A87B91" w:rsidRDefault="00027478" w:rsidP="00D614C4">
    <w:pPr>
      <w:pStyle w:val="Footer"/>
      <w:tabs>
        <w:tab w:val="clear" w:pos="7655"/>
        <w:tab w:val="right" w:pos="14573"/>
      </w:tabs>
      <w:ind w:left="-1843"/>
    </w:pPr>
    <w:r w:rsidRPr="00A87B91">
      <w:rPr>
        <w:color w:val="000000" w:themeColor="text1"/>
      </w:rPr>
      <w:fldChar w:fldCharType="begin"/>
    </w:r>
    <w:r w:rsidRPr="00A87B91">
      <w:rPr>
        <w:color w:val="000000" w:themeColor="text1"/>
      </w:rPr>
      <w:instrText xml:space="preserve"> PAGE </w:instrText>
    </w:r>
    <w:r w:rsidRPr="00A87B91">
      <w:rPr>
        <w:color w:val="000000" w:themeColor="text1"/>
      </w:rPr>
      <w:fldChar w:fldCharType="separate"/>
    </w:r>
    <w:r w:rsidRPr="00A87B91">
      <w:rPr>
        <w:color w:val="000000" w:themeColor="text1"/>
      </w:rPr>
      <w:t>58</w:t>
    </w:r>
    <w:r w:rsidRPr="00A87B91">
      <w:rPr>
        <w:color w:val="000000" w:themeColor="text1"/>
      </w:rPr>
      <w:fldChar w:fldCharType="end"/>
    </w:r>
    <w:r w:rsidRPr="00A87B91">
      <w:rPr>
        <w:color w:val="000000" w:themeColor="text1"/>
      </w:rPr>
      <w:tab/>
      <w:t>VET for secondary school student</w:t>
    </w:r>
    <w:r>
      <w:rPr>
        <w:color w:val="000000" w:themeColor="text1"/>
      </w:rPr>
      <w:t xml:space="preserve">: </w:t>
    </w:r>
    <w:r w:rsidRPr="002B7898">
      <w:rPr>
        <w:color w:val="000000" w:themeColor="text1"/>
      </w:rPr>
      <w:t>acquiring an array of technical and non-technical skills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73A11" w14:textId="77777777" w:rsidR="00027478" w:rsidRPr="00C83D73" w:rsidRDefault="00027478" w:rsidP="00AD4D8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21059" w14:textId="2DF9E892" w:rsidR="00027478" w:rsidRPr="00494D1C" w:rsidRDefault="00027478" w:rsidP="00494D1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C8340" w14:textId="4F2408D6" w:rsidR="00027478" w:rsidRPr="00A87B91" w:rsidRDefault="00027478" w:rsidP="00A87B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A6AA" w14:textId="77777777" w:rsidR="00027478" w:rsidRPr="004B031A" w:rsidRDefault="00027478"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EDBCE" w14:textId="77777777" w:rsidR="00027478" w:rsidRPr="00214ED0" w:rsidRDefault="00027478"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F08A" w14:textId="55129A28" w:rsidR="00027478" w:rsidRPr="00606061" w:rsidRDefault="00027478" w:rsidP="002B7898">
    <w:pPr>
      <w:pStyle w:val="Footer"/>
      <w:tabs>
        <w:tab w:val="clear" w:pos="7655"/>
        <w:tab w:val="right" w:pos="7513"/>
      </w:tabs>
      <w:ind w:left="567" w:right="-851" w:hanging="2127"/>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64</w:t>
    </w:r>
    <w:r w:rsidRPr="00606061">
      <w:rPr>
        <w:b w:val="0"/>
        <w:color w:val="000000" w:themeColor="text1"/>
      </w:rPr>
      <w:fldChar w:fldCharType="end"/>
    </w:r>
    <w:r>
      <w:rPr>
        <w:b w:val="0"/>
        <w:color w:val="000000" w:themeColor="text1"/>
      </w:rPr>
      <w:tab/>
    </w:r>
    <w:r>
      <w:rPr>
        <w:b w:val="0"/>
        <w:color w:val="000000" w:themeColor="text1"/>
      </w:rPr>
      <w:tab/>
    </w:r>
    <w:r w:rsidRPr="00892C8C">
      <w:rPr>
        <w:color w:val="000000" w:themeColor="text1"/>
      </w:rPr>
      <w:t>VET for secondary school students</w:t>
    </w:r>
    <w:r>
      <w:rPr>
        <w:color w:val="000000" w:themeColor="text1"/>
      </w:rPr>
      <w:t xml:space="preserve">: </w:t>
    </w:r>
    <w:r w:rsidRPr="002B7898">
      <w:rPr>
        <w:color w:val="000000" w:themeColor="text1"/>
      </w:rPr>
      <w:t>acquiring an array of technical and non-technical skills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F5DD9" w14:textId="77777777" w:rsidR="00027478" w:rsidRPr="00513938" w:rsidRDefault="00027478" w:rsidP="00892C8C">
    <w:pPr>
      <w:pStyle w:val="Footer"/>
      <w:tabs>
        <w:tab w:val="clear" w:pos="7655"/>
        <w:tab w:val="right" w:pos="9923"/>
        <w:tab w:val="left" w:pos="14459"/>
      </w:tabs>
      <w:ind w:right="-1418"/>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63</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5E736" w14:textId="420E03F1" w:rsidR="00027478" w:rsidRPr="002B7898" w:rsidRDefault="00027478" w:rsidP="004F6C3B">
    <w:pPr>
      <w:pStyle w:val="Footer"/>
      <w:tabs>
        <w:tab w:val="clear" w:pos="7655"/>
        <w:tab w:val="right" w:pos="13750"/>
      </w:tabs>
      <w:ind w:left="7797" w:right="-851" w:hanging="7513"/>
    </w:pPr>
    <w:r w:rsidRPr="002B7898">
      <w:rPr>
        <w:color w:val="000000" w:themeColor="text1"/>
      </w:rPr>
      <w:fldChar w:fldCharType="begin"/>
    </w:r>
    <w:r w:rsidRPr="002B7898">
      <w:rPr>
        <w:color w:val="000000" w:themeColor="text1"/>
      </w:rPr>
      <w:instrText xml:space="preserve"> PAGE </w:instrText>
    </w:r>
    <w:r w:rsidRPr="002B7898">
      <w:rPr>
        <w:color w:val="000000" w:themeColor="text1"/>
      </w:rPr>
      <w:fldChar w:fldCharType="separate"/>
    </w:r>
    <w:r w:rsidRPr="002B7898">
      <w:rPr>
        <w:color w:val="000000" w:themeColor="text1"/>
      </w:rPr>
      <w:t>64</w:t>
    </w:r>
    <w:r w:rsidRPr="002B7898">
      <w:rPr>
        <w:color w:val="000000" w:themeColor="text1"/>
      </w:rPr>
      <w:fldChar w:fldCharType="end"/>
    </w:r>
    <w:r w:rsidRPr="002B7898">
      <w:rPr>
        <w:color w:val="000000" w:themeColor="text1"/>
      </w:rPr>
      <w:tab/>
    </w:r>
    <w:r w:rsidRPr="002B7898">
      <w:rPr>
        <w:color w:val="000000" w:themeColor="text1"/>
      </w:rPr>
      <w:tab/>
      <w:t>VET for secondary school students: acquiring an array of technical and non-technical skills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71818" w14:textId="77777777" w:rsidR="00027478" w:rsidRPr="00513938" w:rsidRDefault="00027478" w:rsidP="00C838F8">
    <w:pPr>
      <w:pStyle w:val="Footer"/>
      <w:tabs>
        <w:tab w:val="clear" w:pos="7655"/>
        <w:tab w:val="right" w:pos="14317"/>
        <w:tab w:val="left" w:pos="14459"/>
      </w:tabs>
      <w:ind w:right="-1418"/>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63</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781B1" w14:textId="6FB79F8E" w:rsidR="00027478" w:rsidRPr="002B7898" w:rsidRDefault="00027478" w:rsidP="002B7898">
    <w:pPr>
      <w:pStyle w:val="Footer"/>
      <w:tabs>
        <w:tab w:val="clear" w:pos="7655"/>
        <w:tab w:val="right" w:pos="7513"/>
      </w:tabs>
      <w:ind w:left="1134" w:right="-993" w:hanging="2835"/>
      <w:rPr>
        <w:color w:val="000000" w:themeColor="text1"/>
      </w:rPr>
    </w:pPr>
    <w:r w:rsidRPr="002B7898">
      <w:rPr>
        <w:color w:val="000000" w:themeColor="text1"/>
      </w:rPr>
      <w:fldChar w:fldCharType="begin"/>
    </w:r>
    <w:r w:rsidRPr="002B7898">
      <w:rPr>
        <w:color w:val="000000" w:themeColor="text1"/>
      </w:rPr>
      <w:instrText xml:space="preserve"> PAGE </w:instrText>
    </w:r>
    <w:r w:rsidRPr="002B7898">
      <w:rPr>
        <w:color w:val="000000" w:themeColor="text1"/>
      </w:rPr>
      <w:fldChar w:fldCharType="separate"/>
    </w:r>
    <w:r w:rsidRPr="002B7898">
      <w:rPr>
        <w:color w:val="000000" w:themeColor="text1"/>
      </w:rPr>
      <w:t>64</w:t>
    </w:r>
    <w:r w:rsidRPr="002B7898">
      <w:rPr>
        <w:color w:val="000000" w:themeColor="text1"/>
      </w:rPr>
      <w:fldChar w:fldCharType="end"/>
    </w:r>
    <w:r w:rsidRPr="002B7898">
      <w:rPr>
        <w:color w:val="000000" w:themeColor="text1"/>
      </w:rPr>
      <w:tab/>
    </w:r>
    <w:r w:rsidRPr="002B7898">
      <w:rPr>
        <w:color w:val="000000" w:themeColor="text1"/>
      </w:rPr>
      <w:tab/>
      <w:t>VET for secondary school students: acquiring an array of technical and non-technical skills</w:t>
    </w:r>
    <w:r w:rsidRPr="002B7898">
      <w:rPr>
        <w:color w:val="000000" w:themeColor="text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9C9BE" w14:textId="77777777" w:rsidR="00027478" w:rsidRDefault="00027478">
      <w:r>
        <w:separator/>
      </w:r>
    </w:p>
  </w:footnote>
  <w:footnote w:type="continuationSeparator" w:id="0">
    <w:p w14:paraId="5B00D303" w14:textId="77777777" w:rsidR="00027478" w:rsidRDefault="00027478">
      <w:r>
        <w:continuationSeparator/>
      </w:r>
    </w:p>
    <w:p w14:paraId="49ABFC19" w14:textId="77777777" w:rsidR="00027478" w:rsidRDefault="00027478"/>
  </w:footnote>
  <w:footnote w:id="1">
    <w:p w14:paraId="5742AD10" w14:textId="25345FFF" w:rsidR="00027478" w:rsidRPr="0045755F" w:rsidRDefault="00027478" w:rsidP="0045755F">
      <w:pPr>
        <w:pStyle w:val="FootnoteText"/>
      </w:pPr>
      <w:r w:rsidRPr="0045755F">
        <w:rPr>
          <w:rStyle w:val="FootnoteReference"/>
          <w:rFonts w:ascii="Trebuchet MS" w:hAnsi="Trebuchet MS"/>
        </w:rPr>
        <w:footnoteRef/>
      </w:r>
      <w:r w:rsidRPr="0045755F">
        <w:t xml:space="preserve"> </w:t>
      </w:r>
      <w:r>
        <w:tab/>
      </w:r>
      <w:r w:rsidRPr="0045755F">
        <w:t>We base the comparison on post-secondary 15 to 19-year-old students in government-funded training.</w:t>
      </w:r>
    </w:p>
  </w:footnote>
  <w:footnote w:id="2">
    <w:p w14:paraId="33F61522" w14:textId="43874B33" w:rsidR="00027478" w:rsidRPr="0045755F" w:rsidRDefault="00027478" w:rsidP="0045755F">
      <w:pPr>
        <w:pStyle w:val="FootnoteText"/>
      </w:pPr>
      <w:r w:rsidRPr="0045755F">
        <w:rPr>
          <w:rStyle w:val="FootnoteReference"/>
          <w:rFonts w:ascii="Trebuchet MS" w:hAnsi="Trebuchet MS"/>
        </w:rPr>
        <w:footnoteRef/>
      </w:r>
      <w:r w:rsidRPr="0045755F">
        <w:t xml:space="preserve"> </w:t>
      </w:r>
      <w:r>
        <w:tab/>
      </w:r>
      <w:r w:rsidRPr="0045755F">
        <w:t>&lt;</w:t>
      </w:r>
      <w:r w:rsidRPr="0045755F">
        <w:rPr>
          <w:rStyle w:val="Hyperlink"/>
          <w:sz w:val="16"/>
        </w:rPr>
        <w:t>https://www.voced.edu.au/vet-knowledge-bank-history-vet</w:t>
      </w:r>
      <w:r w:rsidRPr="0045755F">
        <w:t xml:space="preserve">&gt;. </w:t>
      </w:r>
    </w:p>
  </w:footnote>
  <w:footnote w:id="3">
    <w:p w14:paraId="3AECC222" w14:textId="7F32CE16" w:rsidR="00027478" w:rsidRPr="001C700C" w:rsidRDefault="00027478" w:rsidP="001C700C">
      <w:pPr>
        <w:pStyle w:val="FootnoteText"/>
      </w:pPr>
      <w:r w:rsidRPr="0045755F">
        <w:rPr>
          <w:rStyle w:val="FootnoteReference"/>
          <w:rFonts w:ascii="Trebuchet MS" w:hAnsi="Trebuchet MS"/>
        </w:rPr>
        <w:footnoteRef/>
      </w:r>
      <w:r w:rsidRPr="0045755F">
        <w:t xml:space="preserve"> </w:t>
      </w:r>
      <w:r>
        <w:tab/>
      </w:r>
      <w:r w:rsidRPr="0045755F">
        <w:t>&lt;</w:t>
      </w:r>
      <w:hyperlink r:id="rId1" w:history="1">
        <w:r w:rsidRPr="00761C33">
          <w:rPr>
            <w:rStyle w:val="Hyperlink"/>
            <w:sz w:val="16"/>
          </w:rPr>
          <w:t>https://www.voced.edu.au/vet-knowledge-bank-timeline-australian-vet-policy-initiatives-1998-2017</w:t>
        </w:r>
      </w:hyperlink>
      <w:r w:rsidRPr="0045755F">
        <w:rPr>
          <w:rStyle w:val="FootnoteTextChar"/>
        </w:rPr>
        <w:t xml:space="preserve">&gt;. </w:t>
      </w:r>
    </w:p>
  </w:footnote>
  <w:footnote w:id="4">
    <w:p w14:paraId="0C142037" w14:textId="1A68F616" w:rsidR="00027478" w:rsidRPr="001C700C" w:rsidRDefault="00027478" w:rsidP="001C700C">
      <w:pPr>
        <w:pStyle w:val="FootnoteText"/>
      </w:pPr>
      <w:r w:rsidRPr="001C700C">
        <w:rPr>
          <w:rStyle w:val="FootnoteReference"/>
          <w:rFonts w:ascii="Trebuchet MS" w:hAnsi="Trebuchet MS"/>
        </w:rPr>
        <w:footnoteRef/>
      </w:r>
      <w:r w:rsidRPr="001C700C">
        <w:t xml:space="preserve"> There are some instances where younger students participate.</w:t>
      </w:r>
    </w:p>
  </w:footnote>
  <w:footnote w:id="5">
    <w:p w14:paraId="66EF1A48" w14:textId="4B71BF6F" w:rsidR="00027478" w:rsidRPr="00241CE7" w:rsidRDefault="00027478" w:rsidP="00241CE7">
      <w:pPr>
        <w:pStyle w:val="FootnoteText"/>
      </w:pPr>
      <w:r w:rsidRPr="00241CE7">
        <w:rPr>
          <w:rStyle w:val="FootnoteReference"/>
          <w:rFonts w:ascii="Trebuchet MS" w:hAnsi="Trebuchet MS"/>
        </w:rPr>
        <w:footnoteRef/>
      </w:r>
      <w:r w:rsidRPr="00241CE7">
        <w:t xml:space="preserve"> </w:t>
      </w:r>
      <w:r>
        <w:tab/>
        <w:t>&lt;</w:t>
      </w:r>
      <w:hyperlink r:id="rId2" w:history="1">
        <w:r w:rsidRPr="00597E2D">
          <w:rPr>
            <w:rStyle w:val="Hyperlink"/>
            <w:sz w:val="16"/>
          </w:rPr>
          <w:t>https://www.usi.gov.au/training-organisations/using-usi-registry-system/transcripts-training-records</w:t>
        </w:r>
      </w:hyperlink>
      <w:r>
        <w:t>&gt;</w:t>
      </w:r>
      <w:r w:rsidRPr="00241CE7">
        <w:t xml:space="preserve"> </w:t>
      </w:r>
    </w:p>
  </w:footnote>
  <w:footnote w:id="6">
    <w:p w14:paraId="1408E754" w14:textId="34F5C823" w:rsidR="00027478" w:rsidRPr="0028640C" w:rsidRDefault="00027478" w:rsidP="0028640C">
      <w:pPr>
        <w:pStyle w:val="FootnoteText"/>
        <w:ind w:right="-142"/>
      </w:pPr>
      <w:r w:rsidRPr="0028640C">
        <w:rPr>
          <w:rStyle w:val="FootnoteReference"/>
          <w:rFonts w:ascii="Trebuchet MS" w:hAnsi="Trebuchet MS"/>
        </w:rPr>
        <w:footnoteRef/>
      </w:r>
      <w:r w:rsidRPr="0028640C">
        <w:t xml:space="preserve"> </w:t>
      </w:r>
      <w:r>
        <w:tab/>
      </w:r>
      <w:r w:rsidRPr="0028640C">
        <w:rPr>
          <w:rFonts w:eastAsia="Calibri"/>
        </w:rPr>
        <w:t>In 1996 there were 60 000 such students nationwide; by 2004 this had grown to 211 800 students. By 2015 there were just over 257 000 students in these programs, with numbers declining to just over 243 200 students in 2016; in 2017 there was a further slight drop, of just over 1000 students.</w:t>
      </w:r>
    </w:p>
  </w:footnote>
  <w:footnote w:id="7">
    <w:p w14:paraId="3A76C87E" w14:textId="71A51DB3" w:rsidR="00027478" w:rsidRPr="004A666A" w:rsidRDefault="00027478">
      <w:pPr>
        <w:pStyle w:val="FootnoteText"/>
        <w:rPr>
          <w:lang w:val="en-US"/>
        </w:rPr>
      </w:pPr>
      <w:r w:rsidRPr="0068288F">
        <w:rPr>
          <w:rStyle w:val="FootnoteReference"/>
          <w:rFonts w:ascii="Trebuchet MS" w:hAnsi="Trebuchet MS"/>
        </w:rPr>
        <w:footnoteRef/>
      </w:r>
      <w:r w:rsidRPr="0068288F">
        <w:t xml:space="preserve"> </w:t>
      </w:r>
      <w:r>
        <w:tab/>
        <w:t>U</w:t>
      </w:r>
      <w:r w:rsidRPr="0075478D">
        <w:t>sing information from the Australian Youth Survey, the precursor to the Longitudinal Surveys of Australian Youth (LSAY</w:t>
      </w:r>
      <w:r>
        <w:t>)</w:t>
      </w:r>
    </w:p>
  </w:footnote>
  <w:footnote w:id="8">
    <w:p w14:paraId="0A1D3517" w14:textId="01850806" w:rsidR="00027478" w:rsidRPr="00DA4841" w:rsidRDefault="00027478" w:rsidP="00DA4841">
      <w:pPr>
        <w:pStyle w:val="FootnoteText"/>
        <w:ind w:left="284" w:hanging="284"/>
      </w:pPr>
      <w:r w:rsidRPr="00DA4841">
        <w:rPr>
          <w:rStyle w:val="FootnoteReference"/>
          <w:rFonts w:ascii="Trebuchet MS" w:hAnsi="Trebuchet MS"/>
        </w:rPr>
        <w:footnoteRef/>
      </w:r>
      <w:r w:rsidRPr="00DA4841">
        <w:t xml:space="preserve"> </w:t>
      </w:r>
      <w:r>
        <w:t xml:space="preserve"> </w:t>
      </w:r>
      <w:r>
        <w:tab/>
      </w:r>
      <w:r w:rsidRPr="00DA4841">
        <w:t>To identify the age groups of students who are still attending school, we can examine data on current year level of schooling, derived from students’ highest level of schooling completed and whether they are still attending school. This assumes that, if a student indicates Year 11 as their highest level of schooling completed and they are still at school, they are currently in Year 12; if Year 10 is given as their highest level of schooling completed, and they are still at school, then we can assume they are currently in Year 11 and so on.</w:t>
      </w:r>
    </w:p>
  </w:footnote>
  <w:footnote w:id="9">
    <w:p w14:paraId="64006693" w14:textId="67919044" w:rsidR="00027478" w:rsidRPr="00DA4841" w:rsidRDefault="00027478" w:rsidP="00DA4841">
      <w:pPr>
        <w:pStyle w:val="FootnoteText"/>
        <w:ind w:left="284" w:hanging="284"/>
      </w:pPr>
      <w:r w:rsidRPr="00DA4841">
        <w:rPr>
          <w:rStyle w:val="FootnoteReference"/>
          <w:rFonts w:ascii="Trebuchet MS" w:hAnsi="Trebuchet MS"/>
        </w:rPr>
        <w:footnoteRef/>
      </w:r>
      <w:r w:rsidRPr="00DA4841">
        <w:t xml:space="preserve"> </w:t>
      </w:r>
      <w:r>
        <w:t xml:space="preserve"> </w:t>
      </w:r>
      <w:r>
        <w:tab/>
      </w:r>
      <w:r w:rsidRPr="00DA4841">
        <w:t>By comparison, there were just over 153 600 non-Indigenous secondary school VET students in 2006; by 2016 there had been a 42% increase. However, the numbers of non-Indigenous students in 2017 fell by just over 11 500 from 2015 (National VET in Schools Collection 2006—17).</w:t>
      </w:r>
    </w:p>
  </w:footnote>
  <w:footnote w:id="10">
    <w:p w14:paraId="0580433D" w14:textId="5658627C" w:rsidR="00027478" w:rsidRPr="00DA4841" w:rsidRDefault="00027478" w:rsidP="00DA4841">
      <w:pPr>
        <w:pStyle w:val="FootnoteText"/>
        <w:ind w:left="284" w:hanging="284"/>
      </w:pPr>
      <w:r w:rsidRPr="00DA4841">
        <w:rPr>
          <w:rStyle w:val="FootnoteReference"/>
          <w:rFonts w:ascii="Trebuchet MS" w:hAnsi="Trebuchet MS"/>
        </w:rPr>
        <w:footnoteRef/>
      </w:r>
      <w:r>
        <w:t xml:space="preserve"> </w:t>
      </w:r>
      <w:r>
        <w:tab/>
      </w:r>
      <w:r w:rsidRPr="00DA4841">
        <w:t>Some of the increase in Indigenous participation seen may be the result of improvements in the quality of the data in the National VET in Schools Collection, with a decrease in the number of reported ‘unknown’ Indigenous status from around 12 500 such records in 2006 to just over 8000 in 2017.</w:t>
      </w:r>
    </w:p>
  </w:footnote>
  <w:footnote w:id="11">
    <w:p w14:paraId="0C07D932" w14:textId="17C715ED" w:rsidR="00027478" w:rsidRPr="0068288F" w:rsidRDefault="00027478" w:rsidP="00DA4841">
      <w:pPr>
        <w:pStyle w:val="FootnoteText"/>
        <w:ind w:left="284" w:hanging="284"/>
      </w:pPr>
      <w:r w:rsidRPr="00DA4841">
        <w:rPr>
          <w:rStyle w:val="FootnoteReference"/>
          <w:rFonts w:ascii="Trebuchet MS" w:hAnsi="Trebuchet MS"/>
        </w:rPr>
        <w:footnoteRef/>
      </w:r>
      <w:r>
        <w:t xml:space="preserve"> </w:t>
      </w:r>
      <w:r>
        <w:tab/>
      </w:r>
      <w:r w:rsidRPr="00DA4841">
        <w:t>By calculating a percentage of all Indigenous students in Years 10, 11 and 12 reported for these years by the Australian Bureau of Statistics (ABS). These data, taken from Australian schools (ABS 2017), combine the ‘not Indigenous’ with ‘not known’ data and subtract from this total the data for Indigenous students. We do this because the ABS only report data for Indigenous students.</w:t>
      </w:r>
    </w:p>
  </w:footnote>
  <w:footnote w:id="12">
    <w:p w14:paraId="24A03827" w14:textId="4BA0E7A2" w:rsidR="00027478" w:rsidRPr="00DA4841" w:rsidRDefault="00027478" w:rsidP="00DA4841">
      <w:pPr>
        <w:pStyle w:val="FootnoteText"/>
        <w:ind w:left="284" w:hanging="284"/>
      </w:pPr>
      <w:r w:rsidRPr="00DA4841">
        <w:rPr>
          <w:rStyle w:val="FootnoteReference"/>
          <w:rFonts w:ascii="Trebuchet MS" w:hAnsi="Trebuchet MS"/>
        </w:rPr>
        <w:footnoteRef/>
      </w:r>
      <w:r w:rsidRPr="00DA4841">
        <w:t xml:space="preserve"> </w:t>
      </w:r>
      <w:r>
        <w:tab/>
      </w:r>
      <w:r w:rsidRPr="00DA4841">
        <w:t>The ABS data do not have an ‘other’ segment as does the National VET in Schools Collection. To deal</w:t>
      </w:r>
      <w:r>
        <w:t xml:space="preserve"> </w:t>
      </w:r>
      <w:r w:rsidRPr="00DA4841">
        <w:t>with this, we use the total number of Years 10, 11, and 12 students for each of the sectors.</w:t>
      </w:r>
    </w:p>
  </w:footnote>
  <w:footnote w:id="13">
    <w:p w14:paraId="31970477" w14:textId="2F88AA34" w:rsidR="00027478" w:rsidRPr="002A3629" w:rsidRDefault="00027478" w:rsidP="002A3629">
      <w:pPr>
        <w:pStyle w:val="FootnoteText"/>
      </w:pPr>
      <w:r w:rsidRPr="002A3629">
        <w:rPr>
          <w:rStyle w:val="FootnoteReference"/>
          <w:rFonts w:ascii="Trebuchet MS" w:hAnsi="Trebuchet MS"/>
        </w:rPr>
        <w:footnoteRef/>
      </w:r>
      <w:r w:rsidRPr="002A3629">
        <w:t xml:space="preserve"> We take </w:t>
      </w:r>
      <w:r>
        <w:t xml:space="preserve">into </w:t>
      </w:r>
      <w:r w:rsidRPr="002A3629">
        <w:t xml:space="preserve">account of both training package qualifications and nationally accredited courses. </w:t>
      </w:r>
    </w:p>
  </w:footnote>
  <w:footnote w:id="14">
    <w:p w14:paraId="77948F24" w14:textId="72E9CEFE" w:rsidR="00027478" w:rsidRPr="004A666A" w:rsidRDefault="00027478">
      <w:pPr>
        <w:pStyle w:val="FootnoteText"/>
        <w:rPr>
          <w:lang w:val="en-US"/>
        </w:rPr>
      </w:pPr>
      <w:r w:rsidRPr="003A39BD">
        <w:rPr>
          <w:rStyle w:val="FootnoteReference"/>
          <w:rFonts w:ascii="Trebuchet MS" w:hAnsi="Trebuchet MS"/>
        </w:rPr>
        <w:footnoteRef/>
      </w:r>
      <w:r w:rsidRPr="003A39BD">
        <w:t xml:space="preserve"> </w:t>
      </w:r>
      <w:r w:rsidRPr="0006722E">
        <w:t>When we talk about the training participation rate for a jurisdiction, we are referring to the number of students in that state or territory who are engaged in a certain training activity as a proportion of an eligible cohort of students. In this case the jurisdictional training participation rate for VET programs delivered to secondary school students is based on the number of students in these programs as a proportion of the total number of students in Years 10, 11 and 12 in that jurisdiction (see tables C1, C2 and C3 in appendix C).</w:t>
      </w:r>
    </w:p>
  </w:footnote>
  <w:footnote w:id="15">
    <w:p w14:paraId="099309F9" w14:textId="539E3F5F" w:rsidR="00027478" w:rsidRPr="004F6C3B" w:rsidRDefault="00027478" w:rsidP="004F6C3B">
      <w:pPr>
        <w:pStyle w:val="FootnoteText"/>
      </w:pPr>
      <w:r w:rsidRPr="004F6C3B">
        <w:rPr>
          <w:rStyle w:val="FootnoteReference"/>
          <w:rFonts w:ascii="Trebuchet MS" w:hAnsi="Trebuchet MS"/>
        </w:rPr>
        <w:footnoteRef/>
      </w:r>
      <w:r w:rsidRPr="004F6C3B">
        <w:t xml:space="preserve"> In table 3, presented earlier, we noted that most students undertaking VET in secondary schools are </w:t>
      </w:r>
      <w:r>
        <w:br/>
      </w:r>
      <w:r w:rsidRPr="004F6C3B">
        <w:t>15 to 19-year-olds.</w:t>
      </w:r>
    </w:p>
  </w:footnote>
  <w:footnote w:id="16">
    <w:p w14:paraId="534B658C" w14:textId="40342FFA" w:rsidR="00027478" w:rsidRPr="00AF067B" w:rsidRDefault="00027478" w:rsidP="00AF067B">
      <w:pPr>
        <w:pStyle w:val="FootnoteText"/>
      </w:pPr>
      <w:r w:rsidRPr="00AF067B">
        <w:rPr>
          <w:rStyle w:val="FootnoteReference"/>
          <w:rFonts w:ascii="Trebuchet MS" w:hAnsi="Trebuchet MS"/>
        </w:rPr>
        <w:footnoteRef/>
      </w:r>
      <w:r w:rsidRPr="00AF067B">
        <w:t xml:space="preserve"> Reported in appendix D, table D1.</w:t>
      </w:r>
    </w:p>
  </w:footnote>
  <w:footnote w:id="17">
    <w:p w14:paraId="50E97C97" w14:textId="6BC6AFB0" w:rsidR="00027478" w:rsidRPr="00AF067B" w:rsidRDefault="00027478" w:rsidP="00AF067B">
      <w:pPr>
        <w:pStyle w:val="FootnoteText"/>
      </w:pPr>
      <w:r w:rsidRPr="00AF067B">
        <w:rPr>
          <w:rStyle w:val="FootnoteReference"/>
          <w:rFonts w:ascii="Trebuchet MS" w:hAnsi="Trebuchet MS"/>
        </w:rPr>
        <w:footnoteRef/>
      </w:r>
      <w:r w:rsidRPr="00AF067B">
        <w:t xml:space="preserve"> In appendix E (table E1) we provide more detail on the number of apprentices and trainees compared with the number of non-apprentices and trainees across the jurisdictions. Table E1 lists the training packages used by school-based apprentices and trainees in 2006 and 2017.</w:t>
      </w:r>
    </w:p>
  </w:footnote>
  <w:footnote w:id="18">
    <w:p w14:paraId="54738BE2" w14:textId="5295CFAB" w:rsidR="00027478" w:rsidRPr="001A18D4" w:rsidRDefault="00027478" w:rsidP="001A18D4">
      <w:pPr>
        <w:pStyle w:val="FootnoteText"/>
      </w:pPr>
      <w:r w:rsidRPr="001A18D4">
        <w:rPr>
          <w:rStyle w:val="FootnoteReference"/>
          <w:rFonts w:ascii="Trebuchet MS" w:hAnsi="Trebuchet MS"/>
        </w:rPr>
        <w:footnoteRef/>
      </w:r>
      <w:r w:rsidRPr="001A18D4">
        <w:t xml:space="preserve"> We use the plural form here and in ensuing descriptions because there are several training packages relevant to this particular sector. </w:t>
      </w:r>
    </w:p>
  </w:footnote>
  <w:footnote w:id="19">
    <w:p w14:paraId="081324BF" w14:textId="29B23D79" w:rsidR="00027478" w:rsidRPr="00F517D5" w:rsidRDefault="00027478">
      <w:pPr>
        <w:pStyle w:val="FootnoteText"/>
        <w:rPr>
          <w:lang w:val="en-US"/>
        </w:rPr>
      </w:pPr>
      <w:r w:rsidRPr="0068288F">
        <w:footnoteRef/>
      </w:r>
      <w:r w:rsidRPr="0068288F">
        <w:t xml:space="preserve"> For example, all (100%) of the students in the AUM — Automotive Industry Manufacturing, the NWP —</w:t>
      </w:r>
      <w:r>
        <w:t>National Water, the PMB — Plastics, and the SIF — Funeral Training Packages were school-based apprentices and trainees. We do not present this information in our in Table F2 Appendix F because of the very small numbers involved.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25D2D" w14:textId="77777777" w:rsidR="00027478" w:rsidRDefault="000274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70332" w14:textId="77777777" w:rsidR="00027478" w:rsidRDefault="000274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F3649" w14:textId="77777777" w:rsidR="00027478" w:rsidRDefault="000274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197F2" w14:textId="77777777" w:rsidR="00027478" w:rsidRDefault="000274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72BD1" w14:textId="77777777" w:rsidR="00027478" w:rsidRDefault="000274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0DA60" w14:textId="77777777" w:rsidR="00027478" w:rsidRDefault="0002747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43CAC" w14:textId="77777777" w:rsidR="00027478" w:rsidRDefault="000274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BF98" w14:textId="77777777" w:rsidR="00027478" w:rsidRDefault="000274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69C7" w14:textId="77777777" w:rsidR="00027478" w:rsidRDefault="000274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1B6C" w14:textId="77777777" w:rsidR="00027478" w:rsidRDefault="000274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3A5F" w14:textId="77777777" w:rsidR="00027478" w:rsidRDefault="00027478" w:rsidP="004E1A1B">
    <w:pPr>
      <w:tabs>
        <w:tab w:val="left" w:pos="5972"/>
      </w:tabs>
    </w:pPr>
    <w:r w:rsidRPr="00214ED0">
      <w:rPr>
        <w:noProof/>
        <w:lang w:eastAsia="en-AU"/>
      </w:rPr>
      <w:drawing>
        <wp:anchor distT="0" distB="0" distL="114300" distR="114300" simplePos="0" relativeHeight="251659264" behindDoc="1" locked="0" layoutInCell="1" allowOverlap="1" wp14:anchorId="11992492" wp14:editId="3B1CB46E">
          <wp:simplePos x="0" y="0"/>
          <wp:positionH relativeFrom="column">
            <wp:posOffset>34925</wp:posOffset>
          </wp:positionH>
          <wp:positionV relativeFrom="paragraph">
            <wp:posOffset>8621</wp:posOffset>
          </wp:positionV>
          <wp:extent cx="5930153" cy="101167"/>
          <wp:effectExtent l="0" t="0" r="0" b="0"/>
          <wp:wrapNone/>
          <wp:docPr id="12" name="Picture 12"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67A31" w14:textId="77777777" w:rsidR="00027478" w:rsidRDefault="000274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2905F" w14:textId="77777777" w:rsidR="00027478" w:rsidRDefault="000274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3AC16" w14:textId="77777777" w:rsidR="00027478" w:rsidRPr="00D66D9A" w:rsidRDefault="00027478" w:rsidP="00D66D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31829" w14:textId="77777777" w:rsidR="00027478" w:rsidRDefault="00027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1176210D"/>
    <w:multiLevelType w:val="hybridMultilevel"/>
    <w:tmpl w:val="3BEE6F5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135C6FC6"/>
    <w:multiLevelType w:val="hybridMultilevel"/>
    <w:tmpl w:val="A35A4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1E2824"/>
    <w:multiLevelType w:val="hybridMultilevel"/>
    <w:tmpl w:val="4E404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FC2E49"/>
    <w:multiLevelType w:val="hybridMultilevel"/>
    <w:tmpl w:val="FE18AA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D7985"/>
    <w:multiLevelType w:val="hybridMultilevel"/>
    <w:tmpl w:val="900E0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AE1BA3"/>
    <w:multiLevelType w:val="hybridMultilevel"/>
    <w:tmpl w:val="0A9690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1DC77F7"/>
    <w:multiLevelType w:val="hybridMultilevel"/>
    <w:tmpl w:val="3A82FDE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876B73"/>
    <w:multiLevelType w:val="hybridMultilevel"/>
    <w:tmpl w:val="A73AD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A878F7"/>
    <w:multiLevelType w:val="hybridMultilevel"/>
    <w:tmpl w:val="BDF60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B67102"/>
    <w:multiLevelType w:val="hybridMultilevel"/>
    <w:tmpl w:val="6B5AF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5246C6"/>
    <w:multiLevelType w:val="hybridMultilevel"/>
    <w:tmpl w:val="C56A21FA"/>
    <w:lvl w:ilvl="0" w:tplc="0C090005">
      <w:start w:val="1"/>
      <w:numFmt w:val="bullet"/>
      <w:lvlText w:val=""/>
      <w:lvlJc w:val="left"/>
      <w:pPr>
        <w:ind w:left="360" w:hanging="360"/>
      </w:pPr>
      <w:rPr>
        <w:rFonts w:ascii="Wingdings" w:hAnsi="Wingdings" w:hint="default"/>
      </w:rPr>
    </w:lvl>
    <w:lvl w:ilvl="1" w:tplc="4410AFD6">
      <w:start w:val="1"/>
      <w:numFmt w:val="bullet"/>
      <w:lvlText w:val="o"/>
      <w:lvlJc w:val="left"/>
      <w:pPr>
        <w:ind w:left="-828" w:hanging="360"/>
      </w:pPr>
      <w:rPr>
        <w:rFonts w:ascii="Courier New" w:hAnsi="Courier New" w:cs="Courier New" w:hint="default"/>
      </w:rPr>
    </w:lvl>
    <w:lvl w:ilvl="2" w:tplc="0C090005" w:tentative="1">
      <w:start w:val="1"/>
      <w:numFmt w:val="bullet"/>
      <w:lvlText w:val=""/>
      <w:lvlJc w:val="left"/>
      <w:pPr>
        <w:ind w:left="-108" w:hanging="360"/>
      </w:pPr>
      <w:rPr>
        <w:rFonts w:ascii="Wingdings" w:hAnsi="Wingdings" w:hint="default"/>
      </w:rPr>
    </w:lvl>
    <w:lvl w:ilvl="3" w:tplc="0C090001" w:tentative="1">
      <w:start w:val="1"/>
      <w:numFmt w:val="bullet"/>
      <w:lvlText w:val=""/>
      <w:lvlJc w:val="left"/>
      <w:pPr>
        <w:ind w:left="612" w:hanging="360"/>
      </w:pPr>
      <w:rPr>
        <w:rFonts w:ascii="Symbol" w:hAnsi="Symbol" w:hint="default"/>
      </w:rPr>
    </w:lvl>
    <w:lvl w:ilvl="4" w:tplc="0C090003" w:tentative="1">
      <w:start w:val="1"/>
      <w:numFmt w:val="bullet"/>
      <w:lvlText w:val="o"/>
      <w:lvlJc w:val="left"/>
      <w:pPr>
        <w:ind w:left="1332" w:hanging="360"/>
      </w:pPr>
      <w:rPr>
        <w:rFonts w:ascii="Courier New" w:hAnsi="Courier New" w:cs="Courier New" w:hint="default"/>
      </w:rPr>
    </w:lvl>
    <w:lvl w:ilvl="5" w:tplc="0C090005" w:tentative="1">
      <w:start w:val="1"/>
      <w:numFmt w:val="bullet"/>
      <w:lvlText w:val=""/>
      <w:lvlJc w:val="left"/>
      <w:pPr>
        <w:ind w:left="2052" w:hanging="360"/>
      </w:pPr>
      <w:rPr>
        <w:rFonts w:ascii="Wingdings" w:hAnsi="Wingdings" w:hint="default"/>
      </w:rPr>
    </w:lvl>
    <w:lvl w:ilvl="6" w:tplc="0C090001" w:tentative="1">
      <w:start w:val="1"/>
      <w:numFmt w:val="bullet"/>
      <w:lvlText w:val=""/>
      <w:lvlJc w:val="left"/>
      <w:pPr>
        <w:ind w:left="2772" w:hanging="360"/>
      </w:pPr>
      <w:rPr>
        <w:rFonts w:ascii="Symbol" w:hAnsi="Symbol" w:hint="default"/>
      </w:rPr>
    </w:lvl>
    <w:lvl w:ilvl="7" w:tplc="0C090003" w:tentative="1">
      <w:start w:val="1"/>
      <w:numFmt w:val="bullet"/>
      <w:lvlText w:val="o"/>
      <w:lvlJc w:val="left"/>
      <w:pPr>
        <w:ind w:left="3492" w:hanging="360"/>
      </w:pPr>
      <w:rPr>
        <w:rFonts w:ascii="Courier New" w:hAnsi="Courier New" w:cs="Courier New" w:hint="default"/>
      </w:rPr>
    </w:lvl>
    <w:lvl w:ilvl="8" w:tplc="0C090005" w:tentative="1">
      <w:start w:val="1"/>
      <w:numFmt w:val="bullet"/>
      <w:lvlText w:val=""/>
      <w:lvlJc w:val="left"/>
      <w:pPr>
        <w:ind w:left="4212" w:hanging="360"/>
      </w:pPr>
      <w:rPr>
        <w:rFonts w:ascii="Wingdings" w:hAnsi="Wingdings" w:hint="default"/>
      </w:rPr>
    </w:lvl>
  </w:abstractNum>
  <w:abstractNum w:abstractNumId="22" w15:restartNumberingAfterBreak="0">
    <w:nsid w:val="50162FA9"/>
    <w:multiLevelType w:val="hybridMultilevel"/>
    <w:tmpl w:val="510A6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B104202"/>
    <w:multiLevelType w:val="hybridMultilevel"/>
    <w:tmpl w:val="09AA0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E65F68"/>
    <w:multiLevelType w:val="hybridMultilevel"/>
    <w:tmpl w:val="E9B2D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750B7B"/>
    <w:multiLevelType w:val="hybridMultilevel"/>
    <w:tmpl w:val="22A21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B17309"/>
    <w:multiLevelType w:val="multilevel"/>
    <w:tmpl w:val="726ADEAE"/>
    <w:styleLink w:val="NumberList"/>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28" w15:restartNumberingAfterBreak="0">
    <w:nsid w:val="610A02C5"/>
    <w:multiLevelType w:val="hybridMultilevel"/>
    <w:tmpl w:val="640A41DC"/>
    <w:lvl w:ilvl="0" w:tplc="A0D0ED80">
      <w:start w:val="1"/>
      <w:numFmt w:val="bullet"/>
      <w:pStyle w:val="Dotpoint2"/>
      <w:lvlText w:val="-"/>
      <w:lvlJc w:val="left"/>
      <w:pPr>
        <w:ind w:left="644" w:hanging="360"/>
      </w:pPr>
      <w:rPr>
        <w:rFonts w:ascii="Courier New" w:hAnsi="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62E00797"/>
    <w:multiLevelType w:val="hybridMultilevel"/>
    <w:tmpl w:val="988EFDF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D121D3A"/>
    <w:multiLevelType w:val="hybridMultilevel"/>
    <w:tmpl w:val="EB76A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936726"/>
    <w:multiLevelType w:val="hybridMultilevel"/>
    <w:tmpl w:val="BD5C1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6568BB"/>
    <w:multiLevelType w:val="hybridMultilevel"/>
    <w:tmpl w:val="B27CD970"/>
    <w:lvl w:ilvl="0" w:tplc="2582392A">
      <w:start w:val="1"/>
      <w:numFmt w:val="bullet"/>
      <w:pStyle w:val="Dotpoint1"/>
      <w:lvlText w:val=""/>
      <w:lvlJc w:val="left"/>
      <w:pPr>
        <w:ind w:left="2912" w:hanging="360"/>
      </w:pPr>
      <w:rPr>
        <w:rFonts w:ascii="Wingdings" w:hAnsi="Wingdings" w:hint="default"/>
      </w:rPr>
    </w:lvl>
    <w:lvl w:ilvl="1" w:tplc="4410AFD6">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6FAE2E7B"/>
    <w:multiLevelType w:val="hybridMultilevel"/>
    <w:tmpl w:val="D458E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CD4D58"/>
    <w:multiLevelType w:val="hybridMultilevel"/>
    <w:tmpl w:val="D4B24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BC658F"/>
    <w:multiLevelType w:val="hybridMultilevel"/>
    <w:tmpl w:val="EFB24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18"/>
  </w:num>
  <w:num w:numId="4">
    <w:abstractNumId w:val="2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27"/>
  </w:num>
  <w:num w:numId="16">
    <w:abstractNumId w:val="12"/>
  </w:num>
  <w:num w:numId="17">
    <w:abstractNumId w:val="21"/>
  </w:num>
  <w:num w:numId="18">
    <w:abstractNumId w:val="15"/>
  </w:num>
  <w:num w:numId="19">
    <w:abstractNumId w:val="29"/>
  </w:num>
  <w:num w:numId="20">
    <w:abstractNumId w:val="33"/>
  </w:num>
  <w:num w:numId="21">
    <w:abstractNumId w:val="31"/>
  </w:num>
  <w:num w:numId="22">
    <w:abstractNumId w:val="19"/>
  </w:num>
  <w:num w:numId="23">
    <w:abstractNumId w:val="14"/>
  </w:num>
  <w:num w:numId="24">
    <w:abstractNumId w:val="9"/>
  </w:num>
  <w:num w:numId="25">
    <w:abstractNumId w:val="22"/>
  </w:num>
  <w:num w:numId="26">
    <w:abstractNumId w:val="11"/>
  </w:num>
  <w:num w:numId="27">
    <w:abstractNumId w:val="25"/>
  </w:num>
  <w:num w:numId="28">
    <w:abstractNumId w:val="13"/>
  </w:num>
  <w:num w:numId="29">
    <w:abstractNumId w:val="30"/>
  </w:num>
  <w:num w:numId="30">
    <w:abstractNumId w:val="26"/>
  </w:num>
  <w:num w:numId="31">
    <w:abstractNumId w:val="17"/>
  </w:num>
  <w:num w:numId="32">
    <w:abstractNumId w:val="10"/>
  </w:num>
  <w:num w:numId="33">
    <w:abstractNumId w:val="24"/>
  </w:num>
  <w:num w:numId="34">
    <w:abstractNumId w:val="35"/>
  </w:num>
  <w:num w:numId="35">
    <w:abstractNumId w:val="34"/>
  </w:num>
  <w:num w:numId="3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61441">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DFA"/>
    <w:rsid w:val="00000F51"/>
    <w:rsid w:val="000022B1"/>
    <w:rsid w:val="0000328D"/>
    <w:rsid w:val="00003D64"/>
    <w:rsid w:val="00004B44"/>
    <w:rsid w:val="0000538B"/>
    <w:rsid w:val="00005A31"/>
    <w:rsid w:val="000108B2"/>
    <w:rsid w:val="000138F5"/>
    <w:rsid w:val="0001392C"/>
    <w:rsid w:val="00014945"/>
    <w:rsid w:val="00015705"/>
    <w:rsid w:val="00016895"/>
    <w:rsid w:val="000172EF"/>
    <w:rsid w:val="00017DD4"/>
    <w:rsid w:val="00020678"/>
    <w:rsid w:val="00020E08"/>
    <w:rsid w:val="00021759"/>
    <w:rsid w:val="00021A6A"/>
    <w:rsid w:val="00022290"/>
    <w:rsid w:val="0002277B"/>
    <w:rsid w:val="0002340E"/>
    <w:rsid w:val="00023700"/>
    <w:rsid w:val="00024BAE"/>
    <w:rsid w:val="0002557A"/>
    <w:rsid w:val="00025A4F"/>
    <w:rsid w:val="00025D88"/>
    <w:rsid w:val="00027478"/>
    <w:rsid w:val="000300DD"/>
    <w:rsid w:val="0003104D"/>
    <w:rsid w:val="000312D1"/>
    <w:rsid w:val="00031BE0"/>
    <w:rsid w:val="00032C75"/>
    <w:rsid w:val="00033755"/>
    <w:rsid w:val="000347D8"/>
    <w:rsid w:val="00035438"/>
    <w:rsid w:val="000355F7"/>
    <w:rsid w:val="000368B4"/>
    <w:rsid w:val="00036C58"/>
    <w:rsid w:val="0004205A"/>
    <w:rsid w:val="000435A6"/>
    <w:rsid w:val="00044B8B"/>
    <w:rsid w:val="00045423"/>
    <w:rsid w:val="00045E77"/>
    <w:rsid w:val="00046025"/>
    <w:rsid w:val="0004657F"/>
    <w:rsid w:val="000471D6"/>
    <w:rsid w:val="00051D07"/>
    <w:rsid w:val="000531EA"/>
    <w:rsid w:val="000533F9"/>
    <w:rsid w:val="00053E97"/>
    <w:rsid w:val="000544B1"/>
    <w:rsid w:val="00060A0F"/>
    <w:rsid w:val="0006125F"/>
    <w:rsid w:val="00062311"/>
    <w:rsid w:val="00062BA7"/>
    <w:rsid w:val="00064C16"/>
    <w:rsid w:val="000656A6"/>
    <w:rsid w:val="00065870"/>
    <w:rsid w:val="0006722E"/>
    <w:rsid w:val="00070984"/>
    <w:rsid w:val="000711AA"/>
    <w:rsid w:val="00071758"/>
    <w:rsid w:val="00073CCD"/>
    <w:rsid w:val="00074BD4"/>
    <w:rsid w:val="00075F4E"/>
    <w:rsid w:val="000807A3"/>
    <w:rsid w:val="00081585"/>
    <w:rsid w:val="00083C29"/>
    <w:rsid w:val="000848BF"/>
    <w:rsid w:val="00085591"/>
    <w:rsid w:val="000864A9"/>
    <w:rsid w:val="000864D5"/>
    <w:rsid w:val="00086F28"/>
    <w:rsid w:val="00091307"/>
    <w:rsid w:val="000915DD"/>
    <w:rsid w:val="00091DEC"/>
    <w:rsid w:val="0009388D"/>
    <w:rsid w:val="000939E6"/>
    <w:rsid w:val="00094213"/>
    <w:rsid w:val="00094609"/>
    <w:rsid w:val="000A073A"/>
    <w:rsid w:val="000A0EF2"/>
    <w:rsid w:val="000A1A7B"/>
    <w:rsid w:val="000A1A90"/>
    <w:rsid w:val="000A3144"/>
    <w:rsid w:val="000A3A01"/>
    <w:rsid w:val="000A3DDA"/>
    <w:rsid w:val="000A4472"/>
    <w:rsid w:val="000A5765"/>
    <w:rsid w:val="000A6A74"/>
    <w:rsid w:val="000B0438"/>
    <w:rsid w:val="000B1D82"/>
    <w:rsid w:val="000B1ECA"/>
    <w:rsid w:val="000B23D5"/>
    <w:rsid w:val="000B30B8"/>
    <w:rsid w:val="000B3B6E"/>
    <w:rsid w:val="000B3E89"/>
    <w:rsid w:val="000B4320"/>
    <w:rsid w:val="000B49EC"/>
    <w:rsid w:val="000B667C"/>
    <w:rsid w:val="000B6BFF"/>
    <w:rsid w:val="000B6CAE"/>
    <w:rsid w:val="000B7302"/>
    <w:rsid w:val="000C08F5"/>
    <w:rsid w:val="000C484E"/>
    <w:rsid w:val="000C607C"/>
    <w:rsid w:val="000C637E"/>
    <w:rsid w:val="000C6A49"/>
    <w:rsid w:val="000C7CD7"/>
    <w:rsid w:val="000D07FC"/>
    <w:rsid w:val="000D1083"/>
    <w:rsid w:val="000D158D"/>
    <w:rsid w:val="000D439B"/>
    <w:rsid w:val="000D4975"/>
    <w:rsid w:val="000D4CDA"/>
    <w:rsid w:val="000D63C0"/>
    <w:rsid w:val="000D659E"/>
    <w:rsid w:val="000D675B"/>
    <w:rsid w:val="000D6AC6"/>
    <w:rsid w:val="000D6E26"/>
    <w:rsid w:val="000D7EF9"/>
    <w:rsid w:val="000E0971"/>
    <w:rsid w:val="000E097E"/>
    <w:rsid w:val="000E1029"/>
    <w:rsid w:val="000E1781"/>
    <w:rsid w:val="000E2199"/>
    <w:rsid w:val="000E276F"/>
    <w:rsid w:val="000E4AF5"/>
    <w:rsid w:val="000E5A81"/>
    <w:rsid w:val="000F0AD9"/>
    <w:rsid w:val="000F0EF1"/>
    <w:rsid w:val="000F152C"/>
    <w:rsid w:val="000F1BDA"/>
    <w:rsid w:val="000F1BEE"/>
    <w:rsid w:val="000F23D0"/>
    <w:rsid w:val="000F23D1"/>
    <w:rsid w:val="000F3008"/>
    <w:rsid w:val="000F3F14"/>
    <w:rsid w:val="000F5C33"/>
    <w:rsid w:val="000F76EE"/>
    <w:rsid w:val="00100374"/>
    <w:rsid w:val="00100434"/>
    <w:rsid w:val="00100EE1"/>
    <w:rsid w:val="00101E86"/>
    <w:rsid w:val="0010256E"/>
    <w:rsid w:val="001025F1"/>
    <w:rsid w:val="00102D72"/>
    <w:rsid w:val="0010538A"/>
    <w:rsid w:val="00107446"/>
    <w:rsid w:val="0010747D"/>
    <w:rsid w:val="0010761A"/>
    <w:rsid w:val="001108A4"/>
    <w:rsid w:val="00110ABF"/>
    <w:rsid w:val="0011220B"/>
    <w:rsid w:val="001123A2"/>
    <w:rsid w:val="00113805"/>
    <w:rsid w:val="001177B5"/>
    <w:rsid w:val="00117C7C"/>
    <w:rsid w:val="00117FE8"/>
    <w:rsid w:val="001209BE"/>
    <w:rsid w:val="00121278"/>
    <w:rsid w:val="0012165F"/>
    <w:rsid w:val="0012180A"/>
    <w:rsid w:val="001220B4"/>
    <w:rsid w:val="0012244B"/>
    <w:rsid w:val="00123900"/>
    <w:rsid w:val="00123B5C"/>
    <w:rsid w:val="00123CBE"/>
    <w:rsid w:val="00124E32"/>
    <w:rsid w:val="00125D08"/>
    <w:rsid w:val="001307AD"/>
    <w:rsid w:val="0013124B"/>
    <w:rsid w:val="001314B9"/>
    <w:rsid w:val="001318F4"/>
    <w:rsid w:val="00131C09"/>
    <w:rsid w:val="001334BE"/>
    <w:rsid w:val="00133C69"/>
    <w:rsid w:val="00133EDC"/>
    <w:rsid w:val="00134DF5"/>
    <w:rsid w:val="00134F9C"/>
    <w:rsid w:val="00135472"/>
    <w:rsid w:val="00135C75"/>
    <w:rsid w:val="00136E49"/>
    <w:rsid w:val="001406B5"/>
    <w:rsid w:val="00141603"/>
    <w:rsid w:val="001432EC"/>
    <w:rsid w:val="001450E8"/>
    <w:rsid w:val="00145462"/>
    <w:rsid w:val="001467E4"/>
    <w:rsid w:val="00147197"/>
    <w:rsid w:val="0014726E"/>
    <w:rsid w:val="001506DB"/>
    <w:rsid w:val="00150874"/>
    <w:rsid w:val="00150916"/>
    <w:rsid w:val="001509F3"/>
    <w:rsid w:val="00151652"/>
    <w:rsid w:val="00151B8B"/>
    <w:rsid w:val="00151ED1"/>
    <w:rsid w:val="00153786"/>
    <w:rsid w:val="0015394E"/>
    <w:rsid w:val="001545B1"/>
    <w:rsid w:val="00155208"/>
    <w:rsid w:val="00156177"/>
    <w:rsid w:val="00156D66"/>
    <w:rsid w:val="0015731E"/>
    <w:rsid w:val="00157B6C"/>
    <w:rsid w:val="00157F8E"/>
    <w:rsid w:val="00157FE6"/>
    <w:rsid w:val="00160194"/>
    <w:rsid w:val="001607A0"/>
    <w:rsid w:val="00160E33"/>
    <w:rsid w:val="00162E2C"/>
    <w:rsid w:val="00163CE3"/>
    <w:rsid w:val="001647B6"/>
    <w:rsid w:val="0016551D"/>
    <w:rsid w:val="00166764"/>
    <w:rsid w:val="0016728C"/>
    <w:rsid w:val="001674DB"/>
    <w:rsid w:val="001675B6"/>
    <w:rsid w:val="0016789E"/>
    <w:rsid w:val="00167EC2"/>
    <w:rsid w:val="001702BA"/>
    <w:rsid w:val="0017217E"/>
    <w:rsid w:val="001723C8"/>
    <w:rsid w:val="001737B1"/>
    <w:rsid w:val="001741E2"/>
    <w:rsid w:val="00175CDF"/>
    <w:rsid w:val="00181B61"/>
    <w:rsid w:val="0018226F"/>
    <w:rsid w:val="00182883"/>
    <w:rsid w:val="00182993"/>
    <w:rsid w:val="00184B58"/>
    <w:rsid w:val="0018520C"/>
    <w:rsid w:val="00187388"/>
    <w:rsid w:val="00187BF6"/>
    <w:rsid w:val="001904A5"/>
    <w:rsid w:val="00190B43"/>
    <w:rsid w:val="00191AE2"/>
    <w:rsid w:val="00192775"/>
    <w:rsid w:val="001934C2"/>
    <w:rsid w:val="00193F66"/>
    <w:rsid w:val="001958E7"/>
    <w:rsid w:val="001975E2"/>
    <w:rsid w:val="00197785"/>
    <w:rsid w:val="00197E3E"/>
    <w:rsid w:val="001A0ED9"/>
    <w:rsid w:val="001A18D4"/>
    <w:rsid w:val="001A200F"/>
    <w:rsid w:val="001A2DFE"/>
    <w:rsid w:val="001A335D"/>
    <w:rsid w:val="001A3D52"/>
    <w:rsid w:val="001A469A"/>
    <w:rsid w:val="001A4AA7"/>
    <w:rsid w:val="001A512F"/>
    <w:rsid w:val="001A5908"/>
    <w:rsid w:val="001A7485"/>
    <w:rsid w:val="001B0A8C"/>
    <w:rsid w:val="001B1222"/>
    <w:rsid w:val="001B3A6F"/>
    <w:rsid w:val="001B43CF"/>
    <w:rsid w:val="001B5DA5"/>
    <w:rsid w:val="001B65E4"/>
    <w:rsid w:val="001B6D78"/>
    <w:rsid w:val="001C004A"/>
    <w:rsid w:val="001C5F0C"/>
    <w:rsid w:val="001C60ED"/>
    <w:rsid w:val="001C62D9"/>
    <w:rsid w:val="001C64D7"/>
    <w:rsid w:val="001C700C"/>
    <w:rsid w:val="001C72B4"/>
    <w:rsid w:val="001C76A7"/>
    <w:rsid w:val="001C788F"/>
    <w:rsid w:val="001C7B0D"/>
    <w:rsid w:val="001C7DCF"/>
    <w:rsid w:val="001D071A"/>
    <w:rsid w:val="001D11BB"/>
    <w:rsid w:val="001D1324"/>
    <w:rsid w:val="001D321A"/>
    <w:rsid w:val="001D4BAE"/>
    <w:rsid w:val="001D56FC"/>
    <w:rsid w:val="001D5ED7"/>
    <w:rsid w:val="001D62BA"/>
    <w:rsid w:val="001D6822"/>
    <w:rsid w:val="001D7B0A"/>
    <w:rsid w:val="001E0611"/>
    <w:rsid w:val="001E0948"/>
    <w:rsid w:val="001E0B25"/>
    <w:rsid w:val="001E0D54"/>
    <w:rsid w:val="001E0D77"/>
    <w:rsid w:val="001E11C5"/>
    <w:rsid w:val="001E13D4"/>
    <w:rsid w:val="001E1587"/>
    <w:rsid w:val="001E161E"/>
    <w:rsid w:val="001E3301"/>
    <w:rsid w:val="001E33AA"/>
    <w:rsid w:val="001E39F8"/>
    <w:rsid w:val="001E3DCF"/>
    <w:rsid w:val="001E5732"/>
    <w:rsid w:val="001E5E3E"/>
    <w:rsid w:val="001E6B30"/>
    <w:rsid w:val="001E7078"/>
    <w:rsid w:val="001E7E4A"/>
    <w:rsid w:val="001F077D"/>
    <w:rsid w:val="001F2F9F"/>
    <w:rsid w:val="001F3740"/>
    <w:rsid w:val="001F41C3"/>
    <w:rsid w:val="001F42C9"/>
    <w:rsid w:val="001F4FD1"/>
    <w:rsid w:val="001F5863"/>
    <w:rsid w:val="001F64D0"/>
    <w:rsid w:val="001F6E5F"/>
    <w:rsid w:val="001F6FDB"/>
    <w:rsid w:val="001F7B54"/>
    <w:rsid w:val="001F7D84"/>
    <w:rsid w:val="001F7FF9"/>
    <w:rsid w:val="002000F0"/>
    <w:rsid w:val="002002EE"/>
    <w:rsid w:val="00200A7A"/>
    <w:rsid w:val="0020300E"/>
    <w:rsid w:val="00204037"/>
    <w:rsid w:val="00204859"/>
    <w:rsid w:val="00204B6B"/>
    <w:rsid w:val="00205354"/>
    <w:rsid w:val="00205A34"/>
    <w:rsid w:val="0020660B"/>
    <w:rsid w:val="002067ED"/>
    <w:rsid w:val="002068A2"/>
    <w:rsid w:val="00211950"/>
    <w:rsid w:val="00212908"/>
    <w:rsid w:val="00213333"/>
    <w:rsid w:val="00213983"/>
    <w:rsid w:val="00214D0B"/>
    <w:rsid w:val="00214ED0"/>
    <w:rsid w:val="0021513F"/>
    <w:rsid w:val="00215140"/>
    <w:rsid w:val="00215AEF"/>
    <w:rsid w:val="00215B6F"/>
    <w:rsid w:val="00216956"/>
    <w:rsid w:val="00216B97"/>
    <w:rsid w:val="002173B9"/>
    <w:rsid w:val="00217BA6"/>
    <w:rsid w:val="00220A0A"/>
    <w:rsid w:val="00221A76"/>
    <w:rsid w:val="00221FF0"/>
    <w:rsid w:val="00222065"/>
    <w:rsid w:val="00224694"/>
    <w:rsid w:val="00225130"/>
    <w:rsid w:val="002252BC"/>
    <w:rsid w:val="002253FC"/>
    <w:rsid w:val="00225BBD"/>
    <w:rsid w:val="00226636"/>
    <w:rsid w:val="002277A9"/>
    <w:rsid w:val="00230719"/>
    <w:rsid w:val="00231D59"/>
    <w:rsid w:val="00231D98"/>
    <w:rsid w:val="00232962"/>
    <w:rsid w:val="00233BFA"/>
    <w:rsid w:val="00233C0F"/>
    <w:rsid w:val="0023546E"/>
    <w:rsid w:val="00235609"/>
    <w:rsid w:val="00235CB9"/>
    <w:rsid w:val="00235CC6"/>
    <w:rsid w:val="00235E19"/>
    <w:rsid w:val="002361C9"/>
    <w:rsid w:val="00236485"/>
    <w:rsid w:val="00237227"/>
    <w:rsid w:val="002379D6"/>
    <w:rsid w:val="00240329"/>
    <w:rsid w:val="00241CE7"/>
    <w:rsid w:val="00242C84"/>
    <w:rsid w:val="0024319E"/>
    <w:rsid w:val="00243C19"/>
    <w:rsid w:val="00245879"/>
    <w:rsid w:val="002460D2"/>
    <w:rsid w:val="002470BE"/>
    <w:rsid w:val="00247A38"/>
    <w:rsid w:val="00251024"/>
    <w:rsid w:val="00251BC1"/>
    <w:rsid w:val="0025356E"/>
    <w:rsid w:val="00253973"/>
    <w:rsid w:val="002547FA"/>
    <w:rsid w:val="002549ED"/>
    <w:rsid w:val="00254C82"/>
    <w:rsid w:val="00254E45"/>
    <w:rsid w:val="002568DE"/>
    <w:rsid w:val="00257303"/>
    <w:rsid w:val="00257A0D"/>
    <w:rsid w:val="00257C9E"/>
    <w:rsid w:val="00257D91"/>
    <w:rsid w:val="00260816"/>
    <w:rsid w:val="00262738"/>
    <w:rsid w:val="00262B49"/>
    <w:rsid w:val="002635E6"/>
    <w:rsid w:val="00263EED"/>
    <w:rsid w:val="00264F7C"/>
    <w:rsid w:val="002654DE"/>
    <w:rsid w:val="00265AC7"/>
    <w:rsid w:val="00266086"/>
    <w:rsid w:val="00267310"/>
    <w:rsid w:val="00267FE2"/>
    <w:rsid w:val="00270F14"/>
    <w:rsid w:val="00271267"/>
    <w:rsid w:val="00272976"/>
    <w:rsid w:val="00273A33"/>
    <w:rsid w:val="00273E5C"/>
    <w:rsid w:val="00275379"/>
    <w:rsid w:val="00275CC7"/>
    <w:rsid w:val="00275FC9"/>
    <w:rsid w:val="00281D8A"/>
    <w:rsid w:val="0028357C"/>
    <w:rsid w:val="0028458D"/>
    <w:rsid w:val="0028464B"/>
    <w:rsid w:val="00284CCF"/>
    <w:rsid w:val="00284FCB"/>
    <w:rsid w:val="00285625"/>
    <w:rsid w:val="002856F9"/>
    <w:rsid w:val="0028640C"/>
    <w:rsid w:val="00286D6B"/>
    <w:rsid w:val="00287AD2"/>
    <w:rsid w:val="002936E4"/>
    <w:rsid w:val="002947D3"/>
    <w:rsid w:val="00296B64"/>
    <w:rsid w:val="00297D85"/>
    <w:rsid w:val="002A3397"/>
    <w:rsid w:val="002A3629"/>
    <w:rsid w:val="002A4670"/>
    <w:rsid w:val="002A5BD2"/>
    <w:rsid w:val="002A656F"/>
    <w:rsid w:val="002A6A10"/>
    <w:rsid w:val="002A7B2A"/>
    <w:rsid w:val="002A7D18"/>
    <w:rsid w:val="002B058E"/>
    <w:rsid w:val="002B3064"/>
    <w:rsid w:val="002B417A"/>
    <w:rsid w:val="002B44B9"/>
    <w:rsid w:val="002B7330"/>
    <w:rsid w:val="002B7385"/>
    <w:rsid w:val="002B768C"/>
    <w:rsid w:val="002B7898"/>
    <w:rsid w:val="002C15ED"/>
    <w:rsid w:val="002C2A6E"/>
    <w:rsid w:val="002C4433"/>
    <w:rsid w:val="002C47C0"/>
    <w:rsid w:val="002C61C4"/>
    <w:rsid w:val="002C630F"/>
    <w:rsid w:val="002C740C"/>
    <w:rsid w:val="002C766F"/>
    <w:rsid w:val="002D03DB"/>
    <w:rsid w:val="002D055A"/>
    <w:rsid w:val="002D0F4A"/>
    <w:rsid w:val="002D1F7C"/>
    <w:rsid w:val="002D2213"/>
    <w:rsid w:val="002D22E1"/>
    <w:rsid w:val="002D31F2"/>
    <w:rsid w:val="002D39E0"/>
    <w:rsid w:val="002D47BE"/>
    <w:rsid w:val="002D48EB"/>
    <w:rsid w:val="002D4937"/>
    <w:rsid w:val="002D4DFD"/>
    <w:rsid w:val="002D61F7"/>
    <w:rsid w:val="002E03EF"/>
    <w:rsid w:val="002E1277"/>
    <w:rsid w:val="002E174D"/>
    <w:rsid w:val="002E196B"/>
    <w:rsid w:val="002E34C9"/>
    <w:rsid w:val="002E3871"/>
    <w:rsid w:val="002E4D34"/>
    <w:rsid w:val="002E61A4"/>
    <w:rsid w:val="002E635F"/>
    <w:rsid w:val="002E7E18"/>
    <w:rsid w:val="002F172C"/>
    <w:rsid w:val="002F35C0"/>
    <w:rsid w:val="002F3D16"/>
    <w:rsid w:val="002F4CC4"/>
    <w:rsid w:val="002F4E7C"/>
    <w:rsid w:val="002F4F65"/>
    <w:rsid w:val="002F5029"/>
    <w:rsid w:val="002F582E"/>
    <w:rsid w:val="002F6D3C"/>
    <w:rsid w:val="003008C7"/>
    <w:rsid w:val="003009B3"/>
    <w:rsid w:val="00300C88"/>
    <w:rsid w:val="0030115E"/>
    <w:rsid w:val="00302792"/>
    <w:rsid w:val="003028F7"/>
    <w:rsid w:val="003040C1"/>
    <w:rsid w:val="00304923"/>
    <w:rsid w:val="0031001B"/>
    <w:rsid w:val="00310B7C"/>
    <w:rsid w:val="00310CB8"/>
    <w:rsid w:val="0031367A"/>
    <w:rsid w:val="00315040"/>
    <w:rsid w:val="003155D3"/>
    <w:rsid w:val="00315847"/>
    <w:rsid w:val="00315922"/>
    <w:rsid w:val="0031723F"/>
    <w:rsid w:val="0031766F"/>
    <w:rsid w:val="003203B6"/>
    <w:rsid w:val="003207F9"/>
    <w:rsid w:val="00320E98"/>
    <w:rsid w:val="003223EB"/>
    <w:rsid w:val="00323186"/>
    <w:rsid w:val="0032321C"/>
    <w:rsid w:val="00323376"/>
    <w:rsid w:val="003239DF"/>
    <w:rsid w:val="00323C21"/>
    <w:rsid w:val="003243CD"/>
    <w:rsid w:val="003245DD"/>
    <w:rsid w:val="00324917"/>
    <w:rsid w:val="00325339"/>
    <w:rsid w:val="00325912"/>
    <w:rsid w:val="003307CF"/>
    <w:rsid w:val="00331433"/>
    <w:rsid w:val="0033259D"/>
    <w:rsid w:val="0033269C"/>
    <w:rsid w:val="0033376E"/>
    <w:rsid w:val="0033550C"/>
    <w:rsid w:val="003356D7"/>
    <w:rsid w:val="003364D3"/>
    <w:rsid w:val="003366FA"/>
    <w:rsid w:val="0034004F"/>
    <w:rsid w:val="0034069F"/>
    <w:rsid w:val="00341AEE"/>
    <w:rsid w:val="00341D53"/>
    <w:rsid w:val="00342223"/>
    <w:rsid w:val="00343A0F"/>
    <w:rsid w:val="003445BC"/>
    <w:rsid w:val="00344DC0"/>
    <w:rsid w:val="003456BE"/>
    <w:rsid w:val="00345E95"/>
    <w:rsid w:val="00350E61"/>
    <w:rsid w:val="0035174E"/>
    <w:rsid w:val="003521BB"/>
    <w:rsid w:val="003525C4"/>
    <w:rsid w:val="00353B32"/>
    <w:rsid w:val="00353F97"/>
    <w:rsid w:val="0035444C"/>
    <w:rsid w:val="003544A7"/>
    <w:rsid w:val="00355F9E"/>
    <w:rsid w:val="00356A17"/>
    <w:rsid w:val="00357567"/>
    <w:rsid w:val="00360FAD"/>
    <w:rsid w:val="0036101C"/>
    <w:rsid w:val="00362398"/>
    <w:rsid w:val="00362688"/>
    <w:rsid w:val="00362C1F"/>
    <w:rsid w:val="00363A06"/>
    <w:rsid w:val="003640A8"/>
    <w:rsid w:val="003643CD"/>
    <w:rsid w:val="0036496C"/>
    <w:rsid w:val="00365F55"/>
    <w:rsid w:val="00366E4E"/>
    <w:rsid w:val="00371326"/>
    <w:rsid w:val="00373B0F"/>
    <w:rsid w:val="00374ACC"/>
    <w:rsid w:val="00375839"/>
    <w:rsid w:val="0037596C"/>
    <w:rsid w:val="00376FCD"/>
    <w:rsid w:val="00377B6D"/>
    <w:rsid w:val="00377C46"/>
    <w:rsid w:val="003813E4"/>
    <w:rsid w:val="0038165B"/>
    <w:rsid w:val="00381B4A"/>
    <w:rsid w:val="00382D07"/>
    <w:rsid w:val="00383A43"/>
    <w:rsid w:val="00385EEB"/>
    <w:rsid w:val="0039085C"/>
    <w:rsid w:val="0039263D"/>
    <w:rsid w:val="00392A81"/>
    <w:rsid w:val="00392C85"/>
    <w:rsid w:val="0039324E"/>
    <w:rsid w:val="003943EC"/>
    <w:rsid w:val="00394711"/>
    <w:rsid w:val="00395440"/>
    <w:rsid w:val="00395447"/>
    <w:rsid w:val="003A01FA"/>
    <w:rsid w:val="003A15B0"/>
    <w:rsid w:val="003A2610"/>
    <w:rsid w:val="003A3660"/>
    <w:rsid w:val="003A39BD"/>
    <w:rsid w:val="003A4FDF"/>
    <w:rsid w:val="003A687C"/>
    <w:rsid w:val="003A704F"/>
    <w:rsid w:val="003B0312"/>
    <w:rsid w:val="003B0363"/>
    <w:rsid w:val="003B16DA"/>
    <w:rsid w:val="003B1933"/>
    <w:rsid w:val="003B483E"/>
    <w:rsid w:val="003B54C5"/>
    <w:rsid w:val="003B5628"/>
    <w:rsid w:val="003B5AED"/>
    <w:rsid w:val="003B6984"/>
    <w:rsid w:val="003B7D8F"/>
    <w:rsid w:val="003B7F81"/>
    <w:rsid w:val="003C0033"/>
    <w:rsid w:val="003C1967"/>
    <w:rsid w:val="003C4966"/>
    <w:rsid w:val="003C5837"/>
    <w:rsid w:val="003C6F8B"/>
    <w:rsid w:val="003D0C6D"/>
    <w:rsid w:val="003D14BA"/>
    <w:rsid w:val="003D2103"/>
    <w:rsid w:val="003D3516"/>
    <w:rsid w:val="003D41B5"/>
    <w:rsid w:val="003D4606"/>
    <w:rsid w:val="003D4B3E"/>
    <w:rsid w:val="003D4DFA"/>
    <w:rsid w:val="003D50C0"/>
    <w:rsid w:val="003D58B0"/>
    <w:rsid w:val="003D7512"/>
    <w:rsid w:val="003D759B"/>
    <w:rsid w:val="003D7D85"/>
    <w:rsid w:val="003D7F73"/>
    <w:rsid w:val="003E040C"/>
    <w:rsid w:val="003E0812"/>
    <w:rsid w:val="003E3629"/>
    <w:rsid w:val="003E37B7"/>
    <w:rsid w:val="003E4495"/>
    <w:rsid w:val="003E47E2"/>
    <w:rsid w:val="003E58C2"/>
    <w:rsid w:val="003E67CB"/>
    <w:rsid w:val="003E72DE"/>
    <w:rsid w:val="003E7579"/>
    <w:rsid w:val="003F0AA2"/>
    <w:rsid w:val="003F0E3E"/>
    <w:rsid w:val="003F2249"/>
    <w:rsid w:val="003F2A15"/>
    <w:rsid w:val="003F3AA1"/>
    <w:rsid w:val="003F3B57"/>
    <w:rsid w:val="003F50C8"/>
    <w:rsid w:val="003F5182"/>
    <w:rsid w:val="003F5665"/>
    <w:rsid w:val="003F5B20"/>
    <w:rsid w:val="003F6B58"/>
    <w:rsid w:val="003F6D3F"/>
    <w:rsid w:val="003F7033"/>
    <w:rsid w:val="003F78FE"/>
    <w:rsid w:val="00400645"/>
    <w:rsid w:val="00400EB5"/>
    <w:rsid w:val="0040442E"/>
    <w:rsid w:val="004045E4"/>
    <w:rsid w:val="00404660"/>
    <w:rsid w:val="004046BD"/>
    <w:rsid w:val="004059C0"/>
    <w:rsid w:val="004064D8"/>
    <w:rsid w:val="00406BB7"/>
    <w:rsid w:val="004070C3"/>
    <w:rsid w:val="004073F8"/>
    <w:rsid w:val="0040747C"/>
    <w:rsid w:val="00410DF2"/>
    <w:rsid w:val="00411B2E"/>
    <w:rsid w:val="004129D1"/>
    <w:rsid w:val="004132C7"/>
    <w:rsid w:val="00413D9B"/>
    <w:rsid w:val="0041400B"/>
    <w:rsid w:val="0041655D"/>
    <w:rsid w:val="004176C2"/>
    <w:rsid w:val="004176EA"/>
    <w:rsid w:val="00421DA7"/>
    <w:rsid w:val="00424885"/>
    <w:rsid w:val="00430854"/>
    <w:rsid w:val="00430892"/>
    <w:rsid w:val="00431C07"/>
    <w:rsid w:val="00432394"/>
    <w:rsid w:val="00432F30"/>
    <w:rsid w:val="0043339A"/>
    <w:rsid w:val="004339EC"/>
    <w:rsid w:val="004342BF"/>
    <w:rsid w:val="00434DCB"/>
    <w:rsid w:val="00434E21"/>
    <w:rsid w:val="00435C09"/>
    <w:rsid w:val="00436F2F"/>
    <w:rsid w:val="00437955"/>
    <w:rsid w:val="00437C9F"/>
    <w:rsid w:val="004428CC"/>
    <w:rsid w:val="00442CD7"/>
    <w:rsid w:val="00443454"/>
    <w:rsid w:val="00443824"/>
    <w:rsid w:val="00443A68"/>
    <w:rsid w:val="004457CC"/>
    <w:rsid w:val="004458EA"/>
    <w:rsid w:val="00446BEA"/>
    <w:rsid w:val="00447DA6"/>
    <w:rsid w:val="00447F21"/>
    <w:rsid w:val="00450AD2"/>
    <w:rsid w:val="004515A1"/>
    <w:rsid w:val="00452372"/>
    <w:rsid w:val="004532AC"/>
    <w:rsid w:val="004556B1"/>
    <w:rsid w:val="00456222"/>
    <w:rsid w:val="0045755F"/>
    <w:rsid w:val="00457F0E"/>
    <w:rsid w:val="004601C8"/>
    <w:rsid w:val="00463A7F"/>
    <w:rsid w:val="00463F20"/>
    <w:rsid w:val="00464A93"/>
    <w:rsid w:val="0046732F"/>
    <w:rsid w:val="004704DB"/>
    <w:rsid w:val="00470991"/>
    <w:rsid w:val="00470E81"/>
    <w:rsid w:val="0047224C"/>
    <w:rsid w:val="00472FF9"/>
    <w:rsid w:val="0047361F"/>
    <w:rsid w:val="004741FA"/>
    <w:rsid w:val="0047463D"/>
    <w:rsid w:val="0047466E"/>
    <w:rsid w:val="00475BD9"/>
    <w:rsid w:val="00475D53"/>
    <w:rsid w:val="00476825"/>
    <w:rsid w:val="00476B9A"/>
    <w:rsid w:val="00477B2E"/>
    <w:rsid w:val="004838BD"/>
    <w:rsid w:val="0048406B"/>
    <w:rsid w:val="00484788"/>
    <w:rsid w:val="004850B0"/>
    <w:rsid w:val="004872A7"/>
    <w:rsid w:val="004873B8"/>
    <w:rsid w:val="00490467"/>
    <w:rsid w:val="004905F5"/>
    <w:rsid w:val="0049204C"/>
    <w:rsid w:val="00492528"/>
    <w:rsid w:val="0049348D"/>
    <w:rsid w:val="004940A0"/>
    <w:rsid w:val="00494477"/>
    <w:rsid w:val="00494598"/>
    <w:rsid w:val="00494D1C"/>
    <w:rsid w:val="00494EA6"/>
    <w:rsid w:val="00495D16"/>
    <w:rsid w:val="004A0223"/>
    <w:rsid w:val="004A03F4"/>
    <w:rsid w:val="004A07B9"/>
    <w:rsid w:val="004A07CB"/>
    <w:rsid w:val="004A07E6"/>
    <w:rsid w:val="004A0B2D"/>
    <w:rsid w:val="004A0F27"/>
    <w:rsid w:val="004A14CE"/>
    <w:rsid w:val="004A257D"/>
    <w:rsid w:val="004A2720"/>
    <w:rsid w:val="004A3EB0"/>
    <w:rsid w:val="004A4036"/>
    <w:rsid w:val="004A4FB5"/>
    <w:rsid w:val="004A5C65"/>
    <w:rsid w:val="004A666A"/>
    <w:rsid w:val="004B0242"/>
    <w:rsid w:val="004B031A"/>
    <w:rsid w:val="004B06DE"/>
    <w:rsid w:val="004B16B1"/>
    <w:rsid w:val="004B190D"/>
    <w:rsid w:val="004B2ABC"/>
    <w:rsid w:val="004B516B"/>
    <w:rsid w:val="004B5E86"/>
    <w:rsid w:val="004C0FB3"/>
    <w:rsid w:val="004C1A80"/>
    <w:rsid w:val="004C3D10"/>
    <w:rsid w:val="004C42AA"/>
    <w:rsid w:val="004C630C"/>
    <w:rsid w:val="004C6BDC"/>
    <w:rsid w:val="004C710B"/>
    <w:rsid w:val="004C7DFC"/>
    <w:rsid w:val="004D0E7D"/>
    <w:rsid w:val="004D2F7C"/>
    <w:rsid w:val="004D3350"/>
    <w:rsid w:val="004D3D1D"/>
    <w:rsid w:val="004D42CB"/>
    <w:rsid w:val="004D70FD"/>
    <w:rsid w:val="004D7E2D"/>
    <w:rsid w:val="004E0273"/>
    <w:rsid w:val="004E1A1B"/>
    <w:rsid w:val="004E2398"/>
    <w:rsid w:val="004E28BC"/>
    <w:rsid w:val="004E5AC1"/>
    <w:rsid w:val="004E5B14"/>
    <w:rsid w:val="004E6BBD"/>
    <w:rsid w:val="004E7227"/>
    <w:rsid w:val="004E7859"/>
    <w:rsid w:val="004F063C"/>
    <w:rsid w:val="004F0B26"/>
    <w:rsid w:val="004F0B76"/>
    <w:rsid w:val="004F100E"/>
    <w:rsid w:val="004F14FF"/>
    <w:rsid w:val="004F30CB"/>
    <w:rsid w:val="004F32AD"/>
    <w:rsid w:val="004F5064"/>
    <w:rsid w:val="004F53B2"/>
    <w:rsid w:val="004F5B56"/>
    <w:rsid w:val="004F66CE"/>
    <w:rsid w:val="004F67CA"/>
    <w:rsid w:val="004F6C3B"/>
    <w:rsid w:val="004F6EE7"/>
    <w:rsid w:val="004F7560"/>
    <w:rsid w:val="0050019A"/>
    <w:rsid w:val="0050091F"/>
    <w:rsid w:val="00500C20"/>
    <w:rsid w:val="00501A8D"/>
    <w:rsid w:val="00502076"/>
    <w:rsid w:val="00505D50"/>
    <w:rsid w:val="00506B94"/>
    <w:rsid w:val="0050784C"/>
    <w:rsid w:val="00510AF3"/>
    <w:rsid w:val="00511334"/>
    <w:rsid w:val="0051183D"/>
    <w:rsid w:val="00511F70"/>
    <w:rsid w:val="00512A51"/>
    <w:rsid w:val="00512A94"/>
    <w:rsid w:val="00513938"/>
    <w:rsid w:val="005141A2"/>
    <w:rsid w:val="005147EC"/>
    <w:rsid w:val="00515795"/>
    <w:rsid w:val="00515B28"/>
    <w:rsid w:val="00516CEF"/>
    <w:rsid w:val="005172EA"/>
    <w:rsid w:val="00517490"/>
    <w:rsid w:val="005174E7"/>
    <w:rsid w:val="00517AF6"/>
    <w:rsid w:val="005205AC"/>
    <w:rsid w:val="0052113F"/>
    <w:rsid w:val="00521C95"/>
    <w:rsid w:val="0052276C"/>
    <w:rsid w:val="00522F8B"/>
    <w:rsid w:val="005274D6"/>
    <w:rsid w:val="00527D88"/>
    <w:rsid w:val="005306AE"/>
    <w:rsid w:val="0053074D"/>
    <w:rsid w:val="005318D4"/>
    <w:rsid w:val="00533C67"/>
    <w:rsid w:val="0053474E"/>
    <w:rsid w:val="00535B5E"/>
    <w:rsid w:val="00536896"/>
    <w:rsid w:val="005369B9"/>
    <w:rsid w:val="0053704B"/>
    <w:rsid w:val="005378DA"/>
    <w:rsid w:val="00537957"/>
    <w:rsid w:val="00537C9F"/>
    <w:rsid w:val="005401A8"/>
    <w:rsid w:val="005404AB"/>
    <w:rsid w:val="00540D4E"/>
    <w:rsid w:val="00541CB9"/>
    <w:rsid w:val="005424D0"/>
    <w:rsid w:val="005429B8"/>
    <w:rsid w:val="00543123"/>
    <w:rsid w:val="00543BFF"/>
    <w:rsid w:val="00545811"/>
    <w:rsid w:val="00545F93"/>
    <w:rsid w:val="00546323"/>
    <w:rsid w:val="00550689"/>
    <w:rsid w:val="00550B10"/>
    <w:rsid w:val="00551042"/>
    <w:rsid w:val="00553D46"/>
    <w:rsid w:val="005544E6"/>
    <w:rsid w:val="005568CA"/>
    <w:rsid w:val="00556CDB"/>
    <w:rsid w:val="00561180"/>
    <w:rsid w:val="00561D99"/>
    <w:rsid w:val="0056248B"/>
    <w:rsid w:val="00563355"/>
    <w:rsid w:val="00565F83"/>
    <w:rsid w:val="005671AC"/>
    <w:rsid w:val="005674AD"/>
    <w:rsid w:val="0056796B"/>
    <w:rsid w:val="00570105"/>
    <w:rsid w:val="005703FE"/>
    <w:rsid w:val="00570758"/>
    <w:rsid w:val="00571588"/>
    <w:rsid w:val="00571BAD"/>
    <w:rsid w:val="00574141"/>
    <w:rsid w:val="00575EE8"/>
    <w:rsid w:val="0057670C"/>
    <w:rsid w:val="00577560"/>
    <w:rsid w:val="00581F49"/>
    <w:rsid w:val="005830FD"/>
    <w:rsid w:val="0058312E"/>
    <w:rsid w:val="00583870"/>
    <w:rsid w:val="005840A5"/>
    <w:rsid w:val="00585333"/>
    <w:rsid w:val="00585377"/>
    <w:rsid w:val="005859A1"/>
    <w:rsid w:val="00587185"/>
    <w:rsid w:val="005908DC"/>
    <w:rsid w:val="00590B22"/>
    <w:rsid w:val="00591C88"/>
    <w:rsid w:val="00591D38"/>
    <w:rsid w:val="00591E2A"/>
    <w:rsid w:val="005935DF"/>
    <w:rsid w:val="00593A97"/>
    <w:rsid w:val="00593B08"/>
    <w:rsid w:val="005955B2"/>
    <w:rsid w:val="00595694"/>
    <w:rsid w:val="00595DDE"/>
    <w:rsid w:val="0059635E"/>
    <w:rsid w:val="00597081"/>
    <w:rsid w:val="00597582"/>
    <w:rsid w:val="005A2411"/>
    <w:rsid w:val="005A3C3C"/>
    <w:rsid w:val="005A4196"/>
    <w:rsid w:val="005A4434"/>
    <w:rsid w:val="005A4DCA"/>
    <w:rsid w:val="005A5086"/>
    <w:rsid w:val="005A6A64"/>
    <w:rsid w:val="005A6E1D"/>
    <w:rsid w:val="005A7153"/>
    <w:rsid w:val="005B05A6"/>
    <w:rsid w:val="005B0748"/>
    <w:rsid w:val="005B078A"/>
    <w:rsid w:val="005B11FB"/>
    <w:rsid w:val="005B1B25"/>
    <w:rsid w:val="005B1F4B"/>
    <w:rsid w:val="005B3C02"/>
    <w:rsid w:val="005B4751"/>
    <w:rsid w:val="005B5647"/>
    <w:rsid w:val="005B5DC4"/>
    <w:rsid w:val="005B6B72"/>
    <w:rsid w:val="005B7FF8"/>
    <w:rsid w:val="005C0F17"/>
    <w:rsid w:val="005C1ECE"/>
    <w:rsid w:val="005C277E"/>
    <w:rsid w:val="005C2A62"/>
    <w:rsid w:val="005C50F8"/>
    <w:rsid w:val="005C5DC5"/>
    <w:rsid w:val="005C7935"/>
    <w:rsid w:val="005D0DF2"/>
    <w:rsid w:val="005D3046"/>
    <w:rsid w:val="005D3D51"/>
    <w:rsid w:val="005D4418"/>
    <w:rsid w:val="005D4675"/>
    <w:rsid w:val="005D491C"/>
    <w:rsid w:val="005D4D74"/>
    <w:rsid w:val="005D553D"/>
    <w:rsid w:val="005D5C0B"/>
    <w:rsid w:val="005D5FC5"/>
    <w:rsid w:val="005D63CE"/>
    <w:rsid w:val="005D6FC1"/>
    <w:rsid w:val="005D71BD"/>
    <w:rsid w:val="005D79F5"/>
    <w:rsid w:val="005D7DC9"/>
    <w:rsid w:val="005E0C0E"/>
    <w:rsid w:val="005E1A08"/>
    <w:rsid w:val="005E32F7"/>
    <w:rsid w:val="005E46E9"/>
    <w:rsid w:val="005E4764"/>
    <w:rsid w:val="005E6957"/>
    <w:rsid w:val="005E6DF7"/>
    <w:rsid w:val="005E7331"/>
    <w:rsid w:val="005F15DD"/>
    <w:rsid w:val="005F1DCE"/>
    <w:rsid w:val="005F38AC"/>
    <w:rsid w:val="005F4B30"/>
    <w:rsid w:val="006025CA"/>
    <w:rsid w:val="00602BB4"/>
    <w:rsid w:val="00602DE5"/>
    <w:rsid w:val="00604642"/>
    <w:rsid w:val="00606061"/>
    <w:rsid w:val="006064B9"/>
    <w:rsid w:val="00606763"/>
    <w:rsid w:val="006072F2"/>
    <w:rsid w:val="00610530"/>
    <w:rsid w:val="00610AB2"/>
    <w:rsid w:val="00610B4F"/>
    <w:rsid w:val="00612B86"/>
    <w:rsid w:val="006137F4"/>
    <w:rsid w:val="00613A50"/>
    <w:rsid w:val="00614630"/>
    <w:rsid w:val="00616304"/>
    <w:rsid w:val="00616514"/>
    <w:rsid w:val="006165B0"/>
    <w:rsid w:val="00617E6C"/>
    <w:rsid w:val="00620213"/>
    <w:rsid w:val="0062038D"/>
    <w:rsid w:val="006203DE"/>
    <w:rsid w:val="00621FAA"/>
    <w:rsid w:val="0062260F"/>
    <w:rsid w:val="00623163"/>
    <w:rsid w:val="00624040"/>
    <w:rsid w:val="00624155"/>
    <w:rsid w:val="00624F96"/>
    <w:rsid w:val="006261F6"/>
    <w:rsid w:val="0062686A"/>
    <w:rsid w:val="00626B30"/>
    <w:rsid w:val="00626EC8"/>
    <w:rsid w:val="006311A2"/>
    <w:rsid w:val="00631C8E"/>
    <w:rsid w:val="006320E2"/>
    <w:rsid w:val="006325E3"/>
    <w:rsid w:val="00632BC9"/>
    <w:rsid w:val="006330CA"/>
    <w:rsid w:val="0063371B"/>
    <w:rsid w:val="00633C1F"/>
    <w:rsid w:val="00633F81"/>
    <w:rsid w:val="00635FBE"/>
    <w:rsid w:val="00636345"/>
    <w:rsid w:val="00636829"/>
    <w:rsid w:val="00636EFE"/>
    <w:rsid w:val="00637B59"/>
    <w:rsid w:val="00637BE0"/>
    <w:rsid w:val="00637C9C"/>
    <w:rsid w:val="006403E5"/>
    <w:rsid w:val="00640C01"/>
    <w:rsid w:val="00641550"/>
    <w:rsid w:val="00641BB0"/>
    <w:rsid w:val="00643562"/>
    <w:rsid w:val="0064477B"/>
    <w:rsid w:val="006447AB"/>
    <w:rsid w:val="00644BD0"/>
    <w:rsid w:val="0064556C"/>
    <w:rsid w:val="00645C6A"/>
    <w:rsid w:val="00645DD9"/>
    <w:rsid w:val="0064635D"/>
    <w:rsid w:val="006475E3"/>
    <w:rsid w:val="006522B2"/>
    <w:rsid w:val="00652973"/>
    <w:rsid w:val="00652AF7"/>
    <w:rsid w:val="0065464A"/>
    <w:rsid w:val="006546FB"/>
    <w:rsid w:val="00654931"/>
    <w:rsid w:val="006564B7"/>
    <w:rsid w:val="0065668B"/>
    <w:rsid w:val="00661086"/>
    <w:rsid w:val="00661149"/>
    <w:rsid w:val="0066141C"/>
    <w:rsid w:val="00662513"/>
    <w:rsid w:val="006625B9"/>
    <w:rsid w:val="00662848"/>
    <w:rsid w:val="0066317F"/>
    <w:rsid w:val="00663DE6"/>
    <w:rsid w:val="00664959"/>
    <w:rsid w:val="00664F3F"/>
    <w:rsid w:val="006651A8"/>
    <w:rsid w:val="006654BA"/>
    <w:rsid w:val="00665B92"/>
    <w:rsid w:val="00665E82"/>
    <w:rsid w:val="00665F26"/>
    <w:rsid w:val="00670A98"/>
    <w:rsid w:val="00671456"/>
    <w:rsid w:val="0067258B"/>
    <w:rsid w:val="0067294E"/>
    <w:rsid w:val="006740D6"/>
    <w:rsid w:val="006742CE"/>
    <w:rsid w:val="00674EAB"/>
    <w:rsid w:val="00675365"/>
    <w:rsid w:val="00675434"/>
    <w:rsid w:val="00675B15"/>
    <w:rsid w:val="0067712D"/>
    <w:rsid w:val="006803A7"/>
    <w:rsid w:val="00680E62"/>
    <w:rsid w:val="0068288F"/>
    <w:rsid w:val="00682B12"/>
    <w:rsid w:val="006841CE"/>
    <w:rsid w:val="006872FB"/>
    <w:rsid w:val="006874CE"/>
    <w:rsid w:val="00687A99"/>
    <w:rsid w:val="00687EBA"/>
    <w:rsid w:val="006926CA"/>
    <w:rsid w:val="006939FE"/>
    <w:rsid w:val="0069489F"/>
    <w:rsid w:val="00694BEA"/>
    <w:rsid w:val="006952E1"/>
    <w:rsid w:val="00695CA7"/>
    <w:rsid w:val="00695CB0"/>
    <w:rsid w:val="00696A48"/>
    <w:rsid w:val="00697094"/>
    <w:rsid w:val="00697662"/>
    <w:rsid w:val="006A145E"/>
    <w:rsid w:val="006A1477"/>
    <w:rsid w:val="006A1C8A"/>
    <w:rsid w:val="006A1F2A"/>
    <w:rsid w:val="006A2A08"/>
    <w:rsid w:val="006A2C13"/>
    <w:rsid w:val="006A2F19"/>
    <w:rsid w:val="006A679B"/>
    <w:rsid w:val="006A68AE"/>
    <w:rsid w:val="006A6949"/>
    <w:rsid w:val="006A6EEA"/>
    <w:rsid w:val="006B050B"/>
    <w:rsid w:val="006B0B10"/>
    <w:rsid w:val="006B10BA"/>
    <w:rsid w:val="006B1E10"/>
    <w:rsid w:val="006B2470"/>
    <w:rsid w:val="006B282D"/>
    <w:rsid w:val="006B4BBD"/>
    <w:rsid w:val="006B5DC6"/>
    <w:rsid w:val="006B61D5"/>
    <w:rsid w:val="006B6BA0"/>
    <w:rsid w:val="006B7595"/>
    <w:rsid w:val="006B75B7"/>
    <w:rsid w:val="006C100E"/>
    <w:rsid w:val="006C271D"/>
    <w:rsid w:val="006C3104"/>
    <w:rsid w:val="006C49C3"/>
    <w:rsid w:val="006C5DA9"/>
    <w:rsid w:val="006C62D2"/>
    <w:rsid w:val="006C68E7"/>
    <w:rsid w:val="006C7274"/>
    <w:rsid w:val="006C7375"/>
    <w:rsid w:val="006C7AFC"/>
    <w:rsid w:val="006C7CDC"/>
    <w:rsid w:val="006D1A8B"/>
    <w:rsid w:val="006D1FB9"/>
    <w:rsid w:val="006D2749"/>
    <w:rsid w:val="006D2EFC"/>
    <w:rsid w:val="006D3635"/>
    <w:rsid w:val="006D3935"/>
    <w:rsid w:val="006D421E"/>
    <w:rsid w:val="006D546E"/>
    <w:rsid w:val="006D657C"/>
    <w:rsid w:val="006D6CDE"/>
    <w:rsid w:val="006D7951"/>
    <w:rsid w:val="006D79C3"/>
    <w:rsid w:val="006E0926"/>
    <w:rsid w:val="006E0D01"/>
    <w:rsid w:val="006E15B1"/>
    <w:rsid w:val="006E3845"/>
    <w:rsid w:val="006E3BBE"/>
    <w:rsid w:val="006E4A06"/>
    <w:rsid w:val="006E5969"/>
    <w:rsid w:val="006E66E3"/>
    <w:rsid w:val="006F027E"/>
    <w:rsid w:val="006F1025"/>
    <w:rsid w:val="006F1440"/>
    <w:rsid w:val="006F1E33"/>
    <w:rsid w:val="006F27EC"/>
    <w:rsid w:val="006F3001"/>
    <w:rsid w:val="006F4782"/>
    <w:rsid w:val="006F5235"/>
    <w:rsid w:val="006F676C"/>
    <w:rsid w:val="006F7837"/>
    <w:rsid w:val="006F7F56"/>
    <w:rsid w:val="00700420"/>
    <w:rsid w:val="007007FA"/>
    <w:rsid w:val="0070112A"/>
    <w:rsid w:val="00702446"/>
    <w:rsid w:val="00702C20"/>
    <w:rsid w:val="007037A4"/>
    <w:rsid w:val="007041BD"/>
    <w:rsid w:val="00704A4B"/>
    <w:rsid w:val="00704F86"/>
    <w:rsid w:val="0070549F"/>
    <w:rsid w:val="00706741"/>
    <w:rsid w:val="00706FB3"/>
    <w:rsid w:val="00707134"/>
    <w:rsid w:val="00710276"/>
    <w:rsid w:val="0071247D"/>
    <w:rsid w:val="0071456E"/>
    <w:rsid w:val="007170D0"/>
    <w:rsid w:val="00717B41"/>
    <w:rsid w:val="00721ADF"/>
    <w:rsid w:val="00722829"/>
    <w:rsid w:val="00723354"/>
    <w:rsid w:val="00723D30"/>
    <w:rsid w:val="00724C05"/>
    <w:rsid w:val="007265DE"/>
    <w:rsid w:val="00727540"/>
    <w:rsid w:val="00730652"/>
    <w:rsid w:val="00730C08"/>
    <w:rsid w:val="00730EAD"/>
    <w:rsid w:val="00731EC8"/>
    <w:rsid w:val="007338A1"/>
    <w:rsid w:val="007339B2"/>
    <w:rsid w:val="00734809"/>
    <w:rsid w:val="007360C9"/>
    <w:rsid w:val="007372FC"/>
    <w:rsid w:val="00737750"/>
    <w:rsid w:val="00740432"/>
    <w:rsid w:val="00740E67"/>
    <w:rsid w:val="007412E2"/>
    <w:rsid w:val="00741E90"/>
    <w:rsid w:val="007420D3"/>
    <w:rsid w:val="00743621"/>
    <w:rsid w:val="0074513F"/>
    <w:rsid w:val="0074555A"/>
    <w:rsid w:val="00750418"/>
    <w:rsid w:val="00750577"/>
    <w:rsid w:val="00753998"/>
    <w:rsid w:val="0075478D"/>
    <w:rsid w:val="007566BE"/>
    <w:rsid w:val="00760BFC"/>
    <w:rsid w:val="00760C0E"/>
    <w:rsid w:val="00761728"/>
    <w:rsid w:val="00762855"/>
    <w:rsid w:val="00763F31"/>
    <w:rsid w:val="00764656"/>
    <w:rsid w:val="00764994"/>
    <w:rsid w:val="007671F2"/>
    <w:rsid w:val="00767544"/>
    <w:rsid w:val="00771639"/>
    <w:rsid w:val="00773071"/>
    <w:rsid w:val="0077379D"/>
    <w:rsid w:val="007740C3"/>
    <w:rsid w:val="007741CC"/>
    <w:rsid w:val="00774214"/>
    <w:rsid w:val="00774F1C"/>
    <w:rsid w:val="00775774"/>
    <w:rsid w:val="00775BBD"/>
    <w:rsid w:val="00775CBD"/>
    <w:rsid w:val="00776090"/>
    <w:rsid w:val="00777730"/>
    <w:rsid w:val="00780E96"/>
    <w:rsid w:val="00781066"/>
    <w:rsid w:val="0078182E"/>
    <w:rsid w:val="007818FA"/>
    <w:rsid w:val="00781D6A"/>
    <w:rsid w:val="007821BD"/>
    <w:rsid w:val="00782497"/>
    <w:rsid w:val="0078371C"/>
    <w:rsid w:val="00783F44"/>
    <w:rsid w:val="00784837"/>
    <w:rsid w:val="00784ADF"/>
    <w:rsid w:val="00785EBF"/>
    <w:rsid w:val="00786A27"/>
    <w:rsid w:val="007903BE"/>
    <w:rsid w:val="00791163"/>
    <w:rsid w:val="0079127A"/>
    <w:rsid w:val="0079247B"/>
    <w:rsid w:val="00792658"/>
    <w:rsid w:val="00792B68"/>
    <w:rsid w:val="0079409B"/>
    <w:rsid w:val="0079441C"/>
    <w:rsid w:val="00794610"/>
    <w:rsid w:val="00794B79"/>
    <w:rsid w:val="0079731F"/>
    <w:rsid w:val="007977FE"/>
    <w:rsid w:val="007A1042"/>
    <w:rsid w:val="007A214E"/>
    <w:rsid w:val="007A3246"/>
    <w:rsid w:val="007A329D"/>
    <w:rsid w:val="007A39FC"/>
    <w:rsid w:val="007A4852"/>
    <w:rsid w:val="007A68F6"/>
    <w:rsid w:val="007B0A21"/>
    <w:rsid w:val="007B0FB9"/>
    <w:rsid w:val="007B25A3"/>
    <w:rsid w:val="007B3019"/>
    <w:rsid w:val="007B57A7"/>
    <w:rsid w:val="007B65C2"/>
    <w:rsid w:val="007B7E12"/>
    <w:rsid w:val="007C147E"/>
    <w:rsid w:val="007C2923"/>
    <w:rsid w:val="007C2B88"/>
    <w:rsid w:val="007C2CC2"/>
    <w:rsid w:val="007C2E3F"/>
    <w:rsid w:val="007C2EEA"/>
    <w:rsid w:val="007C3315"/>
    <w:rsid w:val="007C3507"/>
    <w:rsid w:val="007C48C5"/>
    <w:rsid w:val="007C50A7"/>
    <w:rsid w:val="007C5E20"/>
    <w:rsid w:val="007C649B"/>
    <w:rsid w:val="007C65A8"/>
    <w:rsid w:val="007C667B"/>
    <w:rsid w:val="007C7223"/>
    <w:rsid w:val="007D0E65"/>
    <w:rsid w:val="007D22BC"/>
    <w:rsid w:val="007D50BB"/>
    <w:rsid w:val="007D52B5"/>
    <w:rsid w:val="007D63FA"/>
    <w:rsid w:val="007D67EE"/>
    <w:rsid w:val="007D68E8"/>
    <w:rsid w:val="007D74C5"/>
    <w:rsid w:val="007E0F8E"/>
    <w:rsid w:val="007E106B"/>
    <w:rsid w:val="007E1263"/>
    <w:rsid w:val="007E29A4"/>
    <w:rsid w:val="007E32F5"/>
    <w:rsid w:val="007E34FD"/>
    <w:rsid w:val="007E558B"/>
    <w:rsid w:val="007E7384"/>
    <w:rsid w:val="007E7907"/>
    <w:rsid w:val="007F372B"/>
    <w:rsid w:val="007F6787"/>
    <w:rsid w:val="007F691D"/>
    <w:rsid w:val="007F74D3"/>
    <w:rsid w:val="007F7FCB"/>
    <w:rsid w:val="00801E31"/>
    <w:rsid w:val="00804249"/>
    <w:rsid w:val="0080497C"/>
    <w:rsid w:val="00806681"/>
    <w:rsid w:val="00806C1C"/>
    <w:rsid w:val="00807698"/>
    <w:rsid w:val="00807913"/>
    <w:rsid w:val="00807B4C"/>
    <w:rsid w:val="00807E0C"/>
    <w:rsid w:val="008117FB"/>
    <w:rsid w:val="008127B6"/>
    <w:rsid w:val="00813103"/>
    <w:rsid w:val="008136E9"/>
    <w:rsid w:val="00813953"/>
    <w:rsid w:val="00814689"/>
    <w:rsid w:val="00816BCF"/>
    <w:rsid w:val="00816E21"/>
    <w:rsid w:val="0081747B"/>
    <w:rsid w:val="0082043A"/>
    <w:rsid w:val="00820462"/>
    <w:rsid w:val="00821289"/>
    <w:rsid w:val="0082164B"/>
    <w:rsid w:val="00821ABA"/>
    <w:rsid w:val="00822587"/>
    <w:rsid w:val="00825A47"/>
    <w:rsid w:val="00826172"/>
    <w:rsid w:val="00826334"/>
    <w:rsid w:val="00826757"/>
    <w:rsid w:val="00831178"/>
    <w:rsid w:val="008333B3"/>
    <w:rsid w:val="0083521F"/>
    <w:rsid w:val="00836036"/>
    <w:rsid w:val="0084119E"/>
    <w:rsid w:val="008442AF"/>
    <w:rsid w:val="008445F8"/>
    <w:rsid w:val="00844DFA"/>
    <w:rsid w:val="00844E7A"/>
    <w:rsid w:val="00846692"/>
    <w:rsid w:val="00846A88"/>
    <w:rsid w:val="00847F3C"/>
    <w:rsid w:val="00851A6F"/>
    <w:rsid w:val="0085268A"/>
    <w:rsid w:val="00852BD8"/>
    <w:rsid w:val="00852E43"/>
    <w:rsid w:val="00853743"/>
    <w:rsid w:val="00854C89"/>
    <w:rsid w:val="0085543C"/>
    <w:rsid w:val="00855C0F"/>
    <w:rsid w:val="00856CDB"/>
    <w:rsid w:val="00856CEF"/>
    <w:rsid w:val="0085749B"/>
    <w:rsid w:val="00857E7E"/>
    <w:rsid w:val="008606F6"/>
    <w:rsid w:val="0086073D"/>
    <w:rsid w:val="00861A88"/>
    <w:rsid w:val="00861CD8"/>
    <w:rsid w:val="00862088"/>
    <w:rsid w:val="00863235"/>
    <w:rsid w:val="00863884"/>
    <w:rsid w:val="00864CE5"/>
    <w:rsid w:val="00864D25"/>
    <w:rsid w:val="00865578"/>
    <w:rsid w:val="00866016"/>
    <w:rsid w:val="008669CC"/>
    <w:rsid w:val="00866AE6"/>
    <w:rsid w:val="00867103"/>
    <w:rsid w:val="00871891"/>
    <w:rsid w:val="00871C35"/>
    <w:rsid w:val="00871FA4"/>
    <w:rsid w:val="00873575"/>
    <w:rsid w:val="00873D7B"/>
    <w:rsid w:val="00874AC2"/>
    <w:rsid w:val="0087517E"/>
    <w:rsid w:val="0087573C"/>
    <w:rsid w:val="0087584B"/>
    <w:rsid w:val="0087599B"/>
    <w:rsid w:val="00876D16"/>
    <w:rsid w:val="0087708B"/>
    <w:rsid w:val="0087784B"/>
    <w:rsid w:val="00877931"/>
    <w:rsid w:val="00880241"/>
    <w:rsid w:val="008803B0"/>
    <w:rsid w:val="00880DC3"/>
    <w:rsid w:val="00881C60"/>
    <w:rsid w:val="00882D38"/>
    <w:rsid w:val="0088361A"/>
    <w:rsid w:val="00884AE0"/>
    <w:rsid w:val="00884C85"/>
    <w:rsid w:val="0088613C"/>
    <w:rsid w:val="008906D7"/>
    <w:rsid w:val="00890DAC"/>
    <w:rsid w:val="00890EF2"/>
    <w:rsid w:val="008920D9"/>
    <w:rsid w:val="0089292B"/>
    <w:rsid w:val="00892C8C"/>
    <w:rsid w:val="0089580D"/>
    <w:rsid w:val="00896536"/>
    <w:rsid w:val="008A03D6"/>
    <w:rsid w:val="008A04E3"/>
    <w:rsid w:val="008A1FC5"/>
    <w:rsid w:val="008A2812"/>
    <w:rsid w:val="008A297A"/>
    <w:rsid w:val="008A29BB"/>
    <w:rsid w:val="008A3F41"/>
    <w:rsid w:val="008A4709"/>
    <w:rsid w:val="008A4F80"/>
    <w:rsid w:val="008A515D"/>
    <w:rsid w:val="008A619A"/>
    <w:rsid w:val="008B04F5"/>
    <w:rsid w:val="008B0986"/>
    <w:rsid w:val="008B188D"/>
    <w:rsid w:val="008B2276"/>
    <w:rsid w:val="008B3151"/>
    <w:rsid w:val="008B3618"/>
    <w:rsid w:val="008B3994"/>
    <w:rsid w:val="008B452A"/>
    <w:rsid w:val="008B4685"/>
    <w:rsid w:val="008B5850"/>
    <w:rsid w:val="008B7FE5"/>
    <w:rsid w:val="008C0A74"/>
    <w:rsid w:val="008C1E2F"/>
    <w:rsid w:val="008C2949"/>
    <w:rsid w:val="008C3142"/>
    <w:rsid w:val="008C3889"/>
    <w:rsid w:val="008C3A3B"/>
    <w:rsid w:val="008C404E"/>
    <w:rsid w:val="008C4C00"/>
    <w:rsid w:val="008C7BF2"/>
    <w:rsid w:val="008D077F"/>
    <w:rsid w:val="008D127B"/>
    <w:rsid w:val="008D169F"/>
    <w:rsid w:val="008D4989"/>
    <w:rsid w:val="008D5144"/>
    <w:rsid w:val="008D539D"/>
    <w:rsid w:val="008D5BA1"/>
    <w:rsid w:val="008E0028"/>
    <w:rsid w:val="008E0273"/>
    <w:rsid w:val="008E0320"/>
    <w:rsid w:val="008E1157"/>
    <w:rsid w:val="008E2BE0"/>
    <w:rsid w:val="008E34D0"/>
    <w:rsid w:val="008E43CF"/>
    <w:rsid w:val="008E4AF5"/>
    <w:rsid w:val="008E51D2"/>
    <w:rsid w:val="008F03AF"/>
    <w:rsid w:val="008F0E17"/>
    <w:rsid w:val="008F1D9F"/>
    <w:rsid w:val="008F20BA"/>
    <w:rsid w:val="008F4775"/>
    <w:rsid w:val="008F4E20"/>
    <w:rsid w:val="008F4FEC"/>
    <w:rsid w:val="008F5023"/>
    <w:rsid w:val="008F53F8"/>
    <w:rsid w:val="008F5B8F"/>
    <w:rsid w:val="008F63DE"/>
    <w:rsid w:val="008F6923"/>
    <w:rsid w:val="008F6B7E"/>
    <w:rsid w:val="00901915"/>
    <w:rsid w:val="00901D16"/>
    <w:rsid w:val="009026BC"/>
    <w:rsid w:val="00902C11"/>
    <w:rsid w:val="0090328D"/>
    <w:rsid w:val="00904D1B"/>
    <w:rsid w:val="00905057"/>
    <w:rsid w:val="009058B5"/>
    <w:rsid w:val="009069CC"/>
    <w:rsid w:val="00906F99"/>
    <w:rsid w:val="009074EB"/>
    <w:rsid w:val="00907804"/>
    <w:rsid w:val="00910428"/>
    <w:rsid w:val="00910A75"/>
    <w:rsid w:val="00912C12"/>
    <w:rsid w:val="009133D2"/>
    <w:rsid w:val="00913914"/>
    <w:rsid w:val="00914715"/>
    <w:rsid w:val="009149F9"/>
    <w:rsid w:val="009166D3"/>
    <w:rsid w:val="00916AF8"/>
    <w:rsid w:val="00917E6A"/>
    <w:rsid w:val="009208C9"/>
    <w:rsid w:val="00921132"/>
    <w:rsid w:val="0092164A"/>
    <w:rsid w:val="00921B85"/>
    <w:rsid w:val="00922603"/>
    <w:rsid w:val="00922FCE"/>
    <w:rsid w:val="00923241"/>
    <w:rsid w:val="009236D3"/>
    <w:rsid w:val="0092385A"/>
    <w:rsid w:val="00923D41"/>
    <w:rsid w:val="00923EEE"/>
    <w:rsid w:val="00923F7D"/>
    <w:rsid w:val="00925062"/>
    <w:rsid w:val="00925099"/>
    <w:rsid w:val="0092598F"/>
    <w:rsid w:val="00925D10"/>
    <w:rsid w:val="00925DC1"/>
    <w:rsid w:val="00925E2C"/>
    <w:rsid w:val="009272DF"/>
    <w:rsid w:val="00927710"/>
    <w:rsid w:val="00927B5B"/>
    <w:rsid w:val="00927D49"/>
    <w:rsid w:val="00930671"/>
    <w:rsid w:val="00930D00"/>
    <w:rsid w:val="009327D7"/>
    <w:rsid w:val="00933317"/>
    <w:rsid w:val="009346F4"/>
    <w:rsid w:val="009356A3"/>
    <w:rsid w:val="009356B4"/>
    <w:rsid w:val="009367CB"/>
    <w:rsid w:val="00936EE6"/>
    <w:rsid w:val="0093707F"/>
    <w:rsid w:val="009379B8"/>
    <w:rsid w:val="00940924"/>
    <w:rsid w:val="00941543"/>
    <w:rsid w:val="0094182E"/>
    <w:rsid w:val="009441F4"/>
    <w:rsid w:val="00944CF0"/>
    <w:rsid w:val="009454CE"/>
    <w:rsid w:val="00945883"/>
    <w:rsid w:val="009460AB"/>
    <w:rsid w:val="00946DAA"/>
    <w:rsid w:val="00947727"/>
    <w:rsid w:val="0095024F"/>
    <w:rsid w:val="009504AD"/>
    <w:rsid w:val="00950D92"/>
    <w:rsid w:val="00951B17"/>
    <w:rsid w:val="00952F16"/>
    <w:rsid w:val="00953038"/>
    <w:rsid w:val="009538E6"/>
    <w:rsid w:val="00955201"/>
    <w:rsid w:val="0095592B"/>
    <w:rsid w:val="00955B9B"/>
    <w:rsid w:val="00955DD2"/>
    <w:rsid w:val="00955EEC"/>
    <w:rsid w:val="00957BAC"/>
    <w:rsid w:val="00960247"/>
    <w:rsid w:val="00960673"/>
    <w:rsid w:val="009608AF"/>
    <w:rsid w:val="009610AC"/>
    <w:rsid w:val="00962337"/>
    <w:rsid w:val="00963895"/>
    <w:rsid w:val="009639D3"/>
    <w:rsid w:val="00965629"/>
    <w:rsid w:val="009662B3"/>
    <w:rsid w:val="00966E30"/>
    <w:rsid w:val="009702AF"/>
    <w:rsid w:val="009704E4"/>
    <w:rsid w:val="00970694"/>
    <w:rsid w:val="00970E6F"/>
    <w:rsid w:val="00970F42"/>
    <w:rsid w:val="009721B1"/>
    <w:rsid w:val="00972D7A"/>
    <w:rsid w:val="00974304"/>
    <w:rsid w:val="0097462F"/>
    <w:rsid w:val="0097491A"/>
    <w:rsid w:val="00975488"/>
    <w:rsid w:val="00975C69"/>
    <w:rsid w:val="00976580"/>
    <w:rsid w:val="00977032"/>
    <w:rsid w:val="009775C7"/>
    <w:rsid w:val="00977A5E"/>
    <w:rsid w:val="0098166D"/>
    <w:rsid w:val="00981C77"/>
    <w:rsid w:val="00982A83"/>
    <w:rsid w:val="0098442B"/>
    <w:rsid w:val="0098445B"/>
    <w:rsid w:val="00984F25"/>
    <w:rsid w:val="00984F4A"/>
    <w:rsid w:val="00985D65"/>
    <w:rsid w:val="00985E84"/>
    <w:rsid w:val="00986557"/>
    <w:rsid w:val="0099311F"/>
    <w:rsid w:val="0099323F"/>
    <w:rsid w:val="00993DFE"/>
    <w:rsid w:val="00993EF5"/>
    <w:rsid w:val="00994DBB"/>
    <w:rsid w:val="009952F5"/>
    <w:rsid w:val="00995AEC"/>
    <w:rsid w:val="00995F09"/>
    <w:rsid w:val="009962F0"/>
    <w:rsid w:val="009964E2"/>
    <w:rsid w:val="009A0091"/>
    <w:rsid w:val="009A0289"/>
    <w:rsid w:val="009A04A8"/>
    <w:rsid w:val="009A09DC"/>
    <w:rsid w:val="009A26E0"/>
    <w:rsid w:val="009A34C3"/>
    <w:rsid w:val="009A42D2"/>
    <w:rsid w:val="009A5E17"/>
    <w:rsid w:val="009B1546"/>
    <w:rsid w:val="009B1882"/>
    <w:rsid w:val="009B3934"/>
    <w:rsid w:val="009B5003"/>
    <w:rsid w:val="009B5AFE"/>
    <w:rsid w:val="009B6EA4"/>
    <w:rsid w:val="009B7106"/>
    <w:rsid w:val="009C0397"/>
    <w:rsid w:val="009C138F"/>
    <w:rsid w:val="009C22BE"/>
    <w:rsid w:val="009C31ED"/>
    <w:rsid w:val="009C3342"/>
    <w:rsid w:val="009C388D"/>
    <w:rsid w:val="009C5E1A"/>
    <w:rsid w:val="009C71F2"/>
    <w:rsid w:val="009C756C"/>
    <w:rsid w:val="009D0EA9"/>
    <w:rsid w:val="009D1CFA"/>
    <w:rsid w:val="009D28A7"/>
    <w:rsid w:val="009D2992"/>
    <w:rsid w:val="009D3B03"/>
    <w:rsid w:val="009D6630"/>
    <w:rsid w:val="009E231A"/>
    <w:rsid w:val="009E2794"/>
    <w:rsid w:val="009E2D53"/>
    <w:rsid w:val="009E2F64"/>
    <w:rsid w:val="009E4498"/>
    <w:rsid w:val="009E465C"/>
    <w:rsid w:val="009F1D64"/>
    <w:rsid w:val="009F28A7"/>
    <w:rsid w:val="009F2E17"/>
    <w:rsid w:val="009F36C0"/>
    <w:rsid w:val="009F3844"/>
    <w:rsid w:val="009F3E2D"/>
    <w:rsid w:val="009F562E"/>
    <w:rsid w:val="009F56BA"/>
    <w:rsid w:val="009F6C35"/>
    <w:rsid w:val="009F74A7"/>
    <w:rsid w:val="009F7884"/>
    <w:rsid w:val="009F7DCC"/>
    <w:rsid w:val="009F7EDB"/>
    <w:rsid w:val="00A00734"/>
    <w:rsid w:val="00A0109A"/>
    <w:rsid w:val="00A01659"/>
    <w:rsid w:val="00A02919"/>
    <w:rsid w:val="00A031EE"/>
    <w:rsid w:val="00A03F95"/>
    <w:rsid w:val="00A04E50"/>
    <w:rsid w:val="00A05135"/>
    <w:rsid w:val="00A05292"/>
    <w:rsid w:val="00A056A6"/>
    <w:rsid w:val="00A06C23"/>
    <w:rsid w:val="00A06F2C"/>
    <w:rsid w:val="00A071F8"/>
    <w:rsid w:val="00A0753D"/>
    <w:rsid w:val="00A07610"/>
    <w:rsid w:val="00A07760"/>
    <w:rsid w:val="00A078AA"/>
    <w:rsid w:val="00A07902"/>
    <w:rsid w:val="00A10180"/>
    <w:rsid w:val="00A10317"/>
    <w:rsid w:val="00A10E2B"/>
    <w:rsid w:val="00A113CE"/>
    <w:rsid w:val="00A11BF6"/>
    <w:rsid w:val="00A11E4B"/>
    <w:rsid w:val="00A129B3"/>
    <w:rsid w:val="00A13173"/>
    <w:rsid w:val="00A140C9"/>
    <w:rsid w:val="00A14D4F"/>
    <w:rsid w:val="00A15DE6"/>
    <w:rsid w:val="00A1602E"/>
    <w:rsid w:val="00A16457"/>
    <w:rsid w:val="00A16557"/>
    <w:rsid w:val="00A17381"/>
    <w:rsid w:val="00A17B12"/>
    <w:rsid w:val="00A2059F"/>
    <w:rsid w:val="00A20B67"/>
    <w:rsid w:val="00A2266D"/>
    <w:rsid w:val="00A23398"/>
    <w:rsid w:val="00A2403D"/>
    <w:rsid w:val="00A2543B"/>
    <w:rsid w:val="00A2596D"/>
    <w:rsid w:val="00A25A13"/>
    <w:rsid w:val="00A2676C"/>
    <w:rsid w:val="00A268B1"/>
    <w:rsid w:val="00A30084"/>
    <w:rsid w:val="00A3058A"/>
    <w:rsid w:val="00A305DC"/>
    <w:rsid w:val="00A33394"/>
    <w:rsid w:val="00A33A45"/>
    <w:rsid w:val="00A3484E"/>
    <w:rsid w:val="00A3522B"/>
    <w:rsid w:val="00A35232"/>
    <w:rsid w:val="00A36063"/>
    <w:rsid w:val="00A3658D"/>
    <w:rsid w:val="00A36EEA"/>
    <w:rsid w:val="00A37413"/>
    <w:rsid w:val="00A41B4A"/>
    <w:rsid w:val="00A42154"/>
    <w:rsid w:val="00A44994"/>
    <w:rsid w:val="00A44F1F"/>
    <w:rsid w:val="00A45188"/>
    <w:rsid w:val="00A4525E"/>
    <w:rsid w:val="00A4536B"/>
    <w:rsid w:val="00A45516"/>
    <w:rsid w:val="00A466A5"/>
    <w:rsid w:val="00A50895"/>
    <w:rsid w:val="00A50CAA"/>
    <w:rsid w:val="00A51428"/>
    <w:rsid w:val="00A52D85"/>
    <w:rsid w:val="00A53571"/>
    <w:rsid w:val="00A543A1"/>
    <w:rsid w:val="00A5490A"/>
    <w:rsid w:val="00A55B14"/>
    <w:rsid w:val="00A560EB"/>
    <w:rsid w:val="00A564B5"/>
    <w:rsid w:val="00A57A1F"/>
    <w:rsid w:val="00A60047"/>
    <w:rsid w:val="00A60A45"/>
    <w:rsid w:val="00A62A75"/>
    <w:rsid w:val="00A63D2B"/>
    <w:rsid w:val="00A6502E"/>
    <w:rsid w:val="00A66434"/>
    <w:rsid w:val="00A664EE"/>
    <w:rsid w:val="00A67133"/>
    <w:rsid w:val="00A67E84"/>
    <w:rsid w:val="00A72AB4"/>
    <w:rsid w:val="00A73098"/>
    <w:rsid w:val="00A73318"/>
    <w:rsid w:val="00A73FD0"/>
    <w:rsid w:val="00A742A4"/>
    <w:rsid w:val="00A748BC"/>
    <w:rsid w:val="00A778E4"/>
    <w:rsid w:val="00A83136"/>
    <w:rsid w:val="00A83426"/>
    <w:rsid w:val="00A83594"/>
    <w:rsid w:val="00A83D06"/>
    <w:rsid w:val="00A85082"/>
    <w:rsid w:val="00A85D70"/>
    <w:rsid w:val="00A86906"/>
    <w:rsid w:val="00A86FB0"/>
    <w:rsid w:val="00A87307"/>
    <w:rsid w:val="00A87B91"/>
    <w:rsid w:val="00A87F48"/>
    <w:rsid w:val="00A90621"/>
    <w:rsid w:val="00A91DD9"/>
    <w:rsid w:val="00A91EAE"/>
    <w:rsid w:val="00A93A9F"/>
    <w:rsid w:val="00A94981"/>
    <w:rsid w:val="00A949B6"/>
    <w:rsid w:val="00A95601"/>
    <w:rsid w:val="00A96652"/>
    <w:rsid w:val="00A96A8A"/>
    <w:rsid w:val="00A97EB2"/>
    <w:rsid w:val="00AA2419"/>
    <w:rsid w:val="00AA3327"/>
    <w:rsid w:val="00AA44D4"/>
    <w:rsid w:val="00AA5949"/>
    <w:rsid w:val="00AA64CF"/>
    <w:rsid w:val="00AB000C"/>
    <w:rsid w:val="00AB0181"/>
    <w:rsid w:val="00AB0404"/>
    <w:rsid w:val="00AB05E7"/>
    <w:rsid w:val="00AB2489"/>
    <w:rsid w:val="00AB4814"/>
    <w:rsid w:val="00AB4B77"/>
    <w:rsid w:val="00AB565B"/>
    <w:rsid w:val="00AB738C"/>
    <w:rsid w:val="00AB76CD"/>
    <w:rsid w:val="00AC142C"/>
    <w:rsid w:val="00AC2D29"/>
    <w:rsid w:val="00AC38DC"/>
    <w:rsid w:val="00AC47FF"/>
    <w:rsid w:val="00AC4AC7"/>
    <w:rsid w:val="00AC4CAB"/>
    <w:rsid w:val="00AC5497"/>
    <w:rsid w:val="00AC5751"/>
    <w:rsid w:val="00AC5A2C"/>
    <w:rsid w:val="00AC671C"/>
    <w:rsid w:val="00AC6E16"/>
    <w:rsid w:val="00AC7149"/>
    <w:rsid w:val="00AC79A9"/>
    <w:rsid w:val="00AD0809"/>
    <w:rsid w:val="00AD0B7B"/>
    <w:rsid w:val="00AD110D"/>
    <w:rsid w:val="00AD1238"/>
    <w:rsid w:val="00AD17F8"/>
    <w:rsid w:val="00AD1CA2"/>
    <w:rsid w:val="00AD2037"/>
    <w:rsid w:val="00AD21F7"/>
    <w:rsid w:val="00AD3AF3"/>
    <w:rsid w:val="00AD3ED8"/>
    <w:rsid w:val="00AD4630"/>
    <w:rsid w:val="00AD494F"/>
    <w:rsid w:val="00AD4D89"/>
    <w:rsid w:val="00AD4FC0"/>
    <w:rsid w:val="00AD6480"/>
    <w:rsid w:val="00AD6675"/>
    <w:rsid w:val="00AE0D82"/>
    <w:rsid w:val="00AE19BC"/>
    <w:rsid w:val="00AE1D85"/>
    <w:rsid w:val="00AE2DA7"/>
    <w:rsid w:val="00AE3C8F"/>
    <w:rsid w:val="00AE4371"/>
    <w:rsid w:val="00AE5B93"/>
    <w:rsid w:val="00AE6635"/>
    <w:rsid w:val="00AF0119"/>
    <w:rsid w:val="00AF067B"/>
    <w:rsid w:val="00AF0F02"/>
    <w:rsid w:val="00AF0FE6"/>
    <w:rsid w:val="00AF1005"/>
    <w:rsid w:val="00AF12A9"/>
    <w:rsid w:val="00AF1824"/>
    <w:rsid w:val="00AF2953"/>
    <w:rsid w:val="00AF5050"/>
    <w:rsid w:val="00AF5CBC"/>
    <w:rsid w:val="00AF6116"/>
    <w:rsid w:val="00AF68B6"/>
    <w:rsid w:val="00AF72A7"/>
    <w:rsid w:val="00AF7B0D"/>
    <w:rsid w:val="00B00643"/>
    <w:rsid w:val="00B012D6"/>
    <w:rsid w:val="00B01DFB"/>
    <w:rsid w:val="00B0254C"/>
    <w:rsid w:val="00B03EFF"/>
    <w:rsid w:val="00B05276"/>
    <w:rsid w:val="00B05D4D"/>
    <w:rsid w:val="00B06B74"/>
    <w:rsid w:val="00B06D1A"/>
    <w:rsid w:val="00B06E35"/>
    <w:rsid w:val="00B06E9D"/>
    <w:rsid w:val="00B074C5"/>
    <w:rsid w:val="00B07EEA"/>
    <w:rsid w:val="00B102C3"/>
    <w:rsid w:val="00B10A29"/>
    <w:rsid w:val="00B14E57"/>
    <w:rsid w:val="00B15545"/>
    <w:rsid w:val="00B15E2D"/>
    <w:rsid w:val="00B16522"/>
    <w:rsid w:val="00B17D75"/>
    <w:rsid w:val="00B17F64"/>
    <w:rsid w:val="00B2068E"/>
    <w:rsid w:val="00B2081D"/>
    <w:rsid w:val="00B214EB"/>
    <w:rsid w:val="00B2162F"/>
    <w:rsid w:val="00B221B5"/>
    <w:rsid w:val="00B222ED"/>
    <w:rsid w:val="00B227DC"/>
    <w:rsid w:val="00B22A8A"/>
    <w:rsid w:val="00B2325E"/>
    <w:rsid w:val="00B24E4D"/>
    <w:rsid w:val="00B265A8"/>
    <w:rsid w:val="00B2675D"/>
    <w:rsid w:val="00B27020"/>
    <w:rsid w:val="00B278FB"/>
    <w:rsid w:val="00B30722"/>
    <w:rsid w:val="00B30928"/>
    <w:rsid w:val="00B30BB0"/>
    <w:rsid w:val="00B32886"/>
    <w:rsid w:val="00B32CD1"/>
    <w:rsid w:val="00B33C76"/>
    <w:rsid w:val="00B346B2"/>
    <w:rsid w:val="00B34D52"/>
    <w:rsid w:val="00B35011"/>
    <w:rsid w:val="00B3548B"/>
    <w:rsid w:val="00B358E2"/>
    <w:rsid w:val="00B3787E"/>
    <w:rsid w:val="00B37A28"/>
    <w:rsid w:val="00B40143"/>
    <w:rsid w:val="00B407B8"/>
    <w:rsid w:val="00B4092F"/>
    <w:rsid w:val="00B40A6C"/>
    <w:rsid w:val="00B41272"/>
    <w:rsid w:val="00B42B4A"/>
    <w:rsid w:val="00B42C0D"/>
    <w:rsid w:val="00B43538"/>
    <w:rsid w:val="00B44439"/>
    <w:rsid w:val="00B447E7"/>
    <w:rsid w:val="00B44CDA"/>
    <w:rsid w:val="00B46FD6"/>
    <w:rsid w:val="00B47258"/>
    <w:rsid w:val="00B476A5"/>
    <w:rsid w:val="00B47F21"/>
    <w:rsid w:val="00B50463"/>
    <w:rsid w:val="00B50526"/>
    <w:rsid w:val="00B50F6E"/>
    <w:rsid w:val="00B51D69"/>
    <w:rsid w:val="00B526A3"/>
    <w:rsid w:val="00B53C1F"/>
    <w:rsid w:val="00B54C3D"/>
    <w:rsid w:val="00B5589C"/>
    <w:rsid w:val="00B609BA"/>
    <w:rsid w:val="00B6107F"/>
    <w:rsid w:val="00B63393"/>
    <w:rsid w:val="00B64FD5"/>
    <w:rsid w:val="00B70106"/>
    <w:rsid w:val="00B7010C"/>
    <w:rsid w:val="00B703FA"/>
    <w:rsid w:val="00B71237"/>
    <w:rsid w:val="00B71261"/>
    <w:rsid w:val="00B71623"/>
    <w:rsid w:val="00B716E4"/>
    <w:rsid w:val="00B71EA4"/>
    <w:rsid w:val="00B72DC9"/>
    <w:rsid w:val="00B7370B"/>
    <w:rsid w:val="00B737A2"/>
    <w:rsid w:val="00B73A06"/>
    <w:rsid w:val="00B75928"/>
    <w:rsid w:val="00B75C22"/>
    <w:rsid w:val="00B75D56"/>
    <w:rsid w:val="00B77C85"/>
    <w:rsid w:val="00B80DC3"/>
    <w:rsid w:val="00B81291"/>
    <w:rsid w:val="00B81440"/>
    <w:rsid w:val="00B815CC"/>
    <w:rsid w:val="00B81757"/>
    <w:rsid w:val="00B8239C"/>
    <w:rsid w:val="00B8294B"/>
    <w:rsid w:val="00B82F74"/>
    <w:rsid w:val="00B83274"/>
    <w:rsid w:val="00B83364"/>
    <w:rsid w:val="00B83A75"/>
    <w:rsid w:val="00B8491F"/>
    <w:rsid w:val="00B84D1F"/>
    <w:rsid w:val="00B85CAC"/>
    <w:rsid w:val="00B86D06"/>
    <w:rsid w:val="00B873D1"/>
    <w:rsid w:val="00B90179"/>
    <w:rsid w:val="00B90C42"/>
    <w:rsid w:val="00B928E1"/>
    <w:rsid w:val="00B937A7"/>
    <w:rsid w:val="00B94346"/>
    <w:rsid w:val="00B946F7"/>
    <w:rsid w:val="00B968F3"/>
    <w:rsid w:val="00B975EC"/>
    <w:rsid w:val="00BA0647"/>
    <w:rsid w:val="00BA2692"/>
    <w:rsid w:val="00BA2F85"/>
    <w:rsid w:val="00BA3011"/>
    <w:rsid w:val="00BA335B"/>
    <w:rsid w:val="00BA3F53"/>
    <w:rsid w:val="00BA4078"/>
    <w:rsid w:val="00BA434E"/>
    <w:rsid w:val="00BA43F4"/>
    <w:rsid w:val="00BA55C1"/>
    <w:rsid w:val="00BA691F"/>
    <w:rsid w:val="00BA6F9E"/>
    <w:rsid w:val="00BA7EDB"/>
    <w:rsid w:val="00BB0368"/>
    <w:rsid w:val="00BB0A42"/>
    <w:rsid w:val="00BB1276"/>
    <w:rsid w:val="00BB17C6"/>
    <w:rsid w:val="00BB1AF7"/>
    <w:rsid w:val="00BB2E3F"/>
    <w:rsid w:val="00BB31D9"/>
    <w:rsid w:val="00BB34E4"/>
    <w:rsid w:val="00BB4BCC"/>
    <w:rsid w:val="00BB5088"/>
    <w:rsid w:val="00BB6B2D"/>
    <w:rsid w:val="00BB738F"/>
    <w:rsid w:val="00BB793E"/>
    <w:rsid w:val="00BC10A5"/>
    <w:rsid w:val="00BC27F5"/>
    <w:rsid w:val="00BC2AFB"/>
    <w:rsid w:val="00BC2B57"/>
    <w:rsid w:val="00BC30D3"/>
    <w:rsid w:val="00BC3B51"/>
    <w:rsid w:val="00BC450D"/>
    <w:rsid w:val="00BC497D"/>
    <w:rsid w:val="00BC749A"/>
    <w:rsid w:val="00BD0B66"/>
    <w:rsid w:val="00BD1706"/>
    <w:rsid w:val="00BD2AFC"/>
    <w:rsid w:val="00BD4C1C"/>
    <w:rsid w:val="00BD5D60"/>
    <w:rsid w:val="00BD6B07"/>
    <w:rsid w:val="00BD7320"/>
    <w:rsid w:val="00BD7E71"/>
    <w:rsid w:val="00BE174A"/>
    <w:rsid w:val="00BE220E"/>
    <w:rsid w:val="00BE2DA4"/>
    <w:rsid w:val="00BE3254"/>
    <w:rsid w:val="00BE3528"/>
    <w:rsid w:val="00BE38B1"/>
    <w:rsid w:val="00BE3E83"/>
    <w:rsid w:val="00BE434D"/>
    <w:rsid w:val="00BE4804"/>
    <w:rsid w:val="00BE555E"/>
    <w:rsid w:val="00BE5A71"/>
    <w:rsid w:val="00BE5DCB"/>
    <w:rsid w:val="00BE6BA5"/>
    <w:rsid w:val="00BE6E5E"/>
    <w:rsid w:val="00BF12B1"/>
    <w:rsid w:val="00BF1A3C"/>
    <w:rsid w:val="00BF21C1"/>
    <w:rsid w:val="00BF399A"/>
    <w:rsid w:val="00BF4AE3"/>
    <w:rsid w:val="00BF5791"/>
    <w:rsid w:val="00BF690E"/>
    <w:rsid w:val="00BF6AA4"/>
    <w:rsid w:val="00BF72F4"/>
    <w:rsid w:val="00BF7B71"/>
    <w:rsid w:val="00C004FE"/>
    <w:rsid w:val="00C00880"/>
    <w:rsid w:val="00C00BE4"/>
    <w:rsid w:val="00C01BFF"/>
    <w:rsid w:val="00C0311A"/>
    <w:rsid w:val="00C031B8"/>
    <w:rsid w:val="00C044EB"/>
    <w:rsid w:val="00C053D5"/>
    <w:rsid w:val="00C05570"/>
    <w:rsid w:val="00C062E1"/>
    <w:rsid w:val="00C0710D"/>
    <w:rsid w:val="00C076D8"/>
    <w:rsid w:val="00C11054"/>
    <w:rsid w:val="00C113E1"/>
    <w:rsid w:val="00C12FEC"/>
    <w:rsid w:val="00C15B02"/>
    <w:rsid w:val="00C1677C"/>
    <w:rsid w:val="00C1678E"/>
    <w:rsid w:val="00C16AE6"/>
    <w:rsid w:val="00C20D6C"/>
    <w:rsid w:val="00C222CA"/>
    <w:rsid w:val="00C23C4C"/>
    <w:rsid w:val="00C23DD2"/>
    <w:rsid w:val="00C24032"/>
    <w:rsid w:val="00C2523C"/>
    <w:rsid w:val="00C255EB"/>
    <w:rsid w:val="00C25A56"/>
    <w:rsid w:val="00C26E8A"/>
    <w:rsid w:val="00C27D15"/>
    <w:rsid w:val="00C27FEC"/>
    <w:rsid w:val="00C304D5"/>
    <w:rsid w:val="00C31D07"/>
    <w:rsid w:val="00C32FD4"/>
    <w:rsid w:val="00C33336"/>
    <w:rsid w:val="00C34892"/>
    <w:rsid w:val="00C3702D"/>
    <w:rsid w:val="00C3729F"/>
    <w:rsid w:val="00C373D8"/>
    <w:rsid w:val="00C3789A"/>
    <w:rsid w:val="00C40215"/>
    <w:rsid w:val="00C418D9"/>
    <w:rsid w:val="00C41E35"/>
    <w:rsid w:val="00C43575"/>
    <w:rsid w:val="00C4425A"/>
    <w:rsid w:val="00C44CE0"/>
    <w:rsid w:val="00C45556"/>
    <w:rsid w:val="00C46946"/>
    <w:rsid w:val="00C4717C"/>
    <w:rsid w:val="00C473A7"/>
    <w:rsid w:val="00C479FC"/>
    <w:rsid w:val="00C47FB3"/>
    <w:rsid w:val="00C5009C"/>
    <w:rsid w:val="00C516CD"/>
    <w:rsid w:val="00C51926"/>
    <w:rsid w:val="00C5220C"/>
    <w:rsid w:val="00C53817"/>
    <w:rsid w:val="00C54125"/>
    <w:rsid w:val="00C55175"/>
    <w:rsid w:val="00C553B0"/>
    <w:rsid w:val="00C56620"/>
    <w:rsid w:val="00C56B23"/>
    <w:rsid w:val="00C57B67"/>
    <w:rsid w:val="00C57EB6"/>
    <w:rsid w:val="00C6083A"/>
    <w:rsid w:val="00C60C11"/>
    <w:rsid w:val="00C613A7"/>
    <w:rsid w:val="00C63294"/>
    <w:rsid w:val="00C638AD"/>
    <w:rsid w:val="00C645DA"/>
    <w:rsid w:val="00C64CE0"/>
    <w:rsid w:val="00C66060"/>
    <w:rsid w:val="00C668CB"/>
    <w:rsid w:val="00C702C4"/>
    <w:rsid w:val="00C70B9E"/>
    <w:rsid w:val="00C70E40"/>
    <w:rsid w:val="00C7142A"/>
    <w:rsid w:val="00C73E24"/>
    <w:rsid w:val="00C7494A"/>
    <w:rsid w:val="00C7499D"/>
    <w:rsid w:val="00C749E8"/>
    <w:rsid w:val="00C74E17"/>
    <w:rsid w:val="00C75749"/>
    <w:rsid w:val="00C76F6F"/>
    <w:rsid w:val="00C77819"/>
    <w:rsid w:val="00C77DC6"/>
    <w:rsid w:val="00C80219"/>
    <w:rsid w:val="00C80E58"/>
    <w:rsid w:val="00C813EC"/>
    <w:rsid w:val="00C814A9"/>
    <w:rsid w:val="00C830DA"/>
    <w:rsid w:val="00C838F8"/>
    <w:rsid w:val="00C83D73"/>
    <w:rsid w:val="00C83F66"/>
    <w:rsid w:val="00C8463E"/>
    <w:rsid w:val="00C848A5"/>
    <w:rsid w:val="00C84C80"/>
    <w:rsid w:val="00C85B7F"/>
    <w:rsid w:val="00C86EE9"/>
    <w:rsid w:val="00C87896"/>
    <w:rsid w:val="00C87937"/>
    <w:rsid w:val="00C90A6D"/>
    <w:rsid w:val="00C90D1A"/>
    <w:rsid w:val="00C91419"/>
    <w:rsid w:val="00C920E0"/>
    <w:rsid w:val="00C92362"/>
    <w:rsid w:val="00C926F0"/>
    <w:rsid w:val="00C93541"/>
    <w:rsid w:val="00C95328"/>
    <w:rsid w:val="00C95A95"/>
    <w:rsid w:val="00C9777B"/>
    <w:rsid w:val="00CA0BC8"/>
    <w:rsid w:val="00CA2832"/>
    <w:rsid w:val="00CA320F"/>
    <w:rsid w:val="00CA5C6B"/>
    <w:rsid w:val="00CA655D"/>
    <w:rsid w:val="00CA6A33"/>
    <w:rsid w:val="00CA7EE9"/>
    <w:rsid w:val="00CB0CF2"/>
    <w:rsid w:val="00CB0FE5"/>
    <w:rsid w:val="00CB1463"/>
    <w:rsid w:val="00CB1B79"/>
    <w:rsid w:val="00CB2C46"/>
    <w:rsid w:val="00CB2FB1"/>
    <w:rsid w:val="00CB31FD"/>
    <w:rsid w:val="00CB3780"/>
    <w:rsid w:val="00CB3806"/>
    <w:rsid w:val="00CB3AC4"/>
    <w:rsid w:val="00CB3E9A"/>
    <w:rsid w:val="00CB6004"/>
    <w:rsid w:val="00CB642E"/>
    <w:rsid w:val="00CB64EA"/>
    <w:rsid w:val="00CB6D39"/>
    <w:rsid w:val="00CB6E3D"/>
    <w:rsid w:val="00CB7316"/>
    <w:rsid w:val="00CB75BD"/>
    <w:rsid w:val="00CB7F03"/>
    <w:rsid w:val="00CC01FE"/>
    <w:rsid w:val="00CC377B"/>
    <w:rsid w:val="00CC516A"/>
    <w:rsid w:val="00CC59F4"/>
    <w:rsid w:val="00CC73FF"/>
    <w:rsid w:val="00CD0162"/>
    <w:rsid w:val="00CD01E8"/>
    <w:rsid w:val="00CD0A6D"/>
    <w:rsid w:val="00CD40B2"/>
    <w:rsid w:val="00CD4FE1"/>
    <w:rsid w:val="00CD53D0"/>
    <w:rsid w:val="00CD5F32"/>
    <w:rsid w:val="00CD61D6"/>
    <w:rsid w:val="00CD6D78"/>
    <w:rsid w:val="00CE05FB"/>
    <w:rsid w:val="00CE0992"/>
    <w:rsid w:val="00CE248F"/>
    <w:rsid w:val="00CE377C"/>
    <w:rsid w:val="00CE4291"/>
    <w:rsid w:val="00CE4A8C"/>
    <w:rsid w:val="00CE4D1F"/>
    <w:rsid w:val="00CE6265"/>
    <w:rsid w:val="00CE6F76"/>
    <w:rsid w:val="00CF0D01"/>
    <w:rsid w:val="00CF106B"/>
    <w:rsid w:val="00CF139A"/>
    <w:rsid w:val="00CF24DB"/>
    <w:rsid w:val="00CF32D0"/>
    <w:rsid w:val="00CF32E0"/>
    <w:rsid w:val="00CF4409"/>
    <w:rsid w:val="00CF4BA4"/>
    <w:rsid w:val="00D01123"/>
    <w:rsid w:val="00D011E5"/>
    <w:rsid w:val="00D026AC"/>
    <w:rsid w:val="00D03EF7"/>
    <w:rsid w:val="00D056F3"/>
    <w:rsid w:val="00D0676B"/>
    <w:rsid w:val="00D07527"/>
    <w:rsid w:val="00D107AE"/>
    <w:rsid w:val="00D113BC"/>
    <w:rsid w:val="00D11FB7"/>
    <w:rsid w:val="00D12944"/>
    <w:rsid w:val="00D13236"/>
    <w:rsid w:val="00D13699"/>
    <w:rsid w:val="00D14082"/>
    <w:rsid w:val="00D145E3"/>
    <w:rsid w:val="00D17150"/>
    <w:rsid w:val="00D17572"/>
    <w:rsid w:val="00D17777"/>
    <w:rsid w:val="00D201EA"/>
    <w:rsid w:val="00D206E8"/>
    <w:rsid w:val="00D20C0B"/>
    <w:rsid w:val="00D20CC3"/>
    <w:rsid w:val="00D220FF"/>
    <w:rsid w:val="00D22BA5"/>
    <w:rsid w:val="00D2368F"/>
    <w:rsid w:val="00D24002"/>
    <w:rsid w:val="00D2646D"/>
    <w:rsid w:val="00D27814"/>
    <w:rsid w:val="00D27E37"/>
    <w:rsid w:val="00D30BEA"/>
    <w:rsid w:val="00D31BE2"/>
    <w:rsid w:val="00D337AA"/>
    <w:rsid w:val="00D35A92"/>
    <w:rsid w:val="00D35AF7"/>
    <w:rsid w:val="00D360BD"/>
    <w:rsid w:val="00D366BC"/>
    <w:rsid w:val="00D36B6D"/>
    <w:rsid w:val="00D3765B"/>
    <w:rsid w:val="00D37F97"/>
    <w:rsid w:val="00D4025C"/>
    <w:rsid w:val="00D41A28"/>
    <w:rsid w:val="00D42C83"/>
    <w:rsid w:val="00D436CA"/>
    <w:rsid w:val="00D44093"/>
    <w:rsid w:val="00D44608"/>
    <w:rsid w:val="00D44F06"/>
    <w:rsid w:val="00D46B2A"/>
    <w:rsid w:val="00D47B06"/>
    <w:rsid w:val="00D503F4"/>
    <w:rsid w:val="00D529DE"/>
    <w:rsid w:val="00D52C8A"/>
    <w:rsid w:val="00D532C0"/>
    <w:rsid w:val="00D53B38"/>
    <w:rsid w:val="00D54367"/>
    <w:rsid w:val="00D54572"/>
    <w:rsid w:val="00D54880"/>
    <w:rsid w:val="00D54AAB"/>
    <w:rsid w:val="00D55C2C"/>
    <w:rsid w:val="00D566F8"/>
    <w:rsid w:val="00D5690B"/>
    <w:rsid w:val="00D60127"/>
    <w:rsid w:val="00D60C83"/>
    <w:rsid w:val="00D60F5B"/>
    <w:rsid w:val="00D614C4"/>
    <w:rsid w:val="00D6174D"/>
    <w:rsid w:val="00D61A03"/>
    <w:rsid w:val="00D61CD3"/>
    <w:rsid w:val="00D65812"/>
    <w:rsid w:val="00D661B2"/>
    <w:rsid w:val="00D66294"/>
    <w:rsid w:val="00D669A2"/>
    <w:rsid w:val="00D66D9A"/>
    <w:rsid w:val="00D67BD6"/>
    <w:rsid w:val="00D71AED"/>
    <w:rsid w:val="00D7281A"/>
    <w:rsid w:val="00D73285"/>
    <w:rsid w:val="00D739C2"/>
    <w:rsid w:val="00D73E21"/>
    <w:rsid w:val="00D74477"/>
    <w:rsid w:val="00D74565"/>
    <w:rsid w:val="00D74B4A"/>
    <w:rsid w:val="00D74C06"/>
    <w:rsid w:val="00D76580"/>
    <w:rsid w:val="00D776AD"/>
    <w:rsid w:val="00D80121"/>
    <w:rsid w:val="00D80CF7"/>
    <w:rsid w:val="00D813A3"/>
    <w:rsid w:val="00D81D0A"/>
    <w:rsid w:val="00D844B0"/>
    <w:rsid w:val="00D85AD4"/>
    <w:rsid w:val="00D85F2E"/>
    <w:rsid w:val="00D8633B"/>
    <w:rsid w:val="00D867FC"/>
    <w:rsid w:val="00D8683D"/>
    <w:rsid w:val="00D86DCA"/>
    <w:rsid w:val="00D8716A"/>
    <w:rsid w:val="00D90005"/>
    <w:rsid w:val="00D908F2"/>
    <w:rsid w:val="00D90BD6"/>
    <w:rsid w:val="00D9128D"/>
    <w:rsid w:val="00D94900"/>
    <w:rsid w:val="00D96E35"/>
    <w:rsid w:val="00D9722E"/>
    <w:rsid w:val="00DA06AC"/>
    <w:rsid w:val="00DA0C84"/>
    <w:rsid w:val="00DA182E"/>
    <w:rsid w:val="00DA1AB4"/>
    <w:rsid w:val="00DA4257"/>
    <w:rsid w:val="00DA4841"/>
    <w:rsid w:val="00DA56E7"/>
    <w:rsid w:val="00DA5CF0"/>
    <w:rsid w:val="00DA7192"/>
    <w:rsid w:val="00DA7709"/>
    <w:rsid w:val="00DA7849"/>
    <w:rsid w:val="00DA7D14"/>
    <w:rsid w:val="00DB071D"/>
    <w:rsid w:val="00DB0D48"/>
    <w:rsid w:val="00DB2042"/>
    <w:rsid w:val="00DB2104"/>
    <w:rsid w:val="00DB22D0"/>
    <w:rsid w:val="00DB22F2"/>
    <w:rsid w:val="00DB2839"/>
    <w:rsid w:val="00DB3229"/>
    <w:rsid w:val="00DB3604"/>
    <w:rsid w:val="00DB4662"/>
    <w:rsid w:val="00DB54C5"/>
    <w:rsid w:val="00DB599C"/>
    <w:rsid w:val="00DB6295"/>
    <w:rsid w:val="00DB6660"/>
    <w:rsid w:val="00DB687B"/>
    <w:rsid w:val="00DB6B66"/>
    <w:rsid w:val="00DC0858"/>
    <w:rsid w:val="00DC1385"/>
    <w:rsid w:val="00DC1B21"/>
    <w:rsid w:val="00DC2D4E"/>
    <w:rsid w:val="00DC5027"/>
    <w:rsid w:val="00DC5355"/>
    <w:rsid w:val="00DC55EC"/>
    <w:rsid w:val="00DC5A4D"/>
    <w:rsid w:val="00DC5F5C"/>
    <w:rsid w:val="00DC6BE6"/>
    <w:rsid w:val="00DD01F3"/>
    <w:rsid w:val="00DD0BF5"/>
    <w:rsid w:val="00DD1414"/>
    <w:rsid w:val="00DD1A5B"/>
    <w:rsid w:val="00DD2228"/>
    <w:rsid w:val="00DD31F8"/>
    <w:rsid w:val="00DD3B4A"/>
    <w:rsid w:val="00DD43AB"/>
    <w:rsid w:val="00DD4D03"/>
    <w:rsid w:val="00DD66A9"/>
    <w:rsid w:val="00DD69EE"/>
    <w:rsid w:val="00DD76F0"/>
    <w:rsid w:val="00DE17B1"/>
    <w:rsid w:val="00DE2360"/>
    <w:rsid w:val="00DE3391"/>
    <w:rsid w:val="00DE36EE"/>
    <w:rsid w:val="00DE512A"/>
    <w:rsid w:val="00DF2B88"/>
    <w:rsid w:val="00DF2CB2"/>
    <w:rsid w:val="00DF39CE"/>
    <w:rsid w:val="00DF61DC"/>
    <w:rsid w:val="00E005F3"/>
    <w:rsid w:val="00E00919"/>
    <w:rsid w:val="00E023E2"/>
    <w:rsid w:val="00E02C4D"/>
    <w:rsid w:val="00E0548B"/>
    <w:rsid w:val="00E063F8"/>
    <w:rsid w:val="00E06B95"/>
    <w:rsid w:val="00E07068"/>
    <w:rsid w:val="00E108B9"/>
    <w:rsid w:val="00E1222B"/>
    <w:rsid w:val="00E123CB"/>
    <w:rsid w:val="00E12534"/>
    <w:rsid w:val="00E166CD"/>
    <w:rsid w:val="00E16B3E"/>
    <w:rsid w:val="00E171D3"/>
    <w:rsid w:val="00E1729C"/>
    <w:rsid w:val="00E17BC6"/>
    <w:rsid w:val="00E213EC"/>
    <w:rsid w:val="00E22936"/>
    <w:rsid w:val="00E2334E"/>
    <w:rsid w:val="00E250B7"/>
    <w:rsid w:val="00E25B29"/>
    <w:rsid w:val="00E2643F"/>
    <w:rsid w:val="00E27231"/>
    <w:rsid w:val="00E277C8"/>
    <w:rsid w:val="00E30C96"/>
    <w:rsid w:val="00E3162F"/>
    <w:rsid w:val="00E324B9"/>
    <w:rsid w:val="00E32898"/>
    <w:rsid w:val="00E333AC"/>
    <w:rsid w:val="00E33BBB"/>
    <w:rsid w:val="00E33F98"/>
    <w:rsid w:val="00E36563"/>
    <w:rsid w:val="00E365F8"/>
    <w:rsid w:val="00E37551"/>
    <w:rsid w:val="00E37CBE"/>
    <w:rsid w:val="00E40501"/>
    <w:rsid w:val="00E4075D"/>
    <w:rsid w:val="00E41DB5"/>
    <w:rsid w:val="00E42A7A"/>
    <w:rsid w:val="00E43B86"/>
    <w:rsid w:val="00E44A23"/>
    <w:rsid w:val="00E45672"/>
    <w:rsid w:val="00E45F86"/>
    <w:rsid w:val="00E4621D"/>
    <w:rsid w:val="00E47144"/>
    <w:rsid w:val="00E471A9"/>
    <w:rsid w:val="00E50743"/>
    <w:rsid w:val="00E50E9B"/>
    <w:rsid w:val="00E5108D"/>
    <w:rsid w:val="00E51179"/>
    <w:rsid w:val="00E52313"/>
    <w:rsid w:val="00E52AA9"/>
    <w:rsid w:val="00E52E53"/>
    <w:rsid w:val="00E54439"/>
    <w:rsid w:val="00E54DA5"/>
    <w:rsid w:val="00E550E9"/>
    <w:rsid w:val="00E554B3"/>
    <w:rsid w:val="00E55837"/>
    <w:rsid w:val="00E5697A"/>
    <w:rsid w:val="00E56BA8"/>
    <w:rsid w:val="00E56BAA"/>
    <w:rsid w:val="00E56EC1"/>
    <w:rsid w:val="00E56F41"/>
    <w:rsid w:val="00E57093"/>
    <w:rsid w:val="00E57675"/>
    <w:rsid w:val="00E612B0"/>
    <w:rsid w:val="00E61E84"/>
    <w:rsid w:val="00E6294E"/>
    <w:rsid w:val="00E6532A"/>
    <w:rsid w:val="00E66369"/>
    <w:rsid w:val="00E668F9"/>
    <w:rsid w:val="00E66A81"/>
    <w:rsid w:val="00E6767A"/>
    <w:rsid w:val="00E67FB5"/>
    <w:rsid w:val="00E70019"/>
    <w:rsid w:val="00E705F0"/>
    <w:rsid w:val="00E70661"/>
    <w:rsid w:val="00E70926"/>
    <w:rsid w:val="00E70E44"/>
    <w:rsid w:val="00E73674"/>
    <w:rsid w:val="00E73CC2"/>
    <w:rsid w:val="00E7412B"/>
    <w:rsid w:val="00E74283"/>
    <w:rsid w:val="00E7476B"/>
    <w:rsid w:val="00E74B58"/>
    <w:rsid w:val="00E751B3"/>
    <w:rsid w:val="00E75601"/>
    <w:rsid w:val="00E75C94"/>
    <w:rsid w:val="00E77124"/>
    <w:rsid w:val="00E80136"/>
    <w:rsid w:val="00E811C3"/>
    <w:rsid w:val="00E81A91"/>
    <w:rsid w:val="00E840D7"/>
    <w:rsid w:val="00E843A1"/>
    <w:rsid w:val="00E84ECE"/>
    <w:rsid w:val="00E85506"/>
    <w:rsid w:val="00E866EF"/>
    <w:rsid w:val="00E900C9"/>
    <w:rsid w:val="00E906C7"/>
    <w:rsid w:val="00E92569"/>
    <w:rsid w:val="00E9290B"/>
    <w:rsid w:val="00E93293"/>
    <w:rsid w:val="00E9368A"/>
    <w:rsid w:val="00E93C4E"/>
    <w:rsid w:val="00E94637"/>
    <w:rsid w:val="00E95948"/>
    <w:rsid w:val="00E971FE"/>
    <w:rsid w:val="00E97798"/>
    <w:rsid w:val="00E97A80"/>
    <w:rsid w:val="00EA1024"/>
    <w:rsid w:val="00EA2851"/>
    <w:rsid w:val="00EA2ED8"/>
    <w:rsid w:val="00EA52CB"/>
    <w:rsid w:val="00EA6895"/>
    <w:rsid w:val="00EA7B3A"/>
    <w:rsid w:val="00EA7CE7"/>
    <w:rsid w:val="00EB0511"/>
    <w:rsid w:val="00EB05B1"/>
    <w:rsid w:val="00EB0821"/>
    <w:rsid w:val="00EB0AD7"/>
    <w:rsid w:val="00EB0DA6"/>
    <w:rsid w:val="00EB150F"/>
    <w:rsid w:val="00EB1817"/>
    <w:rsid w:val="00EB28A2"/>
    <w:rsid w:val="00EB3190"/>
    <w:rsid w:val="00EB38D3"/>
    <w:rsid w:val="00EB3A85"/>
    <w:rsid w:val="00EB5810"/>
    <w:rsid w:val="00EB5F85"/>
    <w:rsid w:val="00EB7405"/>
    <w:rsid w:val="00EC2766"/>
    <w:rsid w:val="00EC2B47"/>
    <w:rsid w:val="00EC3092"/>
    <w:rsid w:val="00EC3254"/>
    <w:rsid w:val="00EC3DB3"/>
    <w:rsid w:val="00EC4406"/>
    <w:rsid w:val="00EC4497"/>
    <w:rsid w:val="00EC4853"/>
    <w:rsid w:val="00EC4FB3"/>
    <w:rsid w:val="00EC7C59"/>
    <w:rsid w:val="00ED01AC"/>
    <w:rsid w:val="00ED077D"/>
    <w:rsid w:val="00ED0C08"/>
    <w:rsid w:val="00ED28C8"/>
    <w:rsid w:val="00ED3CF3"/>
    <w:rsid w:val="00ED43E6"/>
    <w:rsid w:val="00ED4A7C"/>
    <w:rsid w:val="00ED6EDF"/>
    <w:rsid w:val="00ED6F9D"/>
    <w:rsid w:val="00ED7D45"/>
    <w:rsid w:val="00EE24DF"/>
    <w:rsid w:val="00EE2978"/>
    <w:rsid w:val="00EE3B69"/>
    <w:rsid w:val="00EE42D9"/>
    <w:rsid w:val="00EE473F"/>
    <w:rsid w:val="00EE52C8"/>
    <w:rsid w:val="00EE52FC"/>
    <w:rsid w:val="00EE5409"/>
    <w:rsid w:val="00EE5F3A"/>
    <w:rsid w:val="00EE626C"/>
    <w:rsid w:val="00EE7096"/>
    <w:rsid w:val="00EE74C8"/>
    <w:rsid w:val="00EE786E"/>
    <w:rsid w:val="00EE7B07"/>
    <w:rsid w:val="00EE7E66"/>
    <w:rsid w:val="00EF3071"/>
    <w:rsid w:val="00EF52AF"/>
    <w:rsid w:val="00EF63C0"/>
    <w:rsid w:val="00EF664A"/>
    <w:rsid w:val="00EF750E"/>
    <w:rsid w:val="00F005CE"/>
    <w:rsid w:val="00F010FB"/>
    <w:rsid w:val="00F01194"/>
    <w:rsid w:val="00F01B30"/>
    <w:rsid w:val="00F02269"/>
    <w:rsid w:val="00F028F4"/>
    <w:rsid w:val="00F039E6"/>
    <w:rsid w:val="00F0565E"/>
    <w:rsid w:val="00F057C2"/>
    <w:rsid w:val="00F05BA7"/>
    <w:rsid w:val="00F05F22"/>
    <w:rsid w:val="00F11359"/>
    <w:rsid w:val="00F12DFE"/>
    <w:rsid w:val="00F13F9A"/>
    <w:rsid w:val="00F13FF6"/>
    <w:rsid w:val="00F2025B"/>
    <w:rsid w:val="00F20545"/>
    <w:rsid w:val="00F20779"/>
    <w:rsid w:val="00F22156"/>
    <w:rsid w:val="00F2274B"/>
    <w:rsid w:val="00F22EFB"/>
    <w:rsid w:val="00F23BD6"/>
    <w:rsid w:val="00F257F9"/>
    <w:rsid w:val="00F26890"/>
    <w:rsid w:val="00F30601"/>
    <w:rsid w:val="00F307CB"/>
    <w:rsid w:val="00F30BF2"/>
    <w:rsid w:val="00F31F74"/>
    <w:rsid w:val="00F32707"/>
    <w:rsid w:val="00F330C6"/>
    <w:rsid w:val="00F3361D"/>
    <w:rsid w:val="00F33784"/>
    <w:rsid w:val="00F34298"/>
    <w:rsid w:val="00F34BC0"/>
    <w:rsid w:val="00F35311"/>
    <w:rsid w:val="00F364E6"/>
    <w:rsid w:val="00F40DF3"/>
    <w:rsid w:val="00F4143D"/>
    <w:rsid w:val="00F414D7"/>
    <w:rsid w:val="00F428D8"/>
    <w:rsid w:val="00F4298E"/>
    <w:rsid w:val="00F430AF"/>
    <w:rsid w:val="00F43253"/>
    <w:rsid w:val="00F43367"/>
    <w:rsid w:val="00F433FF"/>
    <w:rsid w:val="00F43D1C"/>
    <w:rsid w:val="00F44271"/>
    <w:rsid w:val="00F45271"/>
    <w:rsid w:val="00F455B6"/>
    <w:rsid w:val="00F45B95"/>
    <w:rsid w:val="00F466D7"/>
    <w:rsid w:val="00F4719D"/>
    <w:rsid w:val="00F471F7"/>
    <w:rsid w:val="00F47336"/>
    <w:rsid w:val="00F475C5"/>
    <w:rsid w:val="00F47710"/>
    <w:rsid w:val="00F5018C"/>
    <w:rsid w:val="00F509B1"/>
    <w:rsid w:val="00F51294"/>
    <w:rsid w:val="00F517D5"/>
    <w:rsid w:val="00F51811"/>
    <w:rsid w:val="00F52915"/>
    <w:rsid w:val="00F54850"/>
    <w:rsid w:val="00F563F8"/>
    <w:rsid w:val="00F57483"/>
    <w:rsid w:val="00F60494"/>
    <w:rsid w:val="00F61403"/>
    <w:rsid w:val="00F618DA"/>
    <w:rsid w:val="00F62331"/>
    <w:rsid w:val="00F657CC"/>
    <w:rsid w:val="00F6742E"/>
    <w:rsid w:val="00F6743E"/>
    <w:rsid w:val="00F7057E"/>
    <w:rsid w:val="00F7222A"/>
    <w:rsid w:val="00F72CEE"/>
    <w:rsid w:val="00F737A8"/>
    <w:rsid w:val="00F7424D"/>
    <w:rsid w:val="00F75130"/>
    <w:rsid w:val="00F77A32"/>
    <w:rsid w:val="00F80D2D"/>
    <w:rsid w:val="00F83A87"/>
    <w:rsid w:val="00F8433B"/>
    <w:rsid w:val="00F8464F"/>
    <w:rsid w:val="00F84AEC"/>
    <w:rsid w:val="00F8501F"/>
    <w:rsid w:val="00F85238"/>
    <w:rsid w:val="00F85843"/>
    <w:rsid w:val="00F86F4C"/>
    <w:rsid w:val="00F87ABF"/>
    <w:rsid w:val="00F914FE"/>
    <w:rsid w:val="00F9330E"/>
    <w:rsid w:val="00F94A89"/>
    <w:rsid w:val="00F952A4"/>
    <w:rsid w:val="00F95942"/>
    <w:rsid w:val="00F96FCD"/>
    <w:rsid w:val="00F9768D"/>
    <w:rsid w:val="00FA1BD2"/>
    <w:rsid w:val="00FA26AD"/>
    <w:rsid w:val="00FA34C9"/>
    <w:rsid w:val="00FA37FC"/>
    <w:rsid w:val="00FA5275"/>
    <w:rsid w:val="00FA5A4C"/>
    <w:rsid w:val="00FA62D3"/>
    <w:rsid w:val="00FA79F7"/>
    <w:rsid w:val="00FB0137"/>
    <w:rsid w:val="00FB16D4"/>
    <w:rsid w:val="00FB1FD3"/>
    <w:rsid w:val="00FB21DC"/>
    <w:rsid w:val="00FB250C"/>
    <w:rsid w:val="00FB2A01"/>
    <w:rsid w:val="00FB4AFF"/>
    <w:rsid w:val="00FB5304"/>
    <w:rsid w:val="00FB5BA4"/>
    <w:rsid w:val="00FB68B6"/>
    <w:rsid w:val="00FC0270"/>
    <w:rsid w:val="00FC36DA"/>
    <w:rsid w:val="00FC3A10"/>
    <w:rsid w:val="00FC4869"/>
    <w:rsid w:val="00FC65EB"/>
    <w:rsid w:val="00FD011B"/>
    <w:rsid w:val="00FD0125"/>
    <w:rsid w:val="00FD0BAE"/>
    <w:rsid w:val="00FD3EA6"/>
    <w:rsid w:val="00FD4D51"/>
    <w:rsid w:val="00FD5306"/>
    <w:rsid w:val="00FD542B"/>
    <w:rsid w:val="00FD619C"/>
    <w:rsid w:val="00FD641B"/>
    <w:rsid w:val="00FD694D"/>
    <w:rsid w:val="00FD6DB6"/>
    <w:rsid w:val="00FE27D7"/>
    <w:rsid w:val="00FE2C09"/>
    <w:rsid w:val="00FE2C5D"/>
    <w:rsid w:val="00FE3924"/>
    <w:rsid w:val="00FE3F74"/>
    <w:rsid w:val="00FE4A2D"/>
    <w:rsid w:val="00FE4DE4"/>
    <w:rsid w:val="00FE4F72"/>
    <w:rsid w:val="00FE5676"/>
    <w:rsid w:val="00FE74A4"/>
    <w:rsid w:val="00FE792E"/>
    <w:rsid w:val="00FF1913"/>
    <w:rsid w:val="00FF31E9"/>
    <w:rsid w:val="00FF3EFD"/>
    <w:rsid w:val="00FF5931"/>
    <w:rsid w:val="00FF799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colormru v:ext="edit" colors="#ffc425"/>
    </o:shapedefaults>
    <o:shapelayout v:ext="edit">
      <o:idmap v:ext="edit" data="1"/>
    </o:shapelayout>
  </w:shapeDefaults>
  <w:decimalSymbol w:val="."/>
  <w:listSeparator w:val=","/>
  <w14:docId w14:val="15B96819"/>
  <w15:docId w15:val="{A5E00E6C-7617-4DE0-907A-629590244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uiPriority="0"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3"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E93C4E"/>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qFormat/>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qFormat/>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2A3629"/>
    <w:pPr>
      <w:spacing w:before="80" w:after="80"/>
    </w:pPr>
    <w:rPr>
      <w:rFonts w:ascii="Arial" w:hAnsi="Arial"/>
      <w:b/>
      <w:sz w:val="17"/>
      <w:lang w:val="en-AU"/>
    </w:rPr>
  </w:style>
  <w:style w:type="paragraph" w:styleId="Quote">
    <w:name w:val="Quote"/>
    <w:basedOn w:val="Text"/>
    <w:link w:val="QuoteChar"/>
    <w:qFormat/>
    <w:rsid w:val="0045755F"/>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F45B95"/>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qFormat/>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uiPriority w:val="99"/>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rsid w:val="00A83136"/>
    <w:pPr>
      <w:numPr>
        <w:numId w:val="5"/>
      </w:numPr>
      <w:contextualSpacing/>
    </w:pPr>
  </w:style>
  <w:style w:type="paragraph" w:styleId="ListBullet3">
    <w:name w:val="List Bullet 3"/>
    <w:basedOn w:val="Normal"/>
    <w:uiPriority w:val="99"/>
    <w:rsid w:val="00A83136"/>
    <w:pPr>
      <w:numPr>
        <w:numId w:val="6"/>
      </w:numPr>
      <w:contextualSpacing/>
    </w:pPr>
  </w:style>
  <w:style w:type="paragraph" w:styleId="ListBullet4">
    <w:name w:val="List Bullet 4"/>
    <w:basedOn w:val="Normal"/>
    <w:uiPriority w:val="99"/>
    <w:rsid w:val="00A83136"/>
    <w:pPr>
      <w:numPr>
        <w:numId w:val="7"/>
      </w:numPr>
      <w:contextualSpacing/>
    </w:pPr>
  </w:style>
  <w:style w:type="paragraph" w:styleId="ListBullet5">
    <w:name w:val="List Bullet 5"/>
    <w:basedOn w:val="Normal"/>
    <w:uiPriority w:val="99"/>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qFormat/>
    <w:rsid w:val="00A83136"/>
    <w:pPr>
      <w:numPr>
        <w:numId w:val="9"/>
      </w:numPr>
      <w:contextualSpacing/>
    </w:pPr>
  </w:style>
  <w:style w:type="paragraph" w:styleId="ListNumber2">
    <w:name w:val="List Number 2"/>
    <w:basedOn w:val="Normal"/>
    <w:uiPriority w:val="99"/>
    <w:rsid w:val="00A83136"/>
    <w:pPr>
      <w:numPr>
        <w:numId w:val="10"/>
      </w:numPr>
      <w:contextualSpacing/>
    </w:pPr>
  </w:style>
  <w:style w:type="paragraph" w:styleId="ListNumber3">
    <w:name w:val="List Number 3"/>
    <w:basedOn w:val="Normal"/>
    <w:uiPriority w:val="99"/>
    <w:rsid w:val="00A83136"/>
    <w:pPr>
      <w:numPr>
        <w:numId w:val="11"/>
      </w:numPr>
      <w:contextualSpacing/>
    </w:pPr>
  </w:style>
  <w:style w:type="paragraph" w:styleId="ListNumber4">
    <w:name w:val="List Number 4"/>
    <w:basedOn w:val="Normal"/>
    <w:uiPriority w:val="99"/>
    <w:rsid w:val="00A83136"/>
    <w:pPr>
      <w:numPr>
        <w:numId w:val="12"/>
      </w:numPr>
      <w:contextualSpacing/>
    </w:pPr>
  </w:style>
  <w:style w:type="paragraph" w:styleId="ListNumber5">
    <w:name w:val="List Number 5"/>
    <w:basedOn w:val="Normal"/>
    <w:uiPriority w:val="99"/>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8"/>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8"/>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customStyle="1" w:styleId="UnresolvedMention1">
    <w:name w:val="Unresolved Mention1"/>
    <w:basedOn w:val="DefaultParagraphFont"/>
    <w:uiPriority w:val="99"/>
    <w:semiHidden/>
    <w:unhideWhenUsed/>
    <w:rsid w:val="00F01194"/>
    <w:rPr>
      <w:color w:val="808080"/>
      <w:shd w:val="clear" w:color="auto" w:fill="E6E6E6"/>
    </w:rPr>
  </w:style>
  <w:style w:type="character" w:customStyle="1" w:styleId="Heading2Char">
    <w:name w:val="Heading 2 Char"/>
    <w:basedOn w:val="DefaultParagraphFont"/>
    <w:link w:val="Heading2"/>
    <w:rsid w:val="00853743"/>
    <w:rPr>
      <w:rFonts w:ascii="Arial" w:hAnsi="Arial" w:cs="Tahoma"/>
      <w:sz w:val="28"/>
      <w:lang w:val="en-AU"/>
    </w:rPr>
  </w:style>
  <w:style w:type="character" w:customStyle="1" w:styleId="Heading1Char">
    <w:name w:val="Heading 1 Char"/>
    <w:basedOn w:val="DefaultParagraphFont"/>
    <w:link w:val="Heading1"/>
    <w:uiPriority w:val="9"/>
    <w:rsid w:val="00853743"/>
    <w:rPr>
      <w:rFonts w:ascii="Arial" w:hAnsi="Arial" w:cs="Tahoma"/>
      <w:color w:val="000000"/>
      <w:kern w:val="28"/>
      <w:sz w:val="48"/>
      <w:szCs w:val="56"/>
      <w:lang w:val="en-AU"/>
    </w:rPr>
  </w:style>
  <w:style w:type="character" w:customStyle="1" w:styleId="Heading5Char">
    <w:name w:val="Heading 5 Char"/>
    <w:basedOn w:val="DefaultParagraphFont"/>
    <w:link w:val="Heading5"/>
    <w:uiPriority w:val="9"/>
    <w:rsid w:val="00853743"/>
    <w:rPr>
      <w:rFonts w:ascii="Tahoma" w:hAnsi="Tahoma"/>
      <w:b/>
      <w:sz w:val="19"/>
      <w:lang w:val="en-AU"/>
    </w:rPr>
  </w:style>
  <w:style w:type="character" w:customStyle="1" w:styleId="Heading6Char">
    <w:name w:val="Heading 6 Char"/>
    <w:basedOn w:val="DefaultParagraphFont"/>
    <w:link w:val="Heading6"/>
    <w:rsid w:val="00853743"/>
    <w:rPr>
      <w:rFonts w:ascii="Tahoma" w:hAnsi="Tahoma"/>
      <w:lang w:val="en-AU"/>
    </w:rPr>
  </w:style>
  <w:style w:type="character" w:customStyle="1" w:styleId="Heading7Char">
    <w:name w:val="Heading 7 Char"/>
    <w:basedOn w:val="DefaultParagraphFont"/>
    <w:link w:val="Heading7"/>
    <w:rsid w:val="00853743"/>
    <w:rPr>
      <w:rFonts w:ascii="Tahoma" w:hAnsi="Tahoma"/>
      <w:spacing w:val="20"/>
      <w:lang w:val="en-AU"/>
    </w:rPr>
  </w:style>
  <w:style w:type="character" w:customStyle="1" w:styleId="Heading8Char">
    <w:name w:val="Heading 8 Char"/>
    <w:basedOn w:val="DefaultParagraphFont"/>
    <w:link w:val="Heading8"/>
    <w:rsid w:val="00853743"/>
    <w:rPr>
      <w:rFonts w:ascii="Tahoma" w:hAnsi="Tahoma"/>
      <w:color w:val="C0C0C0"/>
      <w:spacing w:val="60"/>
      <w:lang w:val="en-AU"/>
    </w:rPr>
  </w:style>
  <w:style w:type="character" w:styleId="IntenseEmphasis">
    <w:name w:val="Intense Emphasis"/>
    <w:basedOn w:val="DefaultParagraphFont"/>
    <w:uiPriority w:val="21"/>
    <w:qFormat/>
    <w:rsid w:val="00853743"/>
    <w:rPr>
      <w:i/>
      <w:iCs/>
      <w:color w:val="8064A2" w:themeColor="accent4"/>
    </w:rPr>
  </w:style>
  <w:style w:type="paragraph" w:styleId="Caption">
    <w:name w:val="caption"/>
    <w:basedOn w:val="Normal"/>
    <w:next w:val="Normal"/>
    <w:uiPriority w:val="12"/>
    <w:qFormat/>
    <w:rsid w:val="00853743"/>
    <w:pPr>
      <w:spacing w:before="360" w:after="80" w:line="240" w:lineRule="auto"/>
      <w:ind w:left="851" w:hanging="851"/>
    </w:pPr>
    <w:rPr>
      <w:rFonts w:ascii="Tahoma" w:hAnsi="Tahoma"/>
      <w:b/>
      <w:iCs/>
      <w:sz w:val="17"/>
      <w:szCs w:val="18"/>
    </w:rPr>
  </w:style>
  <w:style w:type="paragraph" w:customStyle="1" w:styleId="HiddenText">
    <w:name w:val="Hidden Text"/>
    <w:basedOn w:val="Normal"/>
    <w:uiPriority w:val="10"/>
    <w:qFormat/>
    <w:rsid w:val="00853743"/>
    <w:rPr>
      <w:i/>
      <w:vanish/>
      <w:color w:val="95B3D7" w:themeColor="accent1" w:themeTint="99"/>
    </w:rPr>
  </w:style>
  <w:style w:type="paragraph" w:customStyle="1" w:styleId="Citation">
    <w:name w:val="Citation"/>
    <w:basedOn w:val="Normal"/>
    <w:uiPriority w:val="13"/>
    <w:qFormat/>
    <w:rsid w:val="00853743"/>
    <w:pPr>
      <w:spacing w:before="40" w:line="240" w:lineRule="auto"/>
      <w:ind w:left="567" w:hanging="567"/>
    </w:pPr>
    <w:rPr>
      <w:rFonts w:ascii="Arial" w:hAnsi="Arial"/>
      <w:sz w:val="15"/>
    </w:rPr>
  </w:style>
  <w:style w:type="paragraph" w:customStyle="1" w:styleId="Author">
    <w:name w:val="Author"/>
    <w:basedOn w:val="Normal"/>
    <w:uiPriority w:val="16"/>
    <w:qFormat/>
    <w:rsid w:val="00853743"/>
    <w:pPr>
      <w:spacing w:before="0" w:after="200" w:line="276" w:lineRule="auto"/>
    </w:pPr>
    <w:rPr>
      <w:rFonts w:asciiTheme="majorHAnsi" w:hAnsiTheme="majorHAnsi"/>
      <w:sz w:val="28"/>
    </w:rPr>
  </w:style>
  <w:style w:type="character" w:styleId="FootnoteReference">
    <w:name w:val="footnote reference"/>
    <w:basedOn w:val="DefaultParagraphFont"/>
    <w:uiPriority w:val="99"/>
    <w:semiHidden/>
    <w:unhideWhenUsed/>
    <w:rsid w:val="00853743"/>
    <w:rPr>
      <w:rFonts w:asciiTheme="minorHAnsi" w:hAnsiTheme="minorHAnsi"/>
      <w:b w:val="0"/>
      <w:i w:val="0"/>
      <w:sz w:val="16"/>
      <w:vertAlign w:val="baseline"/>
    </w:rPr>
  </w:style>
  <w:style w:type="paragraph" w:styleId="ListBullet">
    <w:name w:val="List Bullet"/>
    <w:basedOn w:val="Normal"/>
    <w:qFormat/>
    <w:rsid w:val="00853743"/>
    <w:pPr>
      <w:tabs>
        <w:tab w:val="num" w:pos="357"/>
      </w:tabs>
      <w:spacing w:before="120"/>
      <w:ind w:left="284" w:hanging="284"/>
    </w:pPr>
  </w:style>
  <w:style w:type="numbering" w:customStyle="1" w:styleId="NumberList">
    <w:name w:val="NumberList"/>
    <w:uiPriority w:val="99"/>
    <w:rsid w:val="00853743"/>
    <w:pPr>
      <w:numPr>
        <w:numId w:val="15"/>
      </w:numPr>
    </w:pPr>
  </w:style>
  <w:style w:type="paragraph" w:customStyle="1" w:styleId="ListBullet6">
    <w:name w:val="List Bullet 6"/>
    <w:basedOn w:val="Normal"/>
    <w:uiPriority w:val="99"/>
    <w:unhideWhenUsed/>
    <w:rsid w:val="00853743"/>
    <w:pPr>
      <w:tabs>
        <w:tab w:val="left" w:pos="1775"/>
      </w:tabs>
      <w:spacing w:before="120"/>
      <w:ind w:left="1702" w:hanging="284"/>
    </w:pPr>
  </w:style>
  <w:style w:type="paragraph" w:customStyle="1" w:styleId="ListBullet7">
    <w:name w:val="List Bullet 7"/>
    <w:basedOn w:val="Normal"/>
    <w:uiPriority w:val="99"/>
    <w:unhideWhenUsed/>
    <w:rsid w:val="00853743"/>
    <w:pPr>
      <w:tabs>
        <w:tab w:val="left" w:pos="2058"/>
      </w:tabs>
      <w:spacing w:before="120"/>
      <w:ind w:left="2002" w:hanging="284"/>
    </w:pPr>
  </w:style>
  <w:style w:type="paragraph" w:customStyle="1" w:styleId="ListBullet8">
    <w:name w:val="List Bullet 8"/>
    <w:basedOn w:val="Normal"/>
    <w:uiPriority w:val="99"/>
    <w:unhideWhenUsed/>
    <w:rsid w:val="00853743"/>
    <w:pPr>
      <w:tabs>
        <w:tab w:val="left" w:pos="2342"/>
      </w:tabs>
      <w:spacing w:before="120"/>
      <w:ind w:left="2269" w:hanging="284"/>
    </w:pPr>
  </w:style>
  <w:style w:type="paragraph" w:customStyle="1" w:styleId="ListBullet9">
    <w:name w:val="List Bullet 9"/>
    <w:basedOn w:val="Normal"/>
    <w:uiPriority w:val="99"/>
    <w:unhideWhenUsed/>
    <w:rsid w:val="00853743"/>
    <w:pPr>
      <w:tabs>
        <w:tab w:val="left" w:pos="2625"/>
      </w:tabs>
      <w:spacing w:before="120"/>
      <w:ind w:left="2563" w:hanging="284"/>
    </w:pPr>
  </w:style>
  <w:style w:type="paragraph" w:customStyle="1" w:styleId="ListNumber6">
    <w:name w:val="List Number 6"/>
    <w:basedOn w:val="Normal"/>
    <w:uiPriority w:val="99"/>
    <w:unhideWhenUsed/>
    <w:rsid w:val="00853743"/>
    <w:pPr>
      <w:tabs>
        <w:tab w:val="left" w:pos="1775"/>
      </w:tabs>
      <w:spacing w:before="120"/>
      <w:ind w:left="1702" w:hanging="284"/>
    </w:pPr>
  </w:style>
  <w:style w:type="paragraph" w:customStyle="1" w:styleId="ListNumber7">
    <w:name w:val="List Number 7"/>
    <w:basedOn w:val="Normal"/>
    <w:uiPriority w:val="99"/>
    <w:unhideWhenUsed/>
    <w:rsid w:val="00853743"/>
    <w:pPr>
      <w:tabs>
        <w:tab w:val="left" w:pos="2058"/>
      </w:tabs>
      <w:spacing w:before="120"/>
      <w:ind w:left="1985" w:hanging="284"/>
    </w:pPr>
  </w:style>
  <w:style w:type="paragraph" w:customStyle="1" w:styleId="ListNumber8">
    <w:name w:val="List Number 8"/>
    <w:basedOn w:val="Normal"/>
    <w:uiPriority w:val="99"/>
    <w:unhideWhenUsed/>
    <w:rsid w:val="00853743"/>
    <w:pPr>
      <w:tabs>
        <w:tab w:val="left" w:pos="2342"/>
      </w:tabs>
      <w:spacing w:before="120"/>
      <w:ind w:left="2269" w:hanging="284"/>
    </w:pPr>
  </w:style>
  <w:style w:type="paragraph" w:customStyle="1" w:styleId="ListNumber9">
    <w:name w:val="List Number 9"/>
    <w:basedOn w:val="Normal"/>
    <w:uiPriority w:val="99"/>
    <w:unhideWhenUsed/>
    <w:rsid w:val="00853743"/>
    <w:pPr>
      <w:tabs>
        <w:tab w:val="left" w:pos="2625"/>
      </w:tabs>
      <w:spacing w:before="120"/>
      <w:ind w:left="2552" w:hanging="284"/>
    </w:pPr>
  </w:style>
  <w:style w:type="table" w:customStyle="1" w:styleId="NCVERTable">
    <w:name w:val="NCVER Table"/>
    <w:basedOn w:val="TableNormal"/>
    <w:uiPriority w:val="99"/>
    <w:rsid w:val="00853743"/>
    <w:rPr>
      <w:rFonts w:ascii="Arial" w:eastAsiaTheme="minorHAnsi" w:hAnsi="Arial" w:cstheme="minorBidi"/>
      <w:sz w:val="17"/>
      <w:szCs w:val="19"/>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character" w:customStyle="1" w:styleId="QuoteChar">
    <w:name w:val="Quote Char"/>
    <w:basedOn w:val="DefaultParagraphFont"/>
    <w:link w:val="Quote"/>
    <w:rsid w:val="0045755F"/>
    <w:rPr>
      <w:rFonts w:ascii="Trebuchet MS" w:hAnsi="Trebuchet MS"/>
      <w:sz w:val="17"/>
      <w:lang w:val="en-AU"/>
    </w:rPr>
  </w:style>
  <w:style w:type="paragraph" w:customStyle="1" w:styleId="Tableheading1">
    <w:name w:val="Table heading 1"/>
    <w:basedOn w:val="Normal"/>
    <w:uiPriority w:val="39"/>
    <w:rsid w:val="00853743"/>
    <w:pPr>
      <w:spacing w:before="0" w:line="240" w:lineRule="auto"/>
    </w:pPr>
    <w:rPr>
      <w:rFonts w:ascii="Arial Bold" w:hAnsi="Arial Bold"/>
      <w:b/>
      <w:sz w:val="17"/>
    </w:rPr>
  </w:style>
  <w:style w:type="paragraph" w:customStyle="1" w:styleId="Tableheading2">
    <w:name w:val="Table heading 2"/>
    <w:basedOn w:val="Tableheading1"/>
    <w:uiPriority w:val="39"/>
    <w:qFormat/>
    <w:rsid w:val="00853743"/>
    <w:pPr>
      <w:jc w:val="center"/>
    </w:pPr>
    <w:rPr>
      <w:rFonts w:ascii="Arial" w:hAnsi="Arial"/>
      <w:b w:val="0"/>
    </w:rPr>
  </w:style>
  <w:style w:type="paragraph" w:customStyle="1" w:styleId="Tableheading3">
    <w:name w:val="Table heading 3"/>
    <w:basedOn w:val="Tableheading2"/>
    <w:uiPriority w:val="39"/>
    <w:qFormat/>
    <w:rsid w:val="00853743"/>
    <w:pPr>
      <w:jc w:val="left"/>
    </w:pPr>
    <w:rPr>
      <w:i/>
    </w:rPr>
  </w:style>
  <w:style w:type="paragraph" w:customStyle="1" w:styleId="Authors">
    <w:name w:val="Authors"/>
    <w:qFormat/>
    <w:rsid w:val="00853743"/>
    <w:pPr>
      <w:ind w:left="1701" w:right="-1"/>
    </w:pPr>
    <w:rPr>
      <w:rFonts w:ascii="Tahoma" w:hAnsi="Tahoma" w:cs="Tahoma"/>
      <w:sz w:val="28"/>
      <w:lang w:val="en-AU"/>
    </w:rPr>
  </w:style>
  <w:style w:type="paragraph" w:customStyle="1" w:styleId="Abouttheresearch">
    <w:name w:val="About the research"/>
    <w:uiPriority w:val="1"/>
    <w:qFormat/>
    <w:rsid w:val="00853743"/>
    <w:rPr>
      <w:rFonts w:ascii="Tahoma" w:hAnsi="Tahoma" w:cs="Tahoma"/>
      <w:color w:val="000000"/>
      <w:kern w:val="28"/>
      <w:sz w:val="56"/>
      <w:szCs w:val="56"/>
      <w:lang w:val="en-AU"/>
    </w:rPr>
  </w:style>
  <w:style w:type="paragraph" w:styleId="BodyText">
    <w:name w:val="Body Text"/>
    <w:basedOn w:val="Normal"/>
    <w:link w:val="BodyTextChar"/>
    <w:uiPriority w:val="99"/>
    <w:semiHidden/>
    <w:unhideWhenUsed/>
    <w:rsid w:val="00853743"/>
    <w:pPr>
      <w:spacing w:after="120"/>
    </w:pPr>
  </w:style>
  <w:style w:type="character" w:customStyle="1" w:styleId="BodyTextChar">
    <w:name w:val="Body Text Char"/>
    <w:basedOn w:val="DefaultParagraphFont"/>
    <w:link w:val="BodyText"/>
    <w:uiPriority w:val="99"/>
    <w:semiHidden/>
    <w:rsid w:val="00853743"/>
    <w:rPr>
      <w:rFonts w:ascii="Trebuchet MS" w:hAnsi="Trebuchet MS"/>
      <w:sz w:val="19"/>
      <w:lang w:val="en-AU"/>
    </w:rPr>
  </w:style>
  <w:style w:type="paragraph" w:styleId="BodyTextIndent">
    <w:name w:val="Body Text Indent"/>
    <w:basedOn w:val="Normal"/>
    <w:link w:val="BodyTextIndentChar"/>
    <w:uiPriority w:val="99"/>
    <w:semiHidden/>
    <w:unhideWhenUsed/>
    <w:rsid w:val="00853743"/>
    <w:pPr>
      <w:spacing w:after="120"/>
      <w:ind w:left="283"/>
    </w:pPr>
  </w:style>
  <w:style w:type="character" w:customStyle="1" w:styleId="BodyTextIndentChar">
    <w:name w:val="Body Text Indent Char"/>
    <w:basedOn w:val="DefaultParagraphFont"/>
    <w:link w:val="BodyTextIndent"/>
    <w:uiPriority w:val="99"/>
    <w:semiHidden/>
    <w:rsid w:val="00853743"/>
    <w:rPr>
      <w:rFonts w:ascii="Trebuchet MS" w:hAnsi="Trebuchet MS"/>
      <w:sz w:val="19"/>
      <w:lang w:val="en-AU"/>
    </w:rPr>
  </w:style>
  <w:style w:type="character" w:customStyle="1" w:styleId="NoSpacingChar">
    <w:name w:val="No Spacing Char"/>
    <w:basedOn w:val="DefaultParagraphFont"/>
    <w:link w:val="NoSpacing"/>
    <w:uiPriority w:val="1"/>
    <w:locked/>
    <w:rsid w:val="00853743"/>
    <w:rPr>
      <w:rFonts w:ascii="Trebuchet MS" w:hAnsi="Trebuchet MS"/>
      <w:sz w:val="19"/>
      <w:lang w:val="en-AU"/>
    </w:rPr>
  </w:style>
  <w:style w:type="paragraph" w:styleId="ListParagraph">
    <w:name w:val="List Paragraph"/>
    <w:basedOn w:val="Normal"/>
    <w:uiPriority w:val="33"/>
    <w:qFormat/>
    <w:rsid w:val="00853743"/>
    <w:pPr>
      <w:spacing w:before="0" w:after="200" w:line="276" w:lineRule="auto"/>
      <w:ind w:left="720"/>
      <w:contextualSpacing/>
    </w:pPr>
    <w:rPr>
      <w:rFonts w:asciiTheme="minorHAnsi" w:eastAsiaTheme="minorHAnsi" w:hAnsiTheme="minorHAnsi" w:cstheme="minorBidi"/>
      <w:sz w:val="22"/>
      <w:szCs w:val="22"/>
    </w:rPr>
  </w:style>
  <w:style w:type="character" w:customStyle="1" w:styleId="st1">
    <w:name w:val="st1"/>
    <w:basedOn w:val="DefaultParagraphFont"/>
    <w:rsid w:val="00853743"/>
  </w:style>
  <w:style w:type="paragraph" w:customStyle="1" w:styleId="tabletitle0">
    <w:name w:val="tabletitle"/>
    <w:next w:val="Text"/>
    <w:rsid w:val="00853743"/>
    <w:pPr>
      <w:spacing w:before="360" w:after="80"/>
      <w:ind w:left="851" w:hanging="851"/>
    </w:pPr>
    <w:rPr>
      <w:rFonts w:ascii="Arial" w:hAnsi="Arial"/>
      <w:b/>
      <w:sz w:val="17"/>
      <w:lang w:val="en-AU"/>
    </w:rPr>
  </w:style>
  <w:style w:type="character" w:styleId="HTMLCite">
    <w:name w:val="HTML Cite"/>
    <w:basedOn w:val="DefaultParagraphFont"/>
    <w:uiPriority w:val="99"/>
    <w:semiHidden/>
    <w:unhideWhenUsed/>
    <w:rsid w:val="00853743"/>
    <w:rPr>
      <w:i/>
      <w:iCs/>
    </w:rPr>
  </w:style>
  <w:style w:type="table" w:styleId="GridTable1Light-Accent4">
    <w:name w:val="Grid Table 1 Light Accent 4"/>
    <w:basedOn w:val="TableNormal"/>
    <w:uiPriority w:val="46"/>
    <w:rsid w:val="00853743"/>
    <w:pPr>
      <w:spacing w:before="160"/>
    </w:pPr>
    <w:rPr>
      <w:rFonts w:asciiTheme="minorHAnsi" w:eastAsiaTheme="minorHAnsi" w:hAnsiTheme="minorHAnsi" w:cstheme="minorBidi"/>
      <w:sz w:val="19"/>
      <w:szCs w:val="19"/>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msonormal0">
    <w:name w:val="msonormal"/>
    <w:basedOn w:val="Normal"/>
    <w:uiPriority w:val="99"/>
    <w:rsid w:val="00853743"/>
    <w:pPr>
      <w:spacing w:before="100" w:beforeAutospacing="1" w:after="100" w:afterAutospacing="1" w:line="240" w:lineRule="auto"/>
    </w:pPr>
    <w:rPr>
      <w:rFonts w:ascii="Times New Roman" w:hAnsi="Times New Roman"/>
      <w:sz w:val="24"/>
      <w:szCs w:val="24"/>
      <w:lang w:eastAsia="en-AU"/>
    </w:rPr>
  </w:style>
  <w:style w:type="character" w:customStyle="1" w:styleId="PlainTextChar">
    <w:name w:val="Plain Text Char"/>
    <w:basedOn w:val="DefaultParagraphFont"/>
    <w:link w:val="PlainText"/>
    <w:uiPriority w:val="99"/>
    <w:semiHidden/>
    <w:rsid w:val="00853743"/>
    <w:rPr>
      <w:rFonts w:ascii="Consolas" w:hAnsi="Consolas"/>
      <w:sz w:val="21"/>
      <w:szCs w:val="21"/>
      <w:lang w:val="en-AU" w:eastAsia="en-AU"/>
    </w:rPr>
  </w:style>
  <w:style w:type="paragraph" w:styleId="PlainText">
    <w:name w:val="Plain Text"/>
    <w:basedOn w:val="Normal"/>
    <w:link w:val="PlainTextChar"/>
    <w:uiPriority w:val="99"/>
    <w:semiHidden/>
    <w:unhideWhenUsed/>
    <w:rsid w:val="00853743"/>
    <w:pPr>
      <w:spacing w:before="120" w:line="240" w:lineRule="auto"/>
    </w:pPr>
    <w:rPr>
      <w:rFonts w:ascii="Consolas" w:hAnsi="Consolas"/>
      <w:sz w:val="21"/>
      <w:szCs w:val="21"/>
      <w:lang w:eastAsia="en-AU"/>
    </w:rPr>
  </w:style>
  <w:style w:type="character" w:customStyle="1" w:styleId="PlainTextChar1">
    <w:name w:val="Plain Text Char1"/>
    <w:basedOn w:val="DefaultParagraphFont"/>
    <w:uiPriority w:val="99"/>
    <w:semiHidden/>
    <w:rsid w:val="00853743"/>
    <w:rPr>
      <w:rFonts w:ascii="Consolas" w:hAnsi="Consolas"/>
      <w:sz w:val="21"/>
      <w:szCs w:val="21"/>
      <w:lang w:val="en-AU"/>
    </w:rPr>
  </w:style>
  <w:style w:type="paragraph" w:customStyle="1" w:styleId="citationauthor">
    <w:name w:val="citation_author"/>
    <w:basedOn w:val="Normal"/>
    <w:uiPriority w:val="99"/>
    <w:rsid w:val="00853743"/>
    <w:pPr>
      <w:spacing w:before="100" w:beforeAutospacing="1" w:after="100" w:afterAutospacing="1" w:line="240" w:lineRule="auto"/>
    </w:pPr>
    <w:rPr>
      <w:rFonts w:ascii="Times New Roman" w:hAnsi="Times New Roman"/>
      <w:sz w:val="24"/>
      <w:szCs w:val="24"/>
      <w:lang w:eastAsia="en-AU"/>
    </w:rPr>
  </w:style>
  <w:style w:type="paragraph" w:customStyle="1" w:styleId="citationpublicationdate">
    <w:name w:val="citation_publication_date"/>
    <w:basedOn w:val="Normal"/>
    <w:uiPriority w:val="99"/>
    <w:rsid w:val="00853743"/>
    <w:pPr>
      <w:spacing w:before="100" w:beforeAutospacing="1" w:after="100" w:afterAutospacing="1" w:line="240" w:lineRule="auto"/>
    </w:pPr>
    <w:rPr>
      <w:rFonts w:ascii="Times New Roman" w:hAnsi="Times New Roman"/>
      <w:sz w:val="24"/>
      <w:szCs w:val="24"/>
      <w:lang w:eastAsia="en-AU"/>
    </w:rPr>
  </w:style>
  <w:style w:type="paragraph" w:customStyle="1" w:styleId="solr-snippet-label1">
    <w:name w:val="solr-snippet-label1"/>
    <w:basedOn w:val="Normal"/>
    <w:uiPriority w:val="99"/>
    <w:rsid w:val="00853743"/>
    <w:pPr>
      <w:spacing w:before="100" w:beforeAutospacing="1" w:after="100" w:afterAutospacing="1" w:line="240" w:lineRule="auto"/>
    </w:pPr>
    <w:rPr>
      <w:rFonts w:ascii="Times New Roman" w:hAnsi="Times New Roman"/>
      <w:sz w:val="24"/>
      <w:szCs w:val="24"/>
      <w:lang w:eastAsia="en-AU"/>
    </w:rPr>
  </w:style>
  <w:style w:type="character" w:customStyle="1" w:styleId="printhtml">
    <w:name w:val="print_html"/>
    <w:basedOn w:val="DefaultParagraphFont"/>
    <w:rsid w:val="00853743"/>
  </w:style>
  <w:style w:type="character" w:customStyle="1" w:styleId="solr-snippet-label">
    <w:name w:val="solr-snippet-label"/>
    <w:basedOn w:val="DefaultParagraphFont"/>
    <w:rsid w:val="00853743"/>
  </w:style>
  <w:style w:type="character" w:customStyle="1" w:styleId="element-invisible">
    <w:name w:val="element-invisible"/>
    <w:basedOn w:val="DefaultParagraphFont"/>
    <w:rsid w:val="00853743"/>
  </w:style>
  <w:style w:type="character" w:customStyle="1" w:styleId="a2akit">
    <w:name w:val="a2a_kit"/>
    <w:basedOn w:val="DefaultParagraphFont"/>
    <w:rsid w:val="00853743"/>
  </w:style>
  <w:style w:type="character" w:customStyle="1" w:styleId="apple-converted-space">
    <w:name w:val="apple-converted-space"/>
    <w:basedOn w:val="DefaultParagraphFont"/>
    <w:rsid w:val="00853743"/>
  </w:style>
  <w:style w:type="character" w:customStyle="1" w:styleId="story-headerauthor-name">
    <w:name w:val="story-header__author-name"/>
    <w:basedOn w:val="DefaultParagraphFont"/>
    <w:rsid w:val="00853743"/>
  </w:style>
  <w:style w:type="character" w:customStyle="1" w:styleId="ref-lnk">
    <w:name w:val="ref-lnk"/>
    <w:basedOn w:val="DefaultParagraphFont"/>
    <w:rsid w:val="00853743"/>
  </w:style>
  <w:style w:type="character" w:customStyle="1" w:styleId="ref-overlay">
    <w:name w:val="ref-overlay"/>
    <w:basedOn w:val="DefaultParagraphFont"/>
    <w:rsid w:val="00853743"/>
  </w:style>
  <w:style w:type="character" w:customStyle="1" w:styleId="hlfld-contribauthor">
    <w:name w:val="hlfld-contribauthor"/>
    <w:basedOn w:val="DefaultParagraphFont"/>
    <w:rsid w:val="00853743"/>
  </w:style>
  <w:style w:type="character" w:customStyle="1" w:styleId="nlmgiven-names">
    <w:name w:val="nlm_given-names"/>
    <w:basedOn w:val="DefaultParagraphFont"/>
    <w:rsid w:val="00853743"/>
  </w:style>
  <w:style w:type="character" w:customStyle="1" w:styleId="nlmyear">
    <w:name w:val="nlm_year"/>
    <w:basedOn w:val="DefaultParagraphFont"/>
    <w:rsid w:val="00853743"/>
  </w:style>
  <w:style w:type="character" w:customStyle="1" w:styleId="nlmarticle-title">
    <w:name w:val="nlm_article-title"/>
    <w:basedOn w:val="DefaultParagraphFont"/>
    <w:rsid w:val="00853743"/>
  </w:style>
  <w:style w:type="character" w:customStyle="1" w:styleId="nlmfpage">
    <w:name w:val="nlm_fpage"/>
    <w:basedOn w:val="DefaultParagraphFont"/>
    <w:rsid w:val="00853743"/>
  </w:style>
  <w:style w:type="character" w:customStyle="1" w:styleId="nlmlpage">
    <w:name w:val="nlm_lpage"/>
    <w:basedOn w:val="DefaultParagraphFont"/>
    <w:rsid w:val="00853743"/>
  </w:style>
  <w:style w:type="character" w:customStyle="1" w:styleId="nlmpub-id">
    <w:name w:val="nlm_pub-id"/>
    <w:basedOn w:val="DefaultParagraphFont"/>
    <w:rsid w:val="00853743"/>
  </w:style>
  <w:style w:type="character" w:customStyle="1" w:styleId="ref-links">
    <w:name w:val="ref-links"/>
    <w:basedOn w:val="DefaultParagraphFont"/>
    <w:rsid w:val="00853743"/>
  </w:style>
  <w:style w:type="character" w:customStyle="1" w:styleId="xlinks-container">
    <w:name w:val="xlinks-container"/>
    <w:basedOn w:val="DefaultParagraphFont"/>
    <w:rsid w:val="00853743"/>
  </w:style>
  <w:style w:type="character" w:customStyle="1" w:styleId="googlescholar-container">
    <w:name w:val="googlescholar-container"/>
    <w:basedOn w:val="DefaultParagraphFont"/>
    <w:rsid w:val="00853743"/>
  </w:style>
  <w:style w:type="character" w:customStyle="1" w:styleId="nlmpublisher-loc">
    <w:name w:val="nlm_publisher-loc"/>
    <w:basedOn w:val="DefaultParagraphFont"/>
    <w:rsid w:val="00853743"/>
  </w:style>
  <w:style w:type="character" w:customStyle="1" w:styleId="nlmpublisher-name">
    <w:name w:val="nlm_publisher-name"/>
    <w:basedOn w:val="DefaultParagraphFont"/>
    <w:rsid w:val="00853743"/>
  </w:style>
  <w:style w:type="character" w:customStyle="1" w:styleId="highlight">
    <w:name w:val="highlight"/>
    <w:basedOn w:val="DefaultParagraphFont"/>
    <w:rsid w:val="00853743"/>
  </w:style>
  <w:style w:type="table" w:customStyle="1" w:styleId="TableGrid11">
    <w:name w:val="Table Grid11"/>
    <w:basedOn w:val="TableNormal"/>
    <w:uiPriority w:val="59"/>
    <w:rsid w:val="00853743"/>
    <w:rPr>
      <w:rFonts w:asciiTheme="minorHAnsi" w:eastAsia="Calibri" w:hAnsiTheme="minorHAnsi" w:cstheme="minorBidi"/>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59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0894">
      <w:bodyDiv w:val="1"/>
      <w:marLeft w:val="0"/>
      <w:marRight w:val="0"/>
      <w:marTop w:val="0"/>
      <w:marBottom w:val="0"/>
      <w:divBdr>
        <w:top w:val="none" w:sz="0" w:space="0" w:color="auto"/>
        <w:left w:val="none" w:sz="0" w:space="0" w:color="auto"/>
        <w:bottom w:val="none" w:sz="0" w:space="0" w:color="auto"/>
        <w:right w:val="none" w:sz="0" w:space="0" w:color="auto"/>
      </w:divBdr>
    </w:div>
    <w:div w:id="30807746">
      <w:bodyDiv w:val="1"/>
      <w:marLeft w:val="0"/>
      <w:marRight w:val="0"/>
      <w:marTop w:val="0"/>
      <w:marBottom w:val="0"/>
      <w:divBdr>
        <w:top w:val="none" w:sz="0" w:space="0" w:color="auto"/>
        <w:left w:val="none" w:sz="0" w:space="0" w:color="auto"/>
        <w:bottom w:val="none" w:sz="0" w:space="0" w:color="auto"/>
        <w:right w:val="none" w:sz="0" w:space="0" w:color="auto"/>
      </w:divBdr>
    </w:div>
    <w:div w:id="72624688">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04022103">
      <w:bodyDiv w:val="1"/>
      <w:marLeft w:val="0"/>
      <w:marRight w:val="0"/>
      <w:marTop w:val="0"/>
      <w:marBottom w:val="0"/>
      <w:divBdr>
        <w:top w:val="none" w:sz="0" w:space="0" w:color="auto"/>
        <w:left w:val="none" w:sz="0" w:space="0" w:color="auto"/>
        <w:bottom w:val="none" w:sz="0" w:space="0" w:color="auto"/>
        <w:right w:val="none" w:sz="0" w:space="0" w:color="auto"/>
      </w:divBdr>
    </w:div>
    <w:div w:id="205994380">
      <w:bodyDiv w:val="1"/>
      <w:marLeft w:val="0"/>
      <w:marRight w:val="0"/>
      <w:marTop w:val="0"/>
      <w:marBottom w:val="0"/>
      <w:divBdr>
        <w:top w:val="none" w:sz="0" w:space="0" w:color="auto"/>
        <w:left w:val="none" w:sz="0" w:space="0" w:color="auto"/>
        <w:bottom w:val="none" w:sz="0" w:space="0" w:color="auto"/>
        <w:right w:val="none" w:sz="0" w:space="0" w:color="auto"/>
      </w:divBdr>
    </w:div>
    <w:div w:id="209416718">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54827522">
      <w:bodyDiv w:val="1"/>
      <w:marLeft w:val="0"/>
      <w:marRight w:val="0"/>
      <w:marTop w:val="0"/>
      <w:marBottom w:val="0"/>
      <w:divBdr>
        <w:top w:val="none" w:sz="0" w:space="0" w:color="auto"/>
        <w:left w:val="none" w:sz="0" w:space="0" w:color="auto"/>
        <w:bottom w:val="none" w:sz="0" w:space="0" w:color="auto"/>
        <w:right w:val="none" w:sz="0" w:space="0" w:color="auto"/>
      </w:divBdr>
    </w:div>
    <w:div w:id="260645899">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7886792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48744000">
      <w:bodyDiv w:val="1"/>
      <w:marLeft w:val="0"/>
      <w:marRight w:val="0"/>
      <w:marTop w:val="0"/>
      <w:marBottom w:val="0"/>
      <w:divBdr>
        <w:top w:val="none" w:sz="0" w:space="0" w:color="auto"/>
        <w:left w:val="none" w:sz="0" w:space="0" w:color="auto"/>
        <w:bottom w:val="none" w:sz="0" w:space="0" w:color="auto"/>
        <w:right w:val="none" w:sz="0" w:space="0" w:color="auto"/>
      </w:divBdr>
    </w:div>
    <w:div w:id="45980526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18590146">
      <w:bodyDiv w:val="1"/>
      <w:marLeft w:val="0"/>
      <w:marRight w:val="0"/>
      <w:marTop w:val="0"/>
      <w:marBottom w:val="0"/>
      <w:divBdr>
        <w:top w:val="none" w:sz="0" w:space="0" w:color="auto"/>
        <w:left w:val="none" w:sz="0" w:space="0" w:color="auto"/>
        <w:bottom w:val="none" w:sz="0" w:space="0" w:color="auto"/>
        <w:right w:val="none" w:sz="0" w:space="0" w:color="auto"/>
      </w:divBdr>
    </w:div>
    <w:div w:id="684863983">
      <w:bodyDiv w:val="1"/>
      <w:marLeft w:val="0"/>
      <w:marRight w:val="0"/>
      <w:marTop w:val="0"/>
      <w:marBottom w:val="0"/>
      <w:divBdr>
        <w:top w:val="none" w:sz="0" w:space="0" w:color="auto"/>
        <w:left w:val="none" w:sz="0" w:space="0" w:color="auto"/>
        <w:bottom w:val="none" w:sz="0" w:space="0" w:color="auto"/>
        <w:right w:val="none" w:sz="0" w:space="0" w:color="auto"/>
      </w:divBdr>
    </w:div>
    <w:div w:id="786003435">
      <w:bodyDiv w:val="1"/>
      <w:marLeft w:val="0"/>
      <w:marRight w:val="0"/>
      <w:marTop w:val="0"/>
      <w:marBottom w:val="0"/>
      <w:divBdr>
        <w:top w:val="none" w:sz="0" w:space="0" w:color="auto"/>
        <w:left w:val="none" w:sz="0" w:space="0" w:color="auto"/>
        <w:bottom w:val="none" w:sz="0" w:space="0" w:color="auto"/>
        <w:right w:val="none" w:sz="0" w:space="0" w:color="auto"/>
      </w:divBdr>
    </w:div>
    <w:div w:id="833227200">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66665976">
      <w:bodyDiv w:val="1"/>
      <w:marLeft w:val="0"/>
      <w:marRight w:val="0"/>
      <w:marTop w:val="0"/>
      <w:marBottom w:val="0"/>
      <w:divBdr>
        <w:top w:val="none" w:sz="0" w:space="0" w:color="auto"/>
        <w:left w:val="none" w:sz="0" w:space="0" w:color="auto"/>
        <w:bottom w:val="none" w:sz="0" w:space="0" w:color="auto"/>
        <w:right w:val="none" w:sz="0" w:space="0" w:color="auto"/>
      </w:divBdr>
    </w:div>
    <w:div w:id="1022366410">
      <w:bodyDiv w:val="1"/>
      <w:marLeft w:val="0"/>
      <w:marRight w:val="0"/>
      <w:marTop w:val="0"/>
      <w:marBottom w:val="0"/>
      <w:divBdr>
        <w:top w:val="none" w:sz="0" w:space="0" w:color="auto"/>
        <w:left w:val="none" w:sz="0" w:space="0" w:color="auto"/>
        <w:bottom w:val="none" w:sz="0" w:space="0" w:color="auto"/>
        <w:right w:val="none" w:sz="0" w:space="0" w:color="auto"/>
      </w:divBdr>
    </w:div>
    <w:div w:id="1027757041">
      <w:bodyDiv w:val="1"/>
      <w:marLeft w:val="0"/>
      <w:marRight w:val="0"/>
      <w:marTop w:val="0"/>
      <w:marBottom w:val="0"/>
      <w:divBdr>
        <w:top w:val="none" w:sz="0" w:space="0" w:color="auto"/>
        <w:left w:val="none" w:sz="0" w:space="0" w:color="auto"/>
        <w:bottom w:val="none" w:sz="0" w:space="0" w:color="auto"/>
        <w:right w:val="none" w:sz="0" w:space="0" w:color="auto"/>
      </w:divBdr>
    </w:div>
    <w:div w:id="1080829398">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0830726">
      <w:bodyDiv w:val="1"/>
      <w:marLeft w:val="0"/>
      <w:marRight w:val="0"/>
      <w:marTop w:val="0"/>
      <w:marBottom w:val="0"/>
      <w:divBdr>
        <w:top w:val="none" w:sz="0" w:space="0" w:color="auto"/>
        <w:left w:val="none" w:sz="0" w:space="0" w:color="auto"/>
        <w:bottom w:val="none" w:sz="0" w:space="0" w:color="auto"/>
        <w:right w:val="none" w:sz="0" w:space="0" w:color="auto"/>
      </w:divBdr>
    </w:div>
    <w:div w:id="1102532118">
      <w:bodyDiv w:val="1"/>
      <w:marLeft w:val="0"/>
      <w:marRight w:val="0"/>
      <w:marTop w:val="0"/>
      <w:marBottom w:val="0"/>
      <w:divBdr>
        <w:top w:val="none" w:sz="0" w:space="0" w:color="auto"/>
        <w:left w:val="none" w:sz="0" w:space="0" w:color="auto"/>
        <w:bottom w:val="none" w:sz="0" w:space="0" w:color="auto"/>
        <w:right w:val="none" w:sz="0" w:space="0" w:color="auto"/>
      </w:divBdr>
    </w:div>
    <w:div w:id="1373574981">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393773474">
      <w:bodyDiv w:val="1"/>
      <w:marLeft w:val="0"/>
      <w:marRight w:val="0"/>
      <w:marTop w:val="0"/>
      <w:marBottom w:val="0"/>
      <w:divBdr>
        <w:top w:val="none" w:sz="0" w:space="0" w:color="auto"/>
        <w:left w:val="none" w:sz="0" w:space="0" w:color="auto"/>
        <w:bottom w:val="none" w:sz="0" w:space="0" w:color="auto"/>
        <w:right w:val="none" w:sz="0" w:space="0" w:color="auto"/>
      </w:divBdr>
    </w:div>
    <w:div w:id="1398897901">
      <w:bodyDiv w:val="1"/>
      <w:marLeft w:val="0"/>
      <w:marRight w:val="0"/>
      <w:marTop w:val="0"/>
      <w:marBottom w:val="0"/>
      <w:divBdr>
        <w:top w:val="none" w:sz="0" w:space="0" w:color="auto"/>
        <w:left w:val="none" w:sz="0" w:space="0" w:color="auto"/>
        <w:bottom w:val="none" w:sz="0" w:space="0" w:color="auto"/>
        <w:right w:val="none" w:sz="0" w:space="0" w:color="auto"/>
      </w:divBdr>
    </w:div>
    <w:div w:id="1414356606">
      <w:bodyDiv w:val="1"/>
      <w:marLeft w:val="0"/>
      <w:marRight w:val="0"/>
      <w:marTop w:val="0"/>
      <w:marBottom w:val="0"/>
      <w:divBdr>
        <w:top w:val="none" w:sz="0" w:space="0" w:color="auto"/>
        <w:left w:val="none" w:sz="0" w:space="0" w:color="auto"/>
        <w:bottom w:val="none" w:sz="0" w:space="0" w:color="auto"/>
        <w:right w:val="none" w:sz="0" w:space="0" w:color="auto"/>
      </w:divBdr>
    </w:div>
    <w:div w:id="1481386550">
      <w:bodyDiv w:val="1"/>
      <w:marLeft w:val="0"/>
      <w:marRight w:val="0"/>
      <w:marTop w:val="0"/>
      <w:marBottom w:val="0"/>
      <w:divBdr>
        <w:top w:val="none" w:sz="0" w:space="0" w:color="auto"/>
        <w:left w:val="none" w:sz="0" w:space="0" w:color="auto"/>
        <w:bottom w:val="none" w:sz="0" w:space="0" w:color="auto"/>
        <w:right w:val="none" w:sz="0" w:space="0" w:color="auto"/>
      </w:divBdr>
    </w:div>
    <w:div w:id="1530988459">
      <w:bodyDiv w:val="1"/>
      <w:marLeft w:val="0"/>
      <w:marRight w:val="0"/>
      <w:marTop w:val="0"/>
      <w:marBottom w:val="0"/>
      <w:divBdr>
        <w:top w:val="none" w:sz="0" w:space="0" w:color="auto"/>
        <w:left w:val="none" w:sz="0" w:space="0" w:color="auto"/>
        <w:bottom w:val="none" w:sz="0" w:space="0" w:color="auto"/>
        <w:right w:val="none" w:sz="0" w:space="0" w:color="auto"/>
      </w:divBdr>
    </w:div>
    <w:div w:id="1584801993">
      <w:bodyDiv w:val="1"/>
      <w:marLeft w:val="0"/>
      <w:marRight w:val="0"/>
      <w:marTop w:val="0"/>
      <w:marBottom w:val="0"/>
      <w:divBdr>
        <w:top w:val="none" w:sz="0" w:space="0" w:color="auto"/>
        <w:left w:val="none" w:sz="0" w:space="0" w:color="auto"/>
        <w:bottom w:val="none" w:sz="0" w:space="0" w:color="auto"/>
        <w:right w:val="none" w:sz="0" w:space="0" w:color="auto"/>
      </w:divBdr>
    </w:div>
    <w:div w:id="1592080365">
      <w:bodyDiv w:val="1"/>
      <w:marLeft w:val="0"/>
      <w:marRight w:val="0"/>
      <w:marTop w:val="0"/>
      <w:marBottom w:val="0"/>
      <w:divBdr>
        <w:top w:val="none" w:sz="0" w:space="0" w:color="auto"/>
        <w:left w:val="none" w:sz="0" w:space="0" w:color="auto"/>
        <w:bottom w:val="none" w:sz="0" w:space="0" w:color="auto"/>
        <w:right w:val="none" w:sz="0" w:space="0" w:color="auto"/>
      </w:divBdr>
    </w:div>
    <w:div w:id="1631977594">
      <w:bodyDiv w:val="1"/>
      <w:marLeft w:val="0"/>
      <w:marRight w:val="0"/>
      <w:marTop w:val="0"/>
      <w:marBottom w:val="0"/>
      <w:divBdr>
        <w:top w:val="none" w:sz="0" w:space="0" w:color="auto"/>
        <w:left w:val="none" w:sz="0" w:space="0" w:color="auto"/>
        <w:bottom w:val="none" w:sz="0" w:space="0" w:color="auto"/>
        <w:right w:val="none" w:sz="0" w:space="0" w:color="auto"/>
      </w:divBdr>
    </w:div>
    <w:div w:id="1698775245">
      <w:bodyDiv w:val="1"/>
      <w:marLeft w:val="0"/>
      <w:marRight w:val="0"/>
      <w:marTop w:val="0"/>
      <w:marBottom w:val="0"/>
      <w:divBdr>
        <w:top w:val="none" w:sz="0" w:space="0" w:color="auto"/>
        <w:left w:val="none" w:sz="0" w:space="0" w:color="auto"/>
        <w:bottom w:val="none" w:sz="0" w:space="0" w:color="auto"/>
        <w:right w:val="none" w:sz="0" w:space="0" w:color="auto"/>
      </w:divBdr>
    </w:div>
    <w:div w:id="1706254417">
      <w:bodyDiv w:val="1"/>
      <w:marLeft w:val="0"/>
      <w:marRight w:val="0"/>
      <w:marTop w:val="0"/>
      <w:marBottom w:val="0"/>
      <w:divBdr>
        <w:top w:val="none" w:sz="0" w:space="0" w:color="auto"/>
        <w:left w:val="none" w:sz="0" w:space="0" w:color="auto"/>
        <w:bottom w:val="none" w:sz="0" w:space="0" w:color="auto"/>
        <w:right w:val="none" w:sz="0" w:space="0" w:color="auto"/>
      </w:divBdr>
    </w:div>
    <w:div w:id="1776827167">
      <w:bodyDiv w:val="1"/>
      <w:marLeft w:val="0"/>
      <w:marRight w:val="0"/>
      <w:marTop w:val="0"/>
      <w:marBottom w:val="0"/>
      <w:divBdr>
        <w:top w:val="none" w:sz="0" w:space="0" w:color="auto"/>
        <w:left w:val="none" w:sz="0" w:space="0" w:color="auto"/>
        <w:bottom w:val="none" w:sz="0" w:space="0" w:color="auto"/>
        <w:right w:val="none" w:sz="0" w:space="0" w:color="auto"/>
      </w:divBdr>
    </w:div>
    <w:div w:id="1786922799">
      <w:bodyDiv w:val="1"/>
      <w:marLeft w:val="0"/>
      <w:marRight w:val="0"/>
      <w:marTop w:val="0"/>
      <w:marBottom w:val="0"/>
      <w:divBdr>
        <w:top w:val="none" w:sz="0" w:space="0" w:color="auto"/>
        <w:left w:val="none" w:sz="0" w:space="0" w:color="auto"/>
        <w:bottom w:val="none" w:sz="0" w:space="0" w:color="auto"/>
        <w:right w:val="none" w:sz="0" w:space="0" w:color="auto"/>
      </w:divBdr>
    </w:div>
    <w:div w:id="180068066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33388345">
      <w:bodyDiv w:val="1"/>
      <w:marLeft w:val="0"/>
      <w:marRight w:val="0"/>
      <w:marTop w:val="0"/>
      <w:marBottom w:val="0"/>
      <w:divBdr>
        <w:top w:val="none" w:sz="0" w:space="0" w:color="auto"/>
        <w:left w:val="none" w:sz="0" w:space="0" w:color="auto"/>
        <w:bottom w:val="none" w:sz="0" w:space="0" w:color="auto"/>
        <w:right w:val="none" w:sz="0" w:space="0" w:color="auto"/>
      </w:divBdr>
    </w:div>
    <w:div w:id="1950160250">
      <w:bodyDiv w:val="1"/>
      <w:marLeft w:val="0"/>
      <w:marRight w:val="0"/>
      <w:marTop w:val="0"/>
      <w:marBottom w:val="0"/>
      <w:divBdr>
        <w:top w:val="none" w:sz="0" w:space="0" w:color="auto"/>
        <w:left w:val="none" w:sz="0" w:space="0" w:color="auto"/>
        <w:bottom w:val="none" w:sz="0" w:space="0" w:color="auto"/>
        <w:right w:val="none" w:sz="0" w:space="0" w:color="auto"/>
      </w:divBdr>
    </w:div>
    <w:div w:id="1953629548">
      <w:bodyDiv w:val="1"/>
      <w:marLeft w:val="0"/>
      <w:marRight w:val="0"/>
      <w:marTop w:val="0"/>
      <w:marBottom w:val="0"/>
      <w:divBdr>
        <w:top w:val="none" w:sz="0" w:space="0" w:color="auto"/>
        <w:left w:val="none" w:sz="0" w:space="0" w:color="auto"/>
        <w:bottom w:val="none" w:sz="0" w:space="0" w:color="auto"/>
        <w:right w:val="none" w:sz="0" w:space="0" w:color="auto"/>
      </w:divBdr>
    </w:div>
    <w:div w:id="1958636425">
      <w:bodyDiv w:val="1"/>
      <w:marLeft w:val="0"/>
      <w:marRight w:val="0"/>
      <w:marTop w:val="0"/>
      <w:marBottom w:val="0"/>
      <w:divBdr>
        <w:top w:val="none" w:sz="0" w:space="0" w:color="auto"/>
        <w:left w:val="none" w:sz="0" w:space="0" w:color="auto"/>
        <w:bottom w:val="none" w:sz="0" w:space="0" w:color="auto"/>
        <w:right w:val="none" w:sz="0" w:space="0" w:color="auto"/>
      </w:divBdr>
    </w:div>
    <w:div w:id="1988778623">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01620004">
      <w:bodyDiv w:val="1"/>
      <w:marLeft w:val="0"/>
      <w:marRight w:val="0"/>
      <w:marTop w:val="0"/>
      <w:marBottom w:val="0"/>
      <w:divBdr>
        <w:top w:val="none" w:sz="0" w:space="0" w:color="auto"/>
        <w:left w:val="none" w:sz="0" w:space="0" w:color="auto"/>
        <w:bottom w:val="none" w:sz="0" w:space="0" w:color="auto"/>
        <w:right w:val="none" w:sz="0" w:space="0" w:color="auto"/>
      </w:divBdr>
    </w:div>
    <w:div w:id="2022779423">
      <w:bodyDiv w:val="1"/>
      <w:marLeft w:val="0"/>
      <w:marRight w:val="0"/>
      <w:marTop w:val="0"/>
      <w:marBottom w:val="0"/>
      <w:divBdr>
        <w:top w:val="none" w:sz="0" w:space="0" w:color="auto"/>
        <w:left w:val="none" w:sz="0" w:space="0" w:color="auto"/>
        <w:bottom w:val="none" w:sz="0" w:space="0" w:color="auto"/>
        <w:right w:val="none" w:sz="0" w:space="0" w:color="auto"/>
      </w:divBdr>
    </w:div>
    <w:div w:id="2082481289">
      <w:bodyDiv w:val="1"/>
      <w:marLeft w:val="0"/>
      <w:marRight w:val="0"/>
      <w:marTop w:val="0"/>
      <w:marBottom w:val="0"/>
      <w:divBdr>
        <w:top w:val="none" w:sz="0" w:space="0" w:color="auto"/>
        <w:left w:val="none" w:sz="0" w:space="0" w:color="auto"/>
        <w:bottom w:val="none" w:sz="0" w:space="0" w:color="auto"/>
        <w:right w:val="none" w:sz="0" w:space="0" w:color="auto"/>
      </w:divBdr>
    </w:div>
    <w:div w:id="2123453509">
      <w:bodyDiv w:val="1"/>
      <w:marLeft w:val="0"/>
      <w:marRight w:val="0"/>
      <w:marTop w:val="0"/>
      <w:marBottom w:val="0"/>
      <w:divBdr>
        <w:top w:val="none" w:sz="0" w:space="0" w:color="auto"/>
        <w:left w:val="none" w:sz="0" w:space="0" w:color="auto"/>
        <w:bottom w:val="none" w:sz="0" w:space="0" w:color="auto"/>
        <w:right w:val="none" w:sz="0" w:space="0" w:color="auto"/>
      </w:divBdr>
    </w:div>
    <w:div w:id="2130196038">
      <w:bodyDiv w:val="1"/>
      <w:marLeft w:val="0"/>
      <w:marRight w:val="0"/>
      <w:marTop w:val="0"/>
      <w:marBottom w:val="0"/>
      <w:divBdr>
        <w:top w:val="none" w:sz="0" w:space="0" w:color="auto"/>
        <w:left w:val="none" w:sz="0" w:space="0" w:color="auto"/>
        <w:bottom w:val="none" w:sz="0" w:space="0" w:color="auto"/>
        <w:right w:val="none" w:sz="0" w:space="0" w:color="auto"/>
      </w:divBdr>
    </w:div>
    <w:div w:id="214041540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www.lsay.edu.au" TargetMode="External"/><Relationship Id="rId21" Type="http://schemas.openxmlformats.org/officeDocument/2006/relationships/hyperlink" Target="https://www.lsay.edu.au" TargetMode="External"/><Relationship Id="rId42" Type="http://schemas.openxmlformats.org/officeDocument/2006/relationships/chart" Target="charts/chart3.xml"/><Relationship Id="rId47" Type="http://schemas.openxmlformats.org/officeDocument/2006/relationships/header" Target="header8.xml"/><Relationship Id="rId63" Type="http://schemas.openxmlformats.org/officeDocument/2006/relationships/footer" Target="footer14.xml"/><Relationship Id="rId68" Type="http://schemas.openxmlformats.org/officeDocument/2006/relationships/hyperlink" Target="http://www.abs.gov.au/AUSSTATS/abs@.nsf/Lookup/4260.0.55.001Main+Features12006-2011?OpenDocument" TargetMode="External"/><Relationship Id="rId84" Type="http://schemas.openxmlformats.org/officeDocument/2006/relationships/header" Target="header13.xml"/><Relationship Id="rId89" Type="http://schemas.openxmlformats.org/officeDocument/2006/relationships/footer" Target="footer17.xml"/><Relationship Id="rId112" Type="http://schemas.openxmlformats.org/officeDocument/2006/relationships/hyperlink" Target="http://twitter.com/ncver" TargetMode="External"/><Relationship Id="rId133" Type="http://schemas.openxmlformats.org/officeDocument/2006/relationships/hyperlink" Target="http://twitter.com/ncver" TargetMode="External"/><Relationship Id="rId138" Type="http://schemas.openxmlformats.org/officeDocument/2006/relationships/hyperlink" Target="http://www.lsay.edu.au" TargetMode="External"/><Relationship Id="rId16" Type="http://schemas.openxmlformats.org/officeDocument/2006/relationships/header" Target="header3.xml"/><Relationship Id="rId107" Type="http://schemas.openxmlformats.org/officeDocument/2006/relationships/hyperlink" Target="mailto:ncver@ncver.edu.au" TargetMode="External"/><Relationship Id="rId11" Type="http://schemas.openxmlformats.org/officeDocument/2006/relationships/hyperlink" Target="http://www.voced.edu.au/" TargetMode="Externa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footer" Target="footer8.xml"/><Relationship Id="rId58" Type="http://schemas.openxmlformats.org/officeDocument/2006/relationships/footer" Target="footer11.xml"/><Relationship Id="rId74" Type="http://schemas.openxmlformats.org/officeDocument/2006/relationships/hyperlink" Target="https://training.gov.au/TrainingComponentFiles/CPC08/CPC08_R9.4.pdf" TargetMode="External"/><Relationship Id="rId79" Type="http://schemas.openxmlformats.org/officeDocument/2006/relationships/hyperlink" Target="http://www.educationcouncil.edu.au/site/DefaultSite/filesystem/documents/Reports%20and%20publications/Publications/Vocational%20Ed/New%20framework%20for%20vocational%20ed%20in%20schools-Policy%20directions.pdf" TargetMode="External"/><Relationship Id="rId102" Type="http://schemas.openxmlformats.org/officeDocument/2006/relationships/hyperlink" Target="http://www.lsay.edu.au" TargetMode="External"/><Relationship Id="rId123" Type="http://schemas.openxmlformats.org/officeDocument/2006/relationships/hyperlink" Target="http://www.lsay.edu.au" TargetMode="External"/><Relationship Id="rId128" Type="http://schemas.openxmlformats.org/officeDocument/2006/relationships/hyperlink" Target="mailto:ncver@ncver.edu.au"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18.xml"/><Relationship Id="rId95" Type="http://schemas.openxmlformats.org/officeDocument/2006/relationships/hyperlink" Target="mailto:ncver@ncver.edu.au" TargetMode="External"/><Relationship Id="rId22" Type="http://schemas.openxmlformats.org/officeDocument/2006/relationships/hyperlink" Target="mailto:ncver@ncver.edu.au" TargetMode="External"/><Relationship Id="rId27" Type="http://schemas.openxmlformats.org/officeDocument/2006/relationships/footer" Target="footer4.xml"/><Relationship Id="rId43" Type="http://schemas.openxmlformats.org/officeDocument/2006/relationships/chart" Target="charts/chart4.xml"/><Relationship Id="rId48" Type="http://schemas.openxmlformats.org/officeDocument/2006/relationships/footer" Target="footer5.xml"/><Relationship Id="rId64" Type="http://schemas.openxmlformats.org/officeDocument/2006/relationships/header" Target="header12.xml"/><Relationship Id="rId69" Type="http://schemas.openxmlformats.org/officeDocument/2006/relationships/hyperlink" Target="https://www.australiancurriculum.edu.au/f-10-curriculum/general-capabilities/" TargetMode="External"/><Relationship Id="rId113" Type="http://schemas.openxmlformats.org/officeDocument/2006/relationships/hyperlink" Target="mailto:ncver@ncver.edu.au" TargetMode="External"/><Relationship Id="rId118" Type="http://schemas.openxmlformats.org/officeDocument/2006/relationships/hyperlink" Target="http://twitter.com/ncver" TargetMode="External"/><Relationship Id="rId134" Type="http://schemas.openxmlformats.org/officeDocument/2006/relationships/hyperlink" Target="mailto:ncver@ncver.edu.au" TargetMode="External"/><Relationship Id="rId139" Type="http://schemas.openxmlformats.org/officeDocument/2006/relationships/hyperlink" Target="http://twitter.com/ncver" TargetMode="External"/><Relationship Id="rId80" Type="http://schemas.openxmlformats.org/officeDocument/2006/relationships/hyperlink" Target="http://www.curriculum.edu.au/verve/_resources/National_Declaration_on_the_Educational_Goals_for_Young_Australians.pdf" TargetMode="External"/><Relationship Id="rId85"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eader" Target="header7.xml"/><Relationship Id="rId59" Type="http://schemas.openxmlformats.org/officeDocument/2006/relationships/footer" Target="footer12.xml"/><Relationship Id="rId67" Type="http://schemas.openxmlformats.org/officeDocument/2006/relationships/hyperlink" Target="http://www.ausstats.abs.gov.au/ausstats/subscriber.nsf/0/22CEDA8038AF7A0DCA257B3B00116E34/$File/2033.0.55.001%20seifa%202011%20technical%20paper.pdf" TargetMode="External"/><Relationship Id="rId103" Type="http://schemas.openxmlformats.org/officeDocument/2006/relationships/hyperlink" Target="http://twitter.com/ncver" TargetMode="External"/><Relationship Id="rId108" Type="http://schemas.openxmlformats.org/officeDocument/2006/relationships/hyperlink" Target="https://www.lsay.edu.au" TargetMode="External"/><Relationship Id="rId116" Type="http://schemas.openxmlformats.org/officeDocument/2006/relationships/hyperlink" Target="mailto:ncver@ncver.edu.au" TargetMode="External"/><Relationship Id="rId124" Type="http://schemas.openxmlformats.org/officeDocument/2006/relationships/hyperlink" Target="http://twitter.com/ncver" TargetMode="External"/><Relationship Id="rId129" Type="http://schemas.openxmlformats.org/officeDocument/2006/relationships/hyperlink" Target="http://www.lsay.edu.au" TargetMode="External"/><Relationship Id="rId137" Type="http://schemas.openxmlformats.org/officeDocument/2006/relationships/hyperlink" Target="mailto:ncver@ncver.edu.au" TargetMode="External"/><Relationship Id="rId20" Type="http://schemas.openxmlformats.org/officeDocument/2006/relationships/hyperlink" Target="mailto:ncver@ncver.edu.au" TargetMode="External"/><Relationship Id="rId41" Type="http://schemas.openxmlformats.org/officeDocument/2006/relationships/chart" Target="charts/chart2.xml"/><Relationship Id="rId54" Type="http://schemas.openxmlformats.org/officeDocument/2006/relationships/hyperlink" Target="http://www.education.vic.gov.au/Documents/school/teachers/teachingresources/careers/employabilityskills1.pdf" TargetMode="External"/><Relationship Id="rId62" Type="http://schemas.openxmlformats.org/officeDocument/2006/relationships/footer" Target="footer13.xml"/><Relationship Id="rId70" Type="http://schemas.openxmlformats.org/officeDocument/2006/relationships/hyperlink" Target="https://www.australiancurriculum.edu.au/f-10-curriculum/work-studies/" TargetMode="External"/><Relationship Id="rId75" Type="http://schemas.openxmlformats.org/officeDocument/2006/relationships/hyperlink" Target="https://training.gov.au/TrainingComponentFiles/FSK/FSK_R1.1.pdf" TargetMode="External"/><Relationship Id="rId83" Type="http://schemas.openxmlformats.org/officeDocument/2006/relationships/hyperlink" Target="https://training.gov.au/TrainingComponentFiles/SIT/SIT_R1.2.pdf" TargetMode="External"/><Relationship Id="rId88" Type="http://schemas.openxmlformats.org/officeDocument/2006/relationships/footer" Target="footer16.xml"/><Relationship Id="rId91" Type="http://schemas.openxmlformats.org/officeDocument/2006/relationships/footer" Target="footer19.xml"/><Relationship Id="rId96" Type="http://schemas.openxmlformats.org/officeDocument/2006/relationships/hyperlink" Target="https://www.lsay.edu.au" TargetMode="External"/><Relationship Id="rId111" Type="http://schemas.openxmlformats.org/officeDocument/2006/relationships/hyperlink" Target="http://www.lsay.edu.au" TargetMode="External"/><Relationship Id="rId132" Type="http://schemas.openxmlformats.org/officeDocument/2006/relationships/hyperlink" Target="https://www.lsay.edu.au" TargetMode="External"/><Relationship Id="rId140" Type="http://schemas.openxmlformats.org/officeDocument/2006/relationships/hyperlink" Target="mailto:ncver@ncver.edu.au"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lsay.edu.au" TargetMode="External"/><Relationship Id="rId28" Type="http://schemas.openxmlformats.org/officeDocument/2006/relationships/header" Target="header6.xml"/><Relationship Id="rId36" Type="http://schemas.openxmlformats.org/officeDocument/2006/relationships/image" Target="media/image15.png"/><Relationship Id="rId49" Type="http://schemas.openxmlformats.org/officeDocument/2006/relationships/footer" Target="footer6.xml"/><Relationship Id="rId57" Type="http://schemas.openxmlformats.org/officeDocument/2006/relationships/footer" Target="footer10.xml"/><Relationship Id="rId106" Type="http://schemas.openxmlformats.org/officeDocument/2006/relationships/hyperlink" Target="http://twitter.com/ncver" TargetMode="External"/><Relationship Id="rId114" Type="http://schemas.openxmlformats.org/officeDocument/2006/relationships/hyperlink" Target="http://www.lsay.edu.au" TargetMode="External"/><Relationship Id="rId119" Type="http://schemas.openxmlformats.org/officeDocument/2006/relationships/hyperlink" Target="mailto:ncver@ncver.edu.au" TargetMode="External"/><Relationship Id="rId127" Type="http://schemas.openxmlformats.org/officeDocument/2006/relationships/hyperlink" Target="http://twitter.com/ncver" TargetMode="External"/><Relationship Id="rId10" Type="http://schemas.openxmlformats.org/officeDocument/2006/relationships/image" Target="media/image3.jpeg"/><Relationship Id="rId31" Type="http://schemas.openxmlformats.org/officeDocument/2006/relationships/image" Target="media/image10.emf"/><Relationship Id="rId44" Type="http://schemas.openxmlformats.org/officeDocument/2006/relationships/chart" Target="charts/chart5.xml"/><Relationship Id="rId52" Type="http://schemas.openxmlformats.org/officeDocument/2006/relationships/footer" Target="footer7.xml"/><Relationship Id="rId60" Type="http://schemas.openxmlformats.org/officeDocument/2006/relationships/header" Target="header10.xml"/><Relationship Id="rId65" Type="http://schemas.openxmlformats.org/officeDocument/2006/relationships/hyperlink" Target="http://www.abs.gov.au/ausstats/abs@.nsf/cat/4221.0" TargetMode="External"/><Relationship Id="rId73" Type="http://schemas.openxmlformats.org/officeDocument/2006/relationships/hyperlink" Target="https://training.gov.au/Training/Details/CPC08" TargetMode="External"/><Relationship Id="rId78" Type="http://schemas.openxmlformats.org/officeDocument/2006/relationships/hyperlink" Target="http://www.ncver.edu.au/publications/1437.html" TargetMode="External"/><Relationship Id="rId81" Type="http://schemas.openxmlformats.org/officeDocument/2006/relationships/hyperlink" Target="https://training.gov.au/Training/Details/MEM05" TargetMode="External"/><Relationship Id="rId86" Type="http://schemas.openxmlformats.org/officeDocument/2006/relationships/footer" Target="footer15.xml"/><Relationship Id="rId94" Type="http://schemas.openxmlformats.org/officeDocument/2006/relationships/image" Target="media/image19.png"/><Relationship Id="rId99" Type="http://schemas.openxmlformats.org/officeDocument/2006/relationships/hyperlink" Target="http://www.lsay.edu.au" TargetMode="External"/><Relationship Id="rId101" Type="http://schemas.openxmlformats.org/officeDocument/2006/relationships/hyperlink" Target="mailto:ncver@ncver.edu.au" TargetMode="External"/><Relationship Id="rId122" Type="http://schemas.openxmlformats.org/officeDocument/2006/relationships/hyperlink" Target="mailto:ncver@ncver.edu.au" TargetMode="External"/><Relationship Id="rId130" Type="http://schemas.openxmlformats.org/officeDocument/2006/relationships/hyperlink" Target="http://twitter.com/ncver" TargetMode="External"/><Relationship Id="rId135" Type="http://schemas.openxmlformats.org/officeDocument/2006/relationships/hyperlink" Target="http://www.lsay.edu.au" TargetMode="External"/><Relationship Id="rId143"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18.emf"/><Relationship Id="rId109" Type="http://schemas.openxmlformats.org/officeDocument/2006/relationships/hyperlink" Target="http://twitter.com/ncver" TargetMode="External"/><Relationship Id="rId34" Type="http://schemas.openxmlformats.org/officeDocument/2006/relationships/image" Target="media/image13.emf"/><Relationship Id="rId50" Type="http://schemas.openxmlformats.org/officeDocument/2006/relationships/header" Target="header9.xml"/><Relationship Id="rId55" Type="http://schemas.openxmlformats.org/officeDocument/2006/relationships/hyperlink" Target="https://www.australiancurriculum.edu.au/f-10-curriculum/general-capabilities/" TargetMode="External"/><Relationship Id="rId76" Type="http://schemas.openxmlformats.org/officeDocument/2006/relationships/hyperlink" Target="https://training.gov.au/Training/Details/ICT" TargetMode="External"/><Relationship Id="rId97" Type="http://schemas.openxmlformats.org/officeDocument/2006/relationships/hyperlink" Target="http://twitter.com/ncver" TargetMode="External"/><Relationship Id="rId104" Type="http://schemas.openxmlformats.org/officeDocument/2006/relationships/hyperlink" Target="mailto:ncver@ncver.edu.au" TargetMode="External"/><Relationship Id="rId120" Type="http://schemas.openxmlformats.org/officeDocument/2006/relationships/hyperlink" Target="https://www.lsay.edu.au" TargetMode="External"/><Relationship Id="rId125" Type="http://schemas.openxmlformats.org/officeDocument/2006/relationships/hyperlink" Target="mailto:ncver@ncver.edu.au" TargetMode="External"/><Relationship Id="rId141" Type="http://schemas.openxmlformats.org/officeDocument/2006/relationships/hyperlink" Target="http://www.lsay.edu.au" TargetMode="External"/><Relationship Id="rId7" Type="http://schemas.openxmlformats.org/officeDocument/2006/relationships/endnotes" Target="endnotes.xml"/><Relationship Id="rId71" Type="http://schemas.openxmlformats.org/officeDocument/2006/relationships/hyperlink" Target="https://training.gov.au/Training/Details/CHC" TargetMode="External"/><Relationship Id="rId92" Type="http://schemas.openxmlformats.org/officeDocument/2006/relationships/footer" Target="footer20.xm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eader" Target="header4.xml"/><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hyperlink" Target="http://www.abs.gov.au/ausstats/abs@.nsf/Lookup/4260.0Main+Features32006-2011" TargetMode="External"/><Relationship Id="rId87" Type="http://schemas.openxmlformats.org/officeDocument/2006/relationships/header" Target="header15.xml"/><Relationship Id="rId110" Type="http://schemas.openxmlformats.org/officeDocument/2006/relationships/hyperlink" Target="mailto:ncver@ncver.edu.au" TargetMode="External"/><Relationship Id="rId115" Type="http://schemas.openxmlformats.org/officeDocument/2006/relationships/hyperlink" Target="http://twitter.com/ncver" TargetMode="External"/><Relationship Id="rId131" Type="http://schemas.openxmlformats.org/officeDocument/2006/relationships/hyperlink" Target="mailto:ncver@ncver.edu.au" TargetMode="External"/><Relationship Id="rId136" Type="http://schemas.openxmlformats.org/officeDocument/2006/relationships/hyperlink" Target="http://twitter.com/ncver" TargetMode="External"/><Relationship Id="rId61" Type="http://schemas.openxmlformats.org/officeDocument/2006/relationships/header" Target="header11.xml"/><Relationship Id="rId82" Type="http://schemas.openxmlformats.org/officeDocument/2006/relationships/hyperlink" Target="https://training.gov.au/Training/Details/SIT" TargetMode="External"/><Relationship Id="rId19" Type="http://schemas.openxmlformats.org/officeDocument/2006/relationships/image" Target="media/image6.wmf"/><Relationship Id="rId14" Type="http://schemas.openxmlformats.org/officeDocument/2006/relationships/footer" Target="footer1.xm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footer" Target="footer9.xml"/><Relationship Id="rId77" Type="http://schemas.openxmlformats.org/officeDocument/2006/relationships/hyperlink" Target="https://training.gov.au/TrainingComponentFiles/ICT/ICT_R3.1.pdf" TargetMode="External"/><Relationship Id="rId100" Type="http://schemas.openxmlformats.org/officeDocument/2006/relationships/hyperlink" Target="http://twitter.com/ncver" TargetMode="External"/><Relationship Id="rId105" Type="http://schemas.openxmlformats.org/officeDocument/2006/relationships/hyperlink" Target="http://www.lsay.edu.au" TargetMode="External"/><Relationship Id="rId126" Type="http://schemas.openxmlformats.org/officeDocument/2006/relationships/hyperlink" Target="http://www.lsay.edu.au" TargetMode="External"/><Relationship Id="rId8" Type="http://schemas.openxmlformats.org/officeDocument/2006/relationships/image" Target="media/image1.jpg"/><Relationship Id="rId51" Type="http://schemas.openxmlformats.org/officeDocument/2006/relationships/chart" Target="charts/chart7.xml"/><Relationship Id="rId72" Type="http://schemas.openxmlformats.org/officeDocument/2006/relationships/hyperlink" Target="https://docs.education.gov.au/system/files/doc/other/preparing_secondary_students_for_work_2014.pdf" TargetMode="External"/><Relationship Id="rId93" Type="http://schemas.openxmlformats.org/officeDocument/2006/relationships/footer" Target="footer21.xml"/><Relationship Id="rId98" Type="http://schemas.openxmlformats.org/officeDocument/2006/relationships/hyperlink" Target="mailto:ncver@ncver.edu.au" TargetMode="External"/><Relationship Id="rId121" Type="http://schemas.openxmlformats.org/officeDocument/2006/relationships/hyperlink" Target="http://twitter.com/ncver" TargetMode="External"/><Relationship Id="rId142" Type="http://schemas.openxmlformats.org/officeDocument/2006/relationships/hyperlink" Target="http://twitter.com/ncve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usi.gov.au/training-organisations/using-usi-registry-system/transcripts-training-records" TargetMode="External"/><Relationship Id="rId1" Type="http://schemas.openxmlformats.org/officeDocument/2006/relationships/hyperlink" Target="https://www.voced.edu.au/vet-knowledge-bank-timeline-australian-vet-policy-initiatives-1998-2017"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osiemisko\AppData\Roaming\OpenText\DM\Temp\NCVER_DMS-%23195573-v1-VETiS_pathways_-_data_for_overview.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josiemisko\AppData\Roaming\OpenText\DM\Temp\NCVER_DMS-%23195573-v1-VETiS_pathways_-_data_for_overview.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mymellow\AppData\Local\Microsoft\Windows\INetCache\Content.Outlook\0FVQ9YPX\Copy%20of%20NCVER_DMS-%23184795-v3-ABS_VETiS_-_participation_rat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mymellow\AppData\Local\Microsoft\Windows\INetCache\Content.Outlook\0FVQ9YPX\Copy%20of%20NCVER_DMS-%23184795-v3-ABS_VETiS_-_participation_rate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osiemisko\AppData\Roaming\OpenText\DM\Temp\NCVER_DMS-%23195573-v1-VETiS_pathways_-_data_for_overview.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josiemisko\AppData\Roaming\OpenText\DM\Temp\NCVER_DMS-%23195385-v1-VETis_update_20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osiemisko\AppData\Roaming\OpenText\DM\Temp\NCVER_DMS-%23199746-v1-VETIS_update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8278B"/>
            </a:solidFill>
            <a:ln>
              <a:noFill/>
            </a:ln>
            <a:effectLst/>
          </c:spPr>
          <c:invertIfNegative val="0"/>
          <c:cat>
            <c:numRef>
              <c:f>'Figure 1'!$A$6:$V$6</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'Figure 1'!$A$7:$V$7</c:f>
              <c:numCache>
                <c:formatCode>#,##0</c:formatCode>
                <c:ptCount val="22"/>
                <c:pt idx="0">
                  <c:v>60000</c:v>
                </c:pt>
                <c:pt idx="1">
                  <c:v>94066</c:v>
                </c:pt>
                <c:pt idx="2">
                  <c:v>116991</c:v>
                </c:pt>
                <c:pt idx="3">
                  <c:v>139407</c:v>
                </c:pt>
                <c:pt idx="4">
                  <c:v>153616</c:v>
                </c:pt>
                <c:pt idx="5">
                  <c:v>169809</c:v>
                </c:pt>
                <c:pt idx="6">
                  <c:v>185520</c:v>
                </c:pt>
                <c:pt idx="7">
                  <c:v>202935</c:v>
                </c:pt>
                <c:pt idx="8">
                  <c:v>211885</c:v>
                </c:pt>
              </c:numCache>
            </c:numRef>
          </c:val>
          <c:extLst>
            <c:ext xmlns:c16="http://schemas.microsoft.com/office/drawing/2014/chart" uri="{C3380CC4-5D6E-409C-BE32-E72D297353CC}">
              <c16:uniqueId val="{00000000-627D-4C8B-9612-5CF8567F8FDA}"/>
            </c:ext>
          </c:extLst>
        </c:ser>
        <c:ser>
          <c:idx val="1"/>
          <c:order val="1"/>
          <c:spPr>
            <a:solidFill>
              <a:srgbClr val="439539"/>
            </a:solidFill>
            <a:ln>
              <a:solidFill>
                <a:srgbClr val="439539"/>
              </a:solidFill>
            </a:ln>
            <a:effectLst/>
          </c:spPr>
          <c:invertIfNegative val="0"/>
          <c:cat>
            <c:numRef>
              <c:f>'Figure 1'!$A$6:$V$6</c:f>
              <c:numCache>
                <c:formatCode>General</c:formatCode>
                <c:ptCount val="22"/>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numCache>
            </c:numRef>
          </c:cat>
          <c:val>
            <c:numRef>
              <c:f>'Figure 1'!$A$8:$V$8</c:f>
              <c:numCache>
                <c:formatCode>General</c:formatCode>
                <c:ptCount val="22"/>
                <c:pt idx="9" formatCode="#,##0">
                  <c:v>179575</c:v>
                </c:pt>
                <c:pt idx="10" formatCode="#,##0">
                  <c:v>171657</c:v>
                </c:pt>
                <c:pt idx="11" formatCode="#,##0">
                  <c:v>174794</c:v>
                </c:pt>
                <c:pt idx="12" formatCode="#,##0">
                  <c:v>219955</c:v>
                </c:pt>
                <c:pt idx="13" formatCode="#,##0">
                  <c:v>229475</c:v>
                </c:pt>
                <c:pt idx="14" formatCode="#,##0">
                  <c:v>233821</c:v>
                </c:pt>
                <c:pt idx="15" formatCode="#,##0">
                  <c:v>249380</c:v>
                </c:pt>
                <c:pt idx="16" formatCode="#,##0">
                  <c:v>252608</c:v>
                </c:pt>
                <c:pt idx="17" formatCode="#,##0">
                  <c:v>250319</c:v>
                </c:pt>
                <c:pt idx="18" formatCode="#,##0">
                  <c:v>247154</c:v>
                </c:pt>
                <c:pt idx="19" formatCode="#,##0">
                  <c:v>257101</c:v>
                </c:pt>
                <c:pt idx="20" formatCode="#,##0">
                  <c:v>243279</c:v>
                </c:pt>
                <c:pt idx="21" formatCode="#,##0">
                  <c:v>242144</c:v>
                </c:pt>
              </c:numCache>
            </c:numRef>
          </c:val>
          <c:extLst>
            <c:ext xmlns:c16="http://schemas.microsoft.com/office/drawing/2014/chart" uri="{C3380CC4-5D6E-409C-BE32-E72D297353CC}">
              <c16:uniqueId val="{00000001-627D-4C8B-9612-5CF8567F8FDA}"/>
            </c:ext>
          </c:extLst>
        </c:ser>
        <c:dLbls>
          <c:showLegendKey val="0"/>
          <c:showVal val="0"/>
          <c:showCatName val="0"/>
          <c:showSerName val="0"/>
          <c:showPercent val="0"/>
          <c:showBubbleSize val="0"/>
        </c:dLbls>
        <c:gapWidth val="219"/>
        <c:overlap val="-27"/>
        <c:axId val="637844760"/>
        <c:axId val="637845416"/>
      </c:barChart>
      <c:catAx>
        <c:axId val="63784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5416"/>
        <c:crosses val="autoZero"/>
        <c:auto val="1"/>
        <c:lblAlgn val="ctr"/>
        <c:lblOffset val="100"/>
        <c:noMultiLvlLbl val="0"/>
      </c:catAx>
      <c:valAx>
        <c:axId val="6378454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7844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2'!$A$7</c:f>
              <c:strCache>
                <c:ptCount val="1"/>
                <c:pt idx="0">
                  <c:v>Male</c:v>
                </c:pt>
              </c:strCache>
            </c:strRef>
          </c:tx>
          <c:spPr>
            <a:ln>
              <a:solidFill>
                <a:srgbClr val="78278B"/>
              </a:solidFill>
            </a:ln>
          </c:spPr>
          <c:marker>
            <c:symbol val="none"/>
          </c:marker>
          <c:cat>
            <c:numRef>
              <c:f>'Figure 2'!$B$6:$M$6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2'!$B$7:$M$7</c:f>
              <c:numCache>
                <c:formatCode>#,##0</c:formatCode>
                <c:ptCount val="12"/>
                <c:pt idx="0">
                  <c:v>87552</c:v>
                </c:pt>
                <c:pt idx="1">
                  <c:v>88867</c:v>
                </c:pt>
                <c:pt idx="2">
                  <c:v>111982</c:v>
                </c:pt>
                <c:pt idx="3">
                  <c:v>118816</c:v>
                </c:pt>
                <c:pt idx="4">
                  <c:v>122409</c:v>
                </c:pt>
                <c:pt idx="5">
                  <c:v>130812</c:v>
                </c:pt>
                <c:pt idx="6">
                  <c:v>132295</c:v>
                </c:pt>
                <c:pt idx="7">
                  <c:v>131874</c:v>
                </c:pt>
                <c:pt idx="8">
                  <c:v>130537</c:v>
                </c:pt>
                <c:pt idx="9">
                  <c:v>137301</c:v>
                </c:pt>
                <c:pt idx="10">
                  <c:v>130135</c:v>
                </c:pt>
                <c:pt idx="11">
                  <c:v>130124</c:v>
                </c:pt>
              </c:numCache>
            </c:numRef>
          </c:val>
          <c:smooth val="0"/>
          <c:extLst>
            <c:ext xmlns:c16="http://schemas.microsoft.com/office/drawing/2014/chart" uri="{C3380CC4-5D6E-409C-BE32-E72D297353CC}">
              <c16:uniqueId val="{00000000-84F3-4198-9517-EFEC75BCAADF}"/>
            </c:ext>
          </c:extLst>
        </c:ser>
        <c:ser>
          <c:idx val="1"/>
          <c:order val="1"/>
          <c:tx>
            <c:strRef>
              <c:f>'Figure 2'!$A$8</c:f>
              <c:strCache>
                <c:ptCount val="1"/>
                <c:pt idx="0">
                  <c:v>Female</c:v>
                </c:pt>
              </c:strCache>
            </c:strRef>
          </c:tx>
          <c:spPr>
            <a:ln>
              <a:solidFill>
                <a:srgbClr val="439539"/>
              </a:solidFill>
            </a:ln>
          </c:spPr>
          <c:marker>
            <c:symbol val="none"/>
          </c:marker>
          <c:cat>
            <c:numRef>
              <c:f>'Figure 2'!$B$6:$M$6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2'!$B$8:$M$8</c:f>
              <c:numCache>
                <c:formatCode>#,##0</c:formatCode>
                <c:ptCount val="12"/>
                <c:pt idx="0">
                  <c:v>84104</c:v>
                </c:pt>
                <c:pt idx="1">
                  <c:v>85923</c:v>
                </c:pt>
                <c:pt idx="2">
                  <c:v>107964</c:v>
                </c:pt>
                <c:pt idx="3">
                  <c:v>110522</c:v>
                </c:pt>
                <c:pt idx="4">
                  <c:v>111299</c:v>
                </c:pt>
                <c:pt idx="5">
                  <c:v>118531</c:v>
                </c:pt>
                <c:pt idx="6">
                  <c:v>120252</c:v>
                </c:pt>
                <c:pt idx="7">
                  <c:v>118374</c:v>
                </c:pt>
                <c:pt idx="8">
                  <c:v>116581</c:v>
                </c:pt>
                <c:pt idx="9">
                  <c:v>119645</c:v>
                </c:pt>
                <c:pt idx="10">
                  <c:v>113055</c:v>
                </c:pt>
                <c:pt idx="11">
                  <c:v>111857</c:v>
                </c:pt>
              </c:numCache>
            </c:numRef>
          </c:val>
          <c:smooth val="0"/>
          <c:extLst>
            <c:ext xmlns:c16="http://schemas.microsoft.com/office/drawing/2014/chart" uri="{C3380CC4-5D6E-409C-BE32-E72D297353CC}">
              <c16:uniqueId val="{00000001-84F3-4198-9517-EFEC75BCAADF}"/>
            </c:ext>
          </c:extLst>
        </c:ser>
        <c:ser>
          <c:idx val="2"/>
          <c:order val="2"/>
          <c:tx>
            <c:strRef>
              <c:f>'Figure 2'!$A$9</c:f>
              <c:strCache>
                <c:ptCount val="1"/>
                <c:pt idx="0">
                  <c:v>Not known</c:v>
                </c:pt>
              </c:strCache>
            </c:strRef>
          </c:tx>
          <c:marker>
            <c:symbol val="none"/>
          </c:marker>
          <c:cat>
            <c:numRef>
              <c:f>'Figure 2'!$B$6:$M$6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2'!$B$9:$M$9</c:f>
              <c:numCache>
                <c:formatCode>General</c:formatCode>
                <c:ptCount val="12"/>
                <c:pt idx="0">
                  <c:v>1</c:v>
                </c:pt>
                <c:pt idx="1">
                  <c:v>4</c:v>
                </c:pt>
                <c:pt idx="2">
                  <c:v>9</c:v>
                </c:pt>
                <c:pt idx="3">
                  <c:v>137</c:v>
                </c:pt>
                <c:pt idx="4">
                  <c:v>113</c:v>
                </c:pt>
                <c:pt idx="5">
                  <c:v>37</c:v>
                </c:pt>
                <c:pt idx="6">
                  <c:v>61</c:v>
                </c:pt>
                <c:pt idx="7">
                  <c:v>71</c:v>
                </c:pt>
                <c:pt idx="8">
                  <c:v>36</c:v>
                </c:pt>
                <c:pt idx="9">
                  <c:v>155</c:v>
                </c:pt>
                <c:pt idx="10">
                  <c:v>89</c:v>
                </c:pt>
                <c:pt idx="11">
                  <c:v>163</c:v>
                </c:pt>
              </c:numCache>
            </c:numRef>
          </c:val>
          <c:smooth val="0"/>
          <c:extLst>
            <c:ext xmlns:c16="http://schemas.microsoft.com/office/drawing/2014/chart" uri="{C3380CC4-5D6E-409C-BE32-E72D297353CC}">
              <c16:uniqueId val="{00000002-84F3-4198-9517-EFEC75BCAADF}"/>
            </c:ext>
          </c:extLst>
        </c:ser>
        <c:dLbls>
          <c:showLegendKey val="0"/>
          <c:showVal val="0"/>
          <c:showCatName val="0"/>
          <c:showSerName val="0"/>
          <c:showPercent val="0"/>
          <c:showBubbleSize val="0"/>
        </c:dLbls>
        <c:smooth val="0"/>
        <c:axId val="111985024"/>
        <c:axId val="111986560"/>
      </c:lineChart>
      <c:catAx>
        <c:axId val="111985024"/>
        <c:scaling>
          <c:orientation val="minMax"/>
        </c:scaling>
        <c:delete val="0"/>
        <c:axPos val="b"/>
        <c:numFmt formatCode="General" sourceLinked="1"/>
        <c:majorTickMark val="out"/>
        <c:minorTickMark val="none"/>
        <c:tickLblPos val="nextTo"/>
        <c:crossAx val="111986560"/>
        <c:crosses val="autoZero"/>
        <c:auto val="1"/>
        <c:lblAlgn val="ctr"/>
        <c:lblOffset val="100"/>
        <c:noMultiLvlLbl val="0"/>
      </c:catAx>
      <c:valAx>
        <c:axId val="111986560"/>
        <c:scaling>
          <c:orientation val="minMax"/>
        </c:scaling>
        <c:delete val="0"/>
        <c:axPos val="l"/>
        <c:numFmt formatCode="#\ ##0" sourceLinked="0"/>
        <c:majorTickMark val="out"/>
        <c:minorTickMark val="none"/>
        <c:tickLblPos val="nextTo"/>
        <c:crossAx val="11198502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886701662292213E-2"/>
          <c:y val="3.9458795922045008E-2"/>
          <c:w val="0.65819335083114616"/>
          <c:h val="0.81231517935258091"/>
        </c:manualLayout>
      </c:layout>
      <c:lineChart>
        <c:grouping val="standard"/>
        <c:varyColors val="0"/>
        <c:ser>
          <c:idx val="0"/>
          <c:order val="0"/>
          <c:tx>
            <c:strRef>
              <c:f>'2017 data'!$L$22</c:f>
              <c:strCache>
                <c:ptCount val="1"/>
                <c:pt idx="0">
                  <c:v>Indigenous</c:v>
                </c:pt>
              </c:strCache>
            </c:strRef>
          </c:tx>
          <c:spPr>
            <a:ln cap="sq">
              <a:solidFill>
                <a:srgbClr val="78278B"/>
              </a:solidFill>
              <a:prstDash val="solid"/>
              <a:round/>
            </a:ln>
          </c:spPr>
          <c:marker>
            <c:symbol val="none"/>
          </c:marker>
          <c:cat>
            <c:numRef>
              <c:f>'2017 data'!$K$23:$K$34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'2017 data'!$L$23:$L$34</c:f>
              <c:numCache>
                <c:formatCode>0</c:formatCode>
                <c:ptCount val="12"/>
                <c:pt idx="0">
                  <c:v>26.70906200317965</c:v>
                </c:pt>
                <c:pt idx="1">
                  <c:v>25.02685284640172</c:v>
                </c:pt>
                <c:pt idx="2">
                  <c:v>33.117712145714528</c:v>
                </c:pt>
                <c:pt idx="3">
                  <c:v>43.590157973415216</c:v>
                </c:pt>
                <c:pt idx="6">
                  <c:v>41.681888678269864</c:v>
                </c:pt>
                <c:pt idx="7">
                  <c:v>45.048682796574298</c:v>
                </c:pt>
                <c:pt idx="8">
                  <c:v>44.97980825549493</c:v>
                </c:pt>
                <c:pt idx="9">
                  <c:v>45.397151666421962</c:v>
                </c:pt>
                <c:pt idx="10">
                  <c:v>42.264830266316153</c:v>
                </c:pt>
                <c:pt idx="11">
                  <c:v>42.03468672830644</c:v>
                </c:pt>
              </c:numCache>
            </c:numRef>
          </c:val>
          <c:smooth val="0"/>
          <c:extLst>
            <c:ext xmlns:c16="http://schemas.microsoft.com/office/drawing/2014/chart" uri="{C3380CC4-5D6E-409C-BE32-E72D297353CC}">
              <c16:uniqueId val="{00000000-ADB0-4E07-8F84-59A32F3CA64E}"/>
            </c:ext>
          </c:extLst>
        </c:ser>
        <c:ser>
          <c:idx val="1"/>
          <c:order val="1"/>
          <c:tx>
            <c:strRef>
              <c:f>'2017 data'!$M$22</c:f>
              <c:strCache>
                <c:ptCount val="1"/>
                <c:pt idx="0">
                  <c:v>Non-Indigenous / Not known</c:v>
                </c:pt>
              </c:strCache>
            </c:strRef>
          </c:tx>
          <c:spPr>
            <a:ln cap="sq">
              <a:solidFill>
                <a:srgbClr val="439539"/>
              </a:solidFill>
              <a:prstDash val="solid"/>
            </a:ln>
          </c:spPr>
          <c:marker>
            <c:symbol val="none"/>
          </c:marker>
          <c:cat>
            <c:numRef>
              <c:f>'2017 data'!$K$23:$K$34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'2017 data'!$M$23:$M$34</c:f>
              <c:numCache>
                <c:formatCode>0</c:formatCode>
                <c:ptCount val="12"/>
                <c:pt idx="0">
                  <c:v>23.872126694881761</c:v>
                </c:pt>
                <c:pt idx="1">
                  <c:v>24.106351635137869</c:v>
                </c:pt>
                <c:pt idx="2">
                  <c:v>29.925079053446051</c:v>
                </c:pt>
                <c:pt idx="3">
                  <c:v>30.282754065308033</c:v>
                </c:pt>
                <c:pt idx="6">
                  <c:v>32.834137870778903</c:v>
                </c:pt>
                <c:pt idx="7">
                  <c:v>32.119767473446878</c:v>
                </c:pt>
                <c:pt idx="8">
                  <c:v>31.301760095616117</c:v>
                </c:pt>
                <c:pt idx="9">
                  <c:v>31.913157057144709</c:v>
                </c:pt>
                <c:pt idx="10">
                  <c:v>30.10096538931748</c:v>
                </c:pt>
                <c:pt idx="11">
                  <c:v>30.6359891571181</c:v>
                </c:pt>
              </c:numCache>
            </c:numRef>
          </c:val>
          <c:smooth val="0"/>
          <c:extLst>
            <c:ext xmlns:c16="http://schemas.microsoft.com/office/drawing/2014/chart" uri="{C3380CC4-5D6E-409C-BE32-E72D297353CC}">
              <c16:uniqueId val="{00000001-ADB0-4E07-8F84-59A32F3CA64E}"/>
            </c:ext>
          </c:extLst>
        </c:ser>
        <c:ser>
          <c:idx val="2"/>
          <c:order val="2"/>
          <c:tx>
            <c:strRef>
              <c:f>'2017 data'!$N$22</c:f>
              <c:strCache>
                <c:ptCount val="1"/>
              </c:strCache>
            </c:strRef>
          </c:tx>
          <c:spPr>
            <a:ln cap="sq">
              <a:solidFill>
                <a:srgbClr val="78278B"/>
              </a:solidFill>
              <a:prstDash val="dash"/>
            </a:ln>
          </c:spPr>
          <c:marker>
            <c:symbol val="none"/>
          </c:marker>
          <c:cat>
            <c:numRef>
              <c:f>'2017 data'!$K$23:$K$34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'2017 data'!$N$23:$N$34</c:f>
              <c:numCache>
                <c:formatCode>0</c:formatCode>
                <c:ptCount val="12"/>
                <c:pt idx="0">
                  <c:v>26.70906200317965</c:v>
                </c:pt>
                <c:pt idx="1">
                  <c:v>25.02685284640172</c:v>
                </c:pt>
                <c:pt idx="2">
                  <c:v>33.117712145714528</c:v>
                </c:pt>
                <c:pt idx="3">
                  <c:v>43.590157973415216</c:v>
                </c:pt>
                <c:pt idx="4">
                  <c:v>42.636023325842544</c:v>
                </c:pt>
                <c:pt idx="5">
                  <c:v>41.681888678269871</c:v>
                </c:pt>
                <c:pt idx="6">
                  <c:v>41.681888678269864</c:v>
                </c:pt>
                <c:pt idx="7">
                  <c:v>45.048682796574298</c:v>
                </c:pt>
                <c:pt idx="8">
                  <c:v>44.97980825549493</c:v>
                </c:pt>
                <c:pt idx="9">
                  <c:v>45.397151666421962</c:v>
                </c:pt>
                <c:pt idx="10">
                  <c:v>42.264830266316153</c:v>
                </c:pt>
                <c:pt idx="11">
                  <c:v>42.03468672830644</c:v>
                </c:pt>
              </c:numCache>
            </c:numRef>
          </c:val>
          <c:smooth val="0"/>
          <c:extLst>
            <c:ext xmlns:c16="http://schemas.microsoft.com/office/drawing/2014/chart" uri="{C3380CC4-5D6E-409C-BE32-E72D297353CC}">
              <c16:uniqueId val="{00000002-ADB0-4E07-8F84-59A32F3CA64E}"/>
            </c:ext>
          </c:extLst>
        </c:ser>
        <c:ser>
          <c:idx val="3"/>
          <c:order val="3"/>
          <c:spPr>
            <a:ln>
              <a:solidFill>
                <a:srgbClr val="439539"/>
              </a:solidFill>
              <a:prstDash val="dash"/>
            </a:ln>
          </c:spPr>
          <c:marker>
            <c:symbol val="none"/>
          </c:marker>
          <c:val>
            <c:numRef>
              <c:f>'2017 data'!$O$23:$O$34</c:f>
              <c:numCache>
                <c:formatCode>0</c:formatCode>
                <c:ptCount val="12"/>
                <c:pt idx="0">
                  <c:v>23.872126694881761</c:v>
                </c:pt>
                <c:pt idx="1">
                  <c:v>24.106351635137869</c:v>
                </c:pt>
                <c:pt idx="2">
                  <c:v>29.925079053446051</c:v>
                </c:pt>
                <c:pt idx="3">
                  <c:v>30.282754065308033</c:v>
                </c:pt>
                <c:pt idx="4">
                  <c:v>30.667480419082494</c:v>
                </c:pt>
                <c:pt idx="5">
                  <c:v>32.467823529967696</c:v>
                </c:pt>
                <c:pt idx="6">
                  <c:v>32.834137870778903</c:v>
                </c:pt>
                <c:pt idx="7">
                  <c:v>32.119767473446878</c:v>
                </c:pt>
                <c:pt idx="8">
                  <c:v>31.301760095616117</c:v>
                </c:pt>
                <c:pt idx="9">
                  <c:v>31.913157057144709</c:v>
                </c:pt>
                <c:pt idx="10">
                  <c:v>30.10096538931748</c:v>
                </c:pt>
                <c:pt idx="11">
                  <c:v>30.6359891571181</c:v>
                </c:pt>
              </c:numCache>
            </c:numRef>
          </c:val>
          <c:smooth val="0"/>
          <c:extLst>
            <c:ext xmlns:c16="http://schemas.microsoft.com/office/drawing/2014/chart" uri="{C3380CC4-5D6E-409C-BE32-E72D297353CC}">
              <c16:uniqueId val="{00000003-ADB0-4E07-8F84-59A32F3CA64E}"/>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19050" cap="sq">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a:defRPr/>
                </a:pPr>
                <a:r>
                  <a:rPr lang="en-AU"/>
                  <a:t>Percentage (%)</a:t>
                </a:r>
              </a:p>
            </c:rich>
          </c:tx>
          <c:overlay val="0"/>
        </c:title>
        <c:numFmt formatCode="0" sourceLinked="0"/>
        <c:majorTickMark val="out"/>
        <c:minorTickMark val="none"/>
        <c:tickLblPos val="nextTo"/>
        <c:spPr>
          <a:ln w="19050" cap="sq">
            <a:solidFill>
              <a:srgbClr val="000000"/>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r"/>
      <c:legendEntry>
        <c:idx val="2"/>
        <c:delete val="1"/>
      </c:legendEntry>
      <c:legendEntry>
        <c:idx val="3"/>
        <c:delete val="1"/>
      </c:legendEntry>
      <c:layout>
        <c:manualLayout>
          <c:xMode val="edge"/>
          <c:yMode val="edge"/>
          <c:x val="0.77731867891513573"/>
          <c:y val="0.12642971711869347"/>
          <c:w val="0.20601465441819772"/>
          <c:h val="0.38602945465150196"/>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22003499562556"/>
          <c:y val="3.9458795922045008E-2"/>
          <c:w val="0.65819335083114616"/>
          <c:h val="0.82620406824146986"/>
        </c:manualLayout>
      </c:layout>
      <c:lineChart>
        <c:grouping val="standard"/>
        <c:varyColors val="0"/>
        <c:ser>
          <c:idx val="0"/>
          <c:order val="0"/>
          <c:tx>
            <c:strRef>
              <c:f>'2017 data'!$Q$3</c:f>
              <c:strCache>
                <c:ptCount val="1"/>
                <c:pt idx="0">
                  <c:v>Government</c:v>
                </c:pt>
              </c:strCache>
            </c:strRef>
          </c:tx>
          <c:spPr>
            <a:ln cap="sq">
              <a:solidFill>
                <a:srgbClr val="78278B"/>
              </a:solidFill>
              <a:prstDash val="solid"/>
              <a:round/>
            </a:ln>
          </c:spPr>
          <c:marker>
            <c:symbol val="none"/>
          </c:marker>
          <c:cat>
            <c:numRef>
              <c:f>'2017 data'!$P$4:$P$15</c:f>
              <c:numCache>
                <c:formatCode>General</c:formatCode>
                <c:ptCount val="12"/>
                <c:pt idx="0">
                  <c:v>2006</c:v>
                </c:pt>
                <c:pt idx="2">
                  <c:v>2008</c:v>
                </c:pt>
                <c:pt idx="4">
                  <c:v>2010</c:v>
                </c:pt>
                <c:pt idx="6">
                  <c:v>2012</c:v>
                </c:pt>
                <c:pt idx="8">
                  <c:v>2014</c:v>
                </c:pt>
                <c:pt idx="10">
                  <c:v>2016</c:v>
                </c:pt>
                <c:pt idx="11">
                  <c:v>2017</c:v>
                </c:pt>
              </c:numCache>
            </c:numRef>
          </c:cat>
          <c:val>
            <c:numRef>
              <c:f>'2017 data'!$Q$4:$Q$15</c:f>
              <c:numCache>
                <c:formatCode>General</c:formatCode>
                <c:ptCount val="12"/>
                <c:pt idx="0" formatCode="0">
                  <c:v>27.162405227567675</c:v>
                </c:pt>
                <c:pt idx="2" formatCode="0">
                  <c:v>32.357026226820331</c:v>
                </c:pt>
                <c:pt idx="4" formatCode="0">
                  <c:v>36.462033282058457</c:v>
                </c:pt>
                <c:pt idx="6" formatCode="0">
                  <c:v>38.791469658364214</c:v>
                </c:pt>
                <c:pt idx="8" formatCode="0">
                  <c:v>37.568697742857701</c:v>
                </c:pt>
                <c:pt idx="10" formatCode="0">
                  <c:v>36.524735312611526</c:v>
                </c:pt>
                <c:pt idx="11" formatCode="0">
                  <c:v>36.189509957406614</c:v>
                </c:pt>
              </c:numCache>
            </c:numRef>
          </c:val>
          <c:smooth val="0"/>
          <c:extLst>
            <c:ext xmlns:c16="http://schemas.microsoft.com/office/drawing/2014/chart" uri="{C3380CC4-5D6E-409C-BE32-E72D297353CC}">
              <c16:uniqueId val="{00000000-AD5E-4D1C-B6E6-B593A6D9950E}"/>
            </c:ext>
          </c:extLst>
        </c:ser>
        <c:ser>
          <c:idx val="1"/>
          <c:order val="1"/>
          <c:tx>
            <c:strRef>
              <c:f>'2017 data'!$R$3</c:f>
              <c:strCache>
                <c:ptCount val="1"/>
                <c:pt idx="0">
                  <c:v>Catholic</c:v>
                </c:pt>
              </c:strCache>
            </c:strRef>
          </c:tx>
          <c:spPr>
            <a:ln cap="sq">
              <a:solidFill>
                <a:srgbClr val="439539"/>
              </a:solidFill>
              <a:prstDash val="solid"/>
            </a:ln>
          </c:spPr>
          <c:marker>
            <c:symbol val="none"/>
          </c:marker>
          <c:cat>
            <c:numRef>
              <c:f>'2017 data'!$P$4:$P$15</c:f>
              <c:numCache>
                <c:formatCode>General</c:formatCode>
                <c:ptCount val="12"/>
                <c:pt idx="0">
                  <c:v>2006</c:v>
                </c:pt>
                <c:pt idx="2">
                  <c:v>2008</c:v>
                </c:pt>
                <c:pt idx="4">
                  <c:v>2010</c:v>
                </c:pt>
                <c:pt idx="6">
                  <c:v>2012</c:v>
                </c:pt>
                <c:pt idx="8">
                  <c:v>2014</c:v>
                </c:pt>
                <c:pt idx="10">
                  <c:v>2016</c:v>
                </c:pt>
                <c:pt idx="11">
                  <c:v>2017</c:v>
                </c:pt>
              </c:numCache>
            </c:numRef>
          </c:cat>
          <c:val>
            <c:numRef>
              <c:f>'2017 data'!$R$4:$R$15</c:f>
              <c:numCache>
                <c:formatCode>General</c:formatCode>
                <c:ptCount val="12"/>
                <c:pt idx="0" formatCode="0">
                  <c:v>20.693253032734379</c:v>
                </c:pt>
                <c:pt idx="2" formatCode="0">
                  <c:v>21.141082314126276</c:v>
                </c:pt>
                <c:pt idx="4" formatCode="0">
                  <c:v>24.01260974457184</c:v>
                </c:pt>
                <c:pt idx="6" formatCode="0">
                  <c:v>27.232499314296167</c:v>
                </c:pt>
                <c:pt idx="8" formatCode="0">
                  <c:v>26.084782161033154</c:v>
                </c:pt>
                <c:pt idx="10" formatCode="0">
                  <c:v>24.833097885526794</c:v>
                </c:pt>
                <c:pt idx="11" formatCode="0">
                  <c:v>26.305462886952068</c:v>
                </c:pt>
              </c:numCache>
            </c:numRef>
          </c:val>
          <c:smooth val="0"/>
          <c:extLst>
            <c:ext xmlns:c16="http://schemas.microsoft.com/office/drawing/2014/chart" uri="{C3380CC4-5D6E-409C-BE32-E72D297353CC}">
              <c16:uniqueId val="{00000001-AD5E-4D1C-B6E6-B593A6D9950E}"/>
            </c:ext>
          </c:extLst>
        </c:ser>
        <c:ser>
          <c:idx val="2"/>
          <c:order val="2"/>
          <c:tx>
            <c:strRef>
              <c:f>'2017 data'!$S$3</c:f>
              <c:strCache>
                <c:ptCount val="1"/>
                <c:pt idx="0">
                  <c:v>Independent</c:v>
                </c:pt>
              </c:strCache>
            </c:strRef>
          </c:tx>
          <c:spPr>
            <a:ln cap="sq">
              <a:solidFill>
                <a:srgbClr val="000000"/>
              </a:solidFill>
              <a:prstDash val="solid"/>
            </a:ln>
          </c:spPr>
          <c:marker>
            <c:symbol val="none"/>
          </c:marker>
          <c:cat>
            <c:numRef>
              <c:f>'2017 data'!$P$4:$P$15</c:f>
              <c:numCache>
                <c:formatCode>General</c:formatCode>
                <c:ptCount val="12"/>
                <c:pt idx="0">
                  <c:v>2006</c:v>
                </c:pt>
                <c:pt idx="2">
                  <c:v>2008</c:v>
                </c:pt>
                <c:pt idx="4">
                  <c:v>2010</c:v>
                </c:pt>
                <c:pt idx="6">
                  <c:v>2012</c:v>
                </c:pt>
                <c:pt idx="8">
                  <c:v>2014</c:v>
                </c:pt>
                <c:pt idx="10">
                  <c:v>2016</c:v>
                </c:pt>
                <c:pt idx="11">
                  <c:v>2017</c:v>
                </c:pt>
              </c:numCache>
            </c:numRef>
          </c:cat>
          <c:val>
            <c:numRef>
              <c:f>'2017 data'!$S$4:$S$15</c:f>
              <c:numCache>
                <c:formatCode>General</c:formatCode>
                <c:ptCount val="12"/>
                <c:pt idx="0" formatCode="0">
                  <c:v>14.283786251300008</c:v>
                </c:pt>
                <c:pt idx="2" formatCode="0">
                  <c:v>14.268405991006059</c:v>
                </c:pt>
                <c:pt idx="4" formatCode="0">
                  <c:v>14.109751340104898</c:v>
                </c:pt>
                <c:pt idx="6" formatCode="0">
                  <c:v>16.891622364537021</c:v>
                </c:pt>
                <c:pt idx="8" formatCode="0">
                  <c:v>15.615045939097074</c:v>
                </c:pt>
                <c:pt idx="10" formatCode="0">
                  <c:v>15.378420810437701</c:v>
                </c:pt>
                <c:pt idx="11" formatCode="0">
                  <c:v>17.192535361298759</c:v>
                </c:pt>
              </c:numCache>
            </c:numRef>
          </c:val>
          <c:smooth val="0"/>
          <c:extLst>
            <c:ext xmlns:c16="http://schemas.microsoft.com/office/drawing/2014/chart" uri="{C3380CC4-5D6E-409C-BE32-E72D297353CC}">
              <c16:uniqueId val="{00000002-AD5E-4D1C-B6E6-B593A6D9950E}"/>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19050" cap="sq">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tickMarkSkip val="2"/>
        <c:noMultiLvlLbl val="0"/>
      </c:catAx>
      <c:valAx>
        <c:axId val="202089600"/>
        <c:scaling>
          <c:orientation val="minMax"/>
        </c:scaling>
        <c:delete val="0"/>
        <c:axPos val="l"/>
        <c:majorGridlines>
          <c:spPr>
            <a:ln>
              <a:noFill/>
            </a:ln>
          </c:spPr>
        </c:majorGridlines>
        <c:title>
          <c:tx>
            <c:rich>
              <a:bodyPr rot="-5400000" vert="horz"/>
              <a:lstStyle/>
              <a:p>
                <a:pPr>
                  <a:defRPr/>
                </a:pPr>
                <a:r>
                  <a:rPr lang="en-AU"/>
                  <a:t>Percentage (%)</a:t>
                </a:r>
              </a:p>
            </c:rich>
          </c:tx>
          <c:overlay val="0"/>
        </c:title>
        <c:numFmt formatCode="0" sourceLinked="0"/>
        <c:majorTickMark val="out"/>
        <c:minorTickMark val="none"/>
        <c:tickLblPos val="nextTo"/>
        <c:spPr>
          <a:ln w="19050" cap="sq">
            <a:solidFill>
              <a:srgbClr val="000000"/>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r"/>
      <c:layout>
        <c:manualLayout>
          <c:xMode val="edge"/>
          <c:yMode val="edge"/>
          <c:x val="0.77083311461067361"/>
          <c:y val="0.26727580927384076"/>
          <c:w val="0.20694466316710408"/>
          <c:h val="0.2061887576552931"/>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span"/>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'Figure 6'!$A$7</c:f>
              <c:strCache>
                <c:ptCount val="1"/>
                <c:pt idx="0">
                  <c:v>Diploma or higher</c:v>
                </c:pt>
              </c:strCache>
            </c:strRef>
          </c:tx>
          <c:spPr>
            <a:ln>
              <a:solidFill>
                <a:srgbClr val="78278B"/>
              </a:solidFill>
            </a:ln>
          </c:spPr>
          <c:marker>
            <c:symbol val="none"/>
          </c:marker>
          <c:cat>
            <c:numRef>
              <c:f>'Figure 6'!$B$6:$M$6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6'!$B$7:$M$7</c:f>
              <c:numCache>
                <c:formatCode>General</c:formatCode>
                <c:ptCount val="12"/>
                <c:pt idx="0">
                  <c:v>455</c:v>
                </c:pt>
                <c:pt idx="1">
                  <c:v>369</c:v>
                </c:pt>
                <c:pt idx="2">
                  <c:v>702</c:v>
                </c:pt>
                <c:pt idx="3" formatCode="#,##0">
                  <c:v>1593</c:v>
                </c:pt>
                <c:pt idx="4" formatCode="#,##0">
                  <c:v>1083</c:v>
                </c:pt>
                <c:pt idx="5" formatCode="#,##0">
                  <c:v>1113</c:v>
                </c:pt>
                <c:pt idx="6" formatCode="#,##0">
                  <c:v>1387</c:v>
                </c:pt>
                <c:pt idx="7" formatCode="#,##0">
                  <c:v>1972</c:v>
                </c:pt>
                <c:pt idx="8" formatCode="#,##0">
                  <c:v>2110</c:v>
                </c:pt>
                <c:pt idx="9" formatCode="#,##0">
                  <c:v>4009</c:v>
                </c:pt>
                <c:pt idx="10" formatCode="#,##0">
                  <c:v>2749</c:v>
                </c:pt>
                <c:pt idx="11" formatCode="#,##0">
                  <c:v>3577</c:v>
                </c:pt>
              </c:numCache>
            </c:numRef>
          </c:val>
          <c:smooth val="0"/>
          <c:extLst>
            <c:ext xmlns:c16="http://schemas.microsoft.com/office/drawing/2014/chart" uri="{C3380CC4-5D6E-409C-BE32-E72D297353CC}">
              <c16:uniqueId val="{00000000-2987-45B3-BE9F-625A0371DF8A}"/>
            </c:ext>
          </c:extLst>
        </c:ser>
        <c:ser>
          <c:idx val="1"/>
          <c:order val="1"/>
          <c:tx>
            <c:strRef>
              <c:f>'Figure 6'!$A$8</c:f>
              <c:strCache>
                <c:ptCount val="1"/>
                <c:pt idx="0">
                  <c:v>Certificate IV</c:v>
                </c:pt>
              </c:strCache>
            </c:strRef>
          </c:tx>
          <c:spPr>
            <a:ln>
              <a:solidFill>
                <a:srgbClr val="439539"/>
              </a:solidFill>
            </a:ln>
          </c:spPr>
          <c:marker>
            <c:symbol val="none"/>
          </c:marker>
          <c:cat>
            <c:numRef>
              <c:f>'Figure 6'!$B$6:$M$6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6'!$B$8:$M$8</c:f>
              <c:numCache>
                <c:formatCode>#,##0</c:formatCode>
                <c:ptCount val="12"/>
                <c:pt idx="0">
                  <c:v>1030</c:v>
                </c:pt>
                <c:pt idx="1">
                  <c:v>1242</c:v>
                </c:pt>
                <c:pt idx="2">
                  <c:v>2037</c:v>
                </c:pt>
                <c:pt idx="3">
                  <c:v>2444</c:v>
                </c:pt>
                <c:pt idx="4">
                  <c:v>2432</c:v>
                </c:pt>
                <c:pt idx="5">
                  <c:v>2903</c:v>
                </c:pt>
                <c:pt idx="6">
                  <c:v>3929</c:v>
                </c:pt>
                <c:pt idx="7">
                  <c:v>3805</c:v>
                </c:pt>
                <c:pt idx="8">
                  <c:v>4083</c:v>
                </c:pt>
                <c:pt idx="9">
                  <c:v>3735</c:v>
                </c:pt>
                <c:pt idx="10">
                  <c:v>3732</c:v>
                </c:pt>
                <c:pt idx="11">
                  <c:v>3156</c:v>
                </c:pt>
              </c:numCache>
            </c:numRef>
          </c:val>
          <c:smooth val="0"/>
          <c:extLst>
            <c:ext xmlns:c16="http://schemas.microsoft.com/office/drawing/2014/chart" uri="{C3380CC4-5D6E-409C-BE32-E72D297353CC}">
              <c16:uniqueId val="{00000001-2987-45B3-BE9F-625A0371DF8A}"/>
            </c:ext>
          </c:extLst>
        </c:ser>
        <c:ser>
          <c:idx val="2"/>
          <c:order val="2"/>
          <c:tx>
            <c:strRef>
              <c:f>'Figure 6'!$A$9</c:f>
              <c:strCache>
                <c:ptCount val="1"/>
                <c:pt idx="0">
                  <c:v>Certificate III</c:v>
                </c:pt>
              </c:strCache>
            </c:strRef>
          </c:tx>
          <c:spPr>
            <a:ln>
              <a:solidFill>
                <a:srgbClr val="000000"/>
              </a:solidFill>
            </a:ln>
          </c:spPr>
          <c:marker>
            <c:symbol val="none"/>
          </c:marker>
          <c:cat>
            <c:numRef>
              <c:f>'Figure 6'!$B$6:$M$6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6'!$B$9:$M$9</c:f>
              <c:numCache>
                <c:formatCode>#,##0</c:formatCode>
                <c:ptCount val="12"/>
                <c:pt idx="0">
                  <c:v>23729</c:v>
                </c:pt>
                <c:pt idx="1">
                  <c:v>25948</c:v>
                </c:pt>
                <c:pt idx="2">
                  <c:v>40346</c:v>
                </c:pt>
                <c:pt idx="3">
                  <c:v>41942</c:v>
                </c:pt>
                <c:pt idx="4">
                  <c:v>38973</c:v>
                </c:pt>
                <c:pt idx="5">
                  <c:v>45062</c:v>
                </c:pt>
                <c:pt idx="6">
                  <c:v>61291</c:v>
                </c:pt>
                <c:pt idx="7">
                  <c:v>68863</c:v>
                </c:pt>
                <c:pt idx="8">
                  <c:v>78526</c:v>
                </c:pt>
                <c:pt idx="9">
                  <c:v>79713</c:v>
                </c:pt>
                <c:pt idx="10">
                  <c:v>76826</c:v>
                </c:pt>
                <c:pt idx="11">
                  <c:v>80176</c:v>
                </c:pt>
              </c:numCache>
            </c:numRef>
          </c:val>
          <c:smooth val="0"/>
          <c:extLst>
            <c:ext xmlns:c16="http://schemas.microsoft.com/office/drawing/2014/chart" uri="{C3380CC4-5D6E-409C-BE32-E72D297353CC}">
              <c16:uniqueId val="{00000002-2987-45B3-BE9F-625A0371DF8A}"/>
            </c:ext>
          </c:extLst>
        </c:ser>
        <c:ser>
          <c:idx val="3"/>
          <c:order val="3"/>
          <c:tx>
            <c:strRef>
              <c:f>'Figure 6'!$A$10</c:f>
              <c:strCache>
                <c:ptCount val="1"/>
                <c:pt idx="0">
                  <c:v>Certificate II</c:v>
                </c:pt>
              </c:strCache>
            </c:strRef>
          </c:tx>
          <c:spPr>
            <a:ln>
              <a:solidFill>
                <a:srgbClr val="78278B"/>
              </a:solidFill>
              <a:prstDash val="dash"/>
            </a:ln>
          </c:spPr>
          <c:marker>
            <c:symbol val="none"/>
          </c:marker>
          <c:cat>
            <c:numRef>
              <c:f>'Figure 6'!$B$6:$M$6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6'!$B$10:$M$10</c:f>
              <c:numCache>
                <c:formatCode>#,##0</c:formatCode>
                <c:ptCount val="12"/>
                <c:pt idx="0">
                  <c:v>109974</c:v>
                </c:pt>
                <c:pt idx="1">
                  <c:v>110759</c:v>
                </c:pt>
                <c:pt idx="2">
                  <c:v>125360</c:v>
                </c:pt>
                <c:pt idx="3">
                  <c:v>126282</c:v>
                </c:pt>
                <c:pt idx="4">
                  <c:v>132634</c:v>
                </c:pt>
                <c:pt idx="5">
                  <c:v>149415</c:v>
                </c:pt>
                <c:pt idx="6">
                  <c:v>147995</c:v>
                </c:pt>
                <c:pt idx="7">
                  <c:v>137496</c:v>
                </c:pt>
                <c:pt idx="8">
                  <c:v>129812</c:v>
                </c:pt>
                <c:pt idx="9">
                  <c:v>139901</c:v>
                </c:pt>
                <c:pt idx="10">
                  <c:v>136641</c:v>
                </c:pt>
                <c:pt idx="11">
                  <c:v>134873</c:v>
                </c:pt>
              </c:numCache>
            </c:numRef>
          </c:val>
          <c:smooth val="0"/>
          <c:extLst>
            <c:ext xmlns:c16="http://schemas.microsoft.com/office/drawing/2014/chart" uri="{C3380CC4-5D6E-409C-BE32-E72D297353CC}">
              <c16:uniqueId val="{00000003-2987-45B3-BE9F-625A0371DF8A}"/>
            </c:ext>
          </c:extLst>
        </c:ser>
        <c:ser>
          <c:idx val="4"/>
          <c:order val="4"/>
          <c:tx>
            <c:strRef>
              <c:f>'Figure 6'!$A$11</c:f>
              <c:strCache>
                <c:ptCount val="1"/>
                <c:pt idx="0">
                  <c:v>Certificate I</c:v>
                </c:pt>
              </c:strCache>
            </c:strRef>
          </c:tx>
          <c:spPr>
            <a:ln>
              <a:solidFill>
                <a:srgbClr val="439539"/>
              </a:solidFill>
              <a:prstDash val="dash"/>
            </a:ln>
          </c:spPr>
          <c:marker>
            <c:symbol val="none"/>
          </c:marker>
          <c:cat>
            <c:numRef>
              <c:f>'Figure 6'!$B$6:$M$6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6'!$B$11:$M$11</c:f>
              <c:numCache>
                <c:formatCode>#,##0</c:formatCode>
                <c:ptCount val="12"/>
                <c:pt idx="0">
                  <c:v>33790</c:v>
                </c:pt>
                <c:pt idx="1">
                  <c:v>31462</c:v>
                </c:pt>
                <c:pt idx="2">
                  <c:v>43054</c:v>
                </c:pt>
                <c:pt idx="3">
                  <c:v>50314</c:v>
                </c:pt>
                <c:pt idx="4">
                  <c:v>53473</c:v>
                </c:pt>
                <c:pt idx="5">
                  <c:v>47715</c:v>
                </c:pt>
                <c:pt idx="6">
                  <c:v>35767</c:v>
                </c:pt>
                <c:pt idx="7">
                  <c:v>36353</c:v>
                </c:pt>
                <c:pt idx="8">
                  <c:v>30150</c:v>
                </c:pt>
                <c:pt idx="9">
                  <c:v>28064</c:v>
                </c:pt>
                <c:pt idx="10">
                  <c:v>22812</c:v>
                </c:pt>
                <c:pt idx="11">
                  <c:v>19903</c:v>
                </c:pt>
              </c:numCache>
            </c:numRef>
          </c:val>
          <c:smooth val="0"/>
          <c:extLst>
            <c:ext xmlns:c16="http://schemas.microsoft.com/office/drawing/2014/chart" uri="{C3380CC4-5D6E-409C-BE32-E72D297353CC}">
              <c16:uniqueId val="{00000004-2987-45B3-BE9F-625A0371DF8A}"/>
            </c:ext>
          </c:extLst>
        </c:ser>
        <c:ser>
          <c:idx val="5"/>
          <c:order val="5"/>
          <c:tx>
            <c:strRef>
              <c:f>'Figure 6'!$A$12</c:f>
              <c:strCache>
                <c:ptCount val="1"/>
                <c:pt idx="0">
                  <c:v>Non AQF qualification</c:v>
                </c:pt>
              </c:strCache>
            </c:strRef>
          </c:tx>
          <c:spPr>
            <a:ln>
              <a:solidFill>
                <a:srgbClr val="000000"/>
              </a:solidFill>
              <a:prstDash val="dash"/>
            </a:ln>
          </c:spPr>
          <c:marker>
            <c:symbol val="none"/>
          </c:marker>
          <c:cat>
            <c:numRef>
              <c:f>'Figure 6'!$B$6:$M$6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6'!$B$12:$M$12</c:f>
              <c:numCache>
                <c:formatCode>#,##0</c:formatCode>
                <c:ptCount val="12"/>
                <c:pt idx="0">
                  <c:v>2679</c:v>
                </c:pt>
                <c:pt idx="1">
                  <c:v>5014</c:v>
                </c:pt>
                <c:pt idx="2">
                  <c:v>8456</c:v>
                </c:pt>
                <c:pt idx="3">
                  <c:v>6900</c:v>
                </c:pt>
                <c:pt idx="4">
                  <c:v>5226</c:v>
                </c:pt>
                <c:pt idx="5">
                  <c:v>3172</c:v>
                </c:pt>
                <c:pt idx="6">
                  <c:v>2239</c:v>
                </c:pt>
                <c:pt idx="7">
                  <c:v>1830</c:v>
                </c:pt>
                <c:pt idx="8" formatCode="General">
                  <c:v>744</c:v>
                </c:pt>
                <c:pt idx="9" formatCode="General">
                  <c:v>866</c:v>
                </c:pt>
                <c:pt idx="10" formatCode="General">
                  <c:v>519</c:v>
                </c:pt>
                <c:pt idx="11" formatCode="General">
                  <c:v>459</c:v>
                </c:pt>
              </c:numCache>
            </c:numRef>
          </c:val>
          <c:smooth val="0"/>
          <c:extLst>
            <c:ext xmlns:c16="http://schemas.microsoft.com/office/drawing/2014/chart" uri="{C3380CC4-5D6E-409C-BE32-E72D297353CC}">
              <c16:uniqueId val="{00000005-2987-45B3-BE9F-625A0371DF8A}"/>
            </c:ext>
          </c:extLst>
        </c:ser>
        <c:ser>
          <c:idx val="6"/>
          <c:order val="6"/>
          <c:tx>
            <c:strRef>
              <c:f>'Figure 6'!$A$13</c:f>
              <c:strCache>
                <c:ptCount val="1"/>
                <c:pt idx="0">
                  <c:v>Other</c:v>
                </c:pt>
              </c:strCache>
            </c:strRef>
          </c:tx>
          <c:spPr>
            <a:ln>
              <a:solidFill>
                <a:srgbClr val="78278B"/>
              </a:solidFill>
              <a:prstDash val="sysDot"/>
            </a:ln>
          </c:spPr>
          <c:marker>
            <c:symbol val="none"/>
          </c:marker>
          <c:cat>
            <c:numRef>
              <c:f>'Figure 6'!$B$6:$M$6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'Figure 6'!$B$13:$M$13</c:f>
              <c:numCache>
                <c:formatCode>General</c:formatCode>
                <c:ptCount val="12"/>
                <c:pt idx="0">
                  <c:v>0</c:v>
                </c:pt>
                <c:pt idx="1">
                  <c:v>0</c:v>
                </c:pt>
                <c:pt idx="2">
                  <c:v>0</c:v>
                </c:pt>
                <c:pt idx="3">
                  <c:v>0</c:v>
                </c:pt>
                <c:pt idx="4">
                  <c:v>0</c:v>
                </c:pt>
                <c:pt idx="5">
                  <c:v>0</c:v>
                </c:pt>
                <c:pt idx="6">
                  <c:v>0</c:v>
                </c:pt>
                <c:pt idx="7">
                  <c:v>0</c:v>
                </c:pt>
                <c:pt idx="8" formatCode="#,##0">
                  <c:v>1729</c:v>
                </c:pt>
                <c:pt idx="9">
                  <c:v>813</c:v>
                </c:pt>
                <c:pt idx="10">
                  <c:v>0</c:v>
                </c:pt>
                <c:pt idx="11">
                  <c:v>0</c:v>
                </c:pt>
              </c:numCache>
            </c:numRef>
          </c:val>
          <c:smooth val="0"/>
          <c:extLst>
            <c:ext xmlns:c16="http://schemas.microsoft.com/office/drawing/2014/chart" uri="{C3380CC4-5D6E-409C-BE32-E72D297353CC}">
              <c16:uniqueId val="{00000006-2987-45B3-BE9F-625A0371DF8A}"/>
            </c:ext>
          </c:extLst>
        </c:ser>
        <c:dLbls>
          <c:showLegendKey val="0"/>
          <c:showVal val="0"/>
          <c:showCatName val="0"/>
          <c:showSerName val="0"/>
          <c:showPercent val="0"/>
          <c:showBubbleSize val="0"/>
        </c:dLbls>
        <c:smooth val="0"/>
        <c:axId val="111985024"/>
        <c:axId val="111986560"/>
      </c:lineChart>
      <c:catAx>
        <c:axId val="111985024"/>
        <c:scaling>
          <c:orientation val="minMax"/>
        </c:scaling>
        <c:delete val="0"/>
        <c:axPos val="b"/>
        <c:numFmt formatCode="General" sourceLinked="1"/>
        <c:majorTickMark val="out"/>
        <c:minorTickMark val="none"/>
        <c:tickLblPos val="nextTo"/>
        <c:crossAx val="111986560"/>
        <c:crosses val="autoZero"/>
        <c:auto val="1"/>
        <c:lblAlgn val="ctr"/>
        <c:lblOffset val="100"/>
        <c:noMultiLvlLbl val="0"/>
      </c:catAx>
      <c:valAx>
        <c:axId val="111986560"/>
        <c:scaling>
          <c:orientation val="minMax"/>
        </c:scaling>
        <c:delete val="0"/>
        <c:axPos val="l"/>
        <c:numFmt formatCode="#\ ##0" sourceLinked="0"/>
        <c:majorTickMark val="out"/>
        <c:minorTickMark val="none"/>
        <c:tickLblPos val="nextTo"/>
        <c:crossAx val="11198502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2359530357177E-2"/>
          <c:y val="3.9458795922045008E-2"/>
          <c:w val="0.84986001573343517"/>
          <c:h val="0.73361132436373044"/>
        </c:manualLayout>
      </c:layout>
      <c:lineChart>
        <c:grouping val="standard"/>
        <c:varyColors val="0"/>
        <c:ser>
          <c:idx val="0"/>
          <c:order val="0"/>
          <c:tx>
            <c:v>male</c:v>
          </c:tx>
          <c:spPr>
            <a:ln cap="sq">
              <a:solidFill>
                <a:srgbClr val="78278B"/>
              </a:solidFill>
              <a:prstDash val="dash"/>
              <a:round/>
            </a:ln>
          </c:spPr>
          <c:marker>
            <c:symbol val="none"/>
          </c:marker>
          <c:cat>
            <c:strRef>
              <c:f>'gender by qualifications'!$B$23:$B$34</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'gender by qualifications'!$D$23:$D$34</c:f>
              <c:numCache>
                <c:formatCode>0%</c:formatCode>
                <c:ptCount val="12"/>
                <c:pt idx="0">
                  <c:v>0.14536504020467836</c:v>
                </c:pt>
                <c:pt idx="1">
                  <c:v>0.1470512113607976</c:v>
                </c:pt>
                <c:pt idx="2">
                  <c:v>0.17665339072350913</c:v>
                </c:pt>
                <c:pt idx="3">
                  <c:v>0.16977511446269863</c:v>
                </c:pt>
                <c:pt idx="4">
                  <c:v>0.1504873007703682</c:v>
                </c:pt>
                <c:pt idx="5">
                  <c:v>0.16590221080634804</c:v>
                </c:pt>
                <c:pt idx="6">
                  <c:v>0.2198269019993197</c:v>
                </c:pt>
                <c:pt idx="7">
                  <c:v>0.25281708297314104</c:v>
                </c:pt>
                <c:pt idx="8">
                  <c:v>0.28518351118839869</c:v>
                </c:pt>
                <c:pt idx="9">
                  <c:v>0.28152744699601606</c:v>
                </c:pt>
                <c:pt idx="10">
                  <c:v>0.27828793176316902</c:v>
                </c:pt>
                <c:pt idx="11">
                  <c:v>0.29196766161507487</c:v>
                </c:pt>
              </c:numCache>
            </c:numRef>
          </c:val>
          <c:smooth val="0"/>
          <c:extLst>
            <c:ext xmlns:c16="http://schemas.microsoft.com/office/drawing/2014/chart" uri="{C3380CC4-5D6E-409C-BE32-E72D297353CC}">
              <c16:uniqueId val="{00000000-92B3-45F2-BC65-E3010476E5CE}"/>
            </c:ext>
          </c:extLst>
        </c:ser>
        <c:ser>
          <c:idx val="1"/>
          <c:order val="1"/>
          <c:tx>
            <c:v>female</c:v>
          </c:tx>
          <c:spPr>
            <a:ln cap="sq">
              <a:solidFill>
                <a:srgbClr val="439539"/>
              </a:solidFill>
              <a:prstDash val="solid"/>
            </a:ln>
          </c:spPr>
          <c:marker>
            <c:symbol val="none"/>
          </c:marker>
          <c:cat>
            <c:strRef>
              <c:f>'gender by qualifications'!$B$23:$B$34</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'gender by qualifications'!$K$23:$K$34</c:f>
              <c:numCache>
                <c:formatCode>0%</c:formatCode>
                <c:ptCount val="12"/>
                <c:pt idx="0">
                  <c:v>0.13081423000095121</c:v>
                </c:pt>
                <c:pt idx="1">
                  <c:v>0.14989001780664082</c:v>
                </c:pt>
                <c:pt idx="2">
                  <c:v>0.19046163535993479</c:v>
                </c:pt>
                <c:pt idx="3">
                  <c:v>0.1967662546823257</c:v>
                </c:pt>
                <c:pt idx="4">
                  <c:v>0.18455691425798973</c:v>
                </c:pt>
                <c:pt idx="5">
                  <c:v>0.196952695919211</c:v>
                </c:pt>
                <c:pt idx="6">
                  <c:v>0.26752985397332268</c:v>
                </c:pt>
                <c:pt idx="7">
                  <c:v>0.29974487640867081</c:v>
                </c:pt>
                <c:pt idx="8">
                  <c:v>0.35410572906391263</c:v>
                </c:pt>
                <c:pt idx="9">
                  <c:v>0.34296460361903963</c:v>
                </c:pt>
                <c:pt idx="10">
                  <c:v>0.35892264826854187</c:v>
                </c:pt>
                <c:pt idx="11">
                  <c:v>0.37648068516051747</c:v>
                </c:pt>
              </c:numCache>
            </c:numRef>
          </c:val>
          <c:smooth val="0"/>
          <c:extLst>
            <c:ext xmlns:c16="http://schemas.microsoft.com/office/drawing/2014/chart" uri="{C3380CC4-5D6E-409C-BE32-E72D297353CC}">
              <c16:uniqueId val="{00000001-92B3-45F2-BC65-E3010476E5CE}"/>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19050" cap="sq">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numFmt formatCode="0%" sourceLinked="0"/>
        <c:majorTickMark val="out"/>
        <c:minorTickMark val="none"/>
        <c:tickLblPos val="nextTo"/>
        <c:spPr>
          <a:ln w="19050" cap="sq">
            <a:solidFill>
              <a:srgbClr val="000000"/>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0.1833436981206307"/>
          <c:y val="0.88935183066781687"/>
          <c:w val="0.63331242025704548"/>
          <c:h val="0.1074485588930796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2359530357177E-2"/>
          <c:y val="3.9458795922045008E-2"/>
          <c:w val="0.84986001573343517"/>
          <c:h val="0.73361132436373044"/>
        </c:manualLayout>
      </c:layout>
      <c:lineChart>
        <c:grouping val="standard"/>
        <c:varyColors val="0"/>
        <c:ser>
          <c:idx val="0"/>
          <c:order val="0"/>
          <c:tx>
            <c:strRef>
              <c:f>'Jurisdictions nos. share &amp;rates'!$M$98</c:f>
              <c:strCache>
                <c:ptCount val="1"/>
                <c:pt idx="0">
                  <c:v>New South Wales</c:v>
                </c:pt>
              </c:strCache>
            </c:strRef>
          </c:tx>
          <c:spPr>
            <a:ln cap="sq">
              <a:solidFill>
                <a:srgbClr val="78278B"/>
              </a:solidFill>
              <a:prstDash val="dash"/>
              <a:round/>
            </a:ln>
          </c:spPr>
          <c:marker>
            <c:symbol val="none"/>
          </c:marker>
          <c:cat>
            <c:numRef>
              <c:f>'Jurisdictions nos. share &amp;rates'!$N$97:$Y$97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'Jurisdictions nos. share &amp;rates'!$N$98:$Y$98</c:f>
              <c:numCache>
                <c:formatCode>0.0</c:formatCode>
                <c:ptCount val="12"/>
                <c:pt idx="0">
                  <c:v>23.968035902367539</c:v>
                </c:pt>
                <c:pt idx="1">
                  <c:v>24.404816241578882</c:v>
                </c:pt>
                <c:pt idx="2">
                  <c:v>24.906476581736069</c:v>
                </c:pt>
                <c:pt idx="3">
                  <c:v>24.791896454698932</c:v>
                </c:pt>
                <c:pt idx="4">
                  <c:v>26.523430832323037</c:v>
                </c:pt>
                <c:pt idx="5">
                  <c:v>27.768908832031759</c:v>
                </c:pt>
                <c:pt idx="6">
                  <c:v>26.575648771258415</c:v>
                </c:pt>
                <c:pt idx="7">
                  <c:v>25.940754652552499</c:v>
                </c:pt>
                <c:pt idx="8">
                  <c:v>25.924090941812654</c:v>
                </c:pt>
                <c:pt idx="9">
                  <c:v>22.782826964058593</c:v>
                </c:pt>
                <c:pt idx="10">
                  <c:v>22.081511443776595</c:v>
                </c:pt>
                <c:pt idx="11">
                  <c:v>21.17868073878628</c:v>
                </c:pt>
              </c:numCache>
            </c:numRef>
          </c:val>
          <c:smooth val="0"/>
          <c:extLst>
            <c:ext xmlns:c16="http://schemas.microsoft.com/office/drawing/2014/chart" uri="{C3380CC4-5D6E-409C-BE32-E72D297353CC}">
              <c16:uniqueId val="{00000000-A363-4A93-A3E8-F54EC1AF397F}"/>
            </c:ext>
          </c:extLst>
        </c:ser>
        <c:ser>
          <c:idx val="1"/>
          <c:order val="1"/>
          <c:tx>
            <c:strRef>
              <c:f>'Jurisdictions nos. share &amp;rates'!$M$99</c:f>
              <c:strCache>
                <c:ptCount val="1"/>
                <c:pt idx="0">
                  <c:v>Victoria</c:v>
                </c:pt>
              </c:strCache>
            </c:strRef>
          </c:tx>
          <c:spPr>
            <a:ln cap="sq">
              <a:solidFill>
                <a:srgbClr val="439539"/>
              </a:solidFill>
              <a:prstDash val="solid"/>
            </a:ln>
          </c:spPr>
          <c:marker>
            <c:symbol val="none"/>
          </c:marker>
          <c:cat>
            <c:numRef>
              <c:f>'Jurisdictions nos. share &amp;rates'!$N$97:$Y$97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'Jurisdictions nos. share &amp;rates'!$N$99:$Y$99</c:f>
              <c:numCache>
                <c:formatCode>0.0</c:formatCode>
                <c:ptCount val="12"/>
                <c:pt idx="0">
                  <c:v>21.647481278621832</c:v>
                </c:pt>
                <c:pt idx="1">
                  <c:v>22.809895994291203</c:v>
                </c:pt>
                <c:pt idx="2">
                  <c:v>23.975269316698743</c:v>
                </c:pt>
                <c:pt idx="3">
                  <c:v>24.222094957593608</c:v>
                </c:pt>
                <c:pt idx="4">
                  <c:v>24.994897575542737</c:v>
                </c:pt>
                <c:pt idx="5">
                  <c:v>25.984069997420246</c:v>
                </c:pt>
                <c:pt idx="6">
                  <c:v>26.704852943540391</c:v>
                </c:pt>
                <c:pt idx="7">
                  <c:v>26.249407453568331</c:v>
                </c:pt>
                <c:pt idx="8">
                  <c:v>26.570843833684954</c:v>
                </c:pt>
                <c:pt idx="9">
                  <c:v>26.698888151344175</c:v>
                </c:pt>
                <c:pt idx="10">
                  <c:v>26.09552776839022</c:v>
                </c:pt>
                <c:pt idx="11">
                  <c:v>25.625015876241523</c:v>
                </c:pt>
              </c:numCache>
            </c:numRef>
          </c:val>
          <c:smooth val="0"/>
          <c:extLst>
            <c:ext xmlns:c16="http://schemas.microsoft.com/office/drawing/2014/chart" uri="{C3380CC4-5D6E-409C-BE32-E72D297353CC}">
              <c16:uniqueId val="{00000001-A363-4A93-A3E8-F54EC1AF397F}"/>
            </c:ext>
          </c:extLst>
        </c:ser>
        <c:ser>
          <c:idx val="2"/>
          <c:order val="2"/>
          <c:tx>
            <c:strRef>
              <c:f>'Jurisdictions nos. share &amp;rates'!$M$100</c:f>
              <c:strCache>
                <c:ptCount val="1"/>
                <c:pt idx="0">
                  <c:v>Queensland</c:v>
                </c:pt>
              </c:strCache>
            </c:strRef>
          </c:tx>
          <c:spPr>
            <a:ln cap="sq">
              <a:solidFill>
                <a:srgbClr val="000000"/>
              </a:solidFill>
              <a:prstDash val="sysDash"/>
            </a:ln>
          </c:spPr>
          <c:marker>
            <c:symbol val="none"/>
          </c:marker>
          <c:cat>
            <c:numRef>
              <c:f>'Jurisdictions nos. share &amp;rates'!$N$97:$Y$97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'Jurisdictions nos. share &amp;rates'!$N$100:$Y$100</c:f>
              <c:numCache>
                <c:formatCode>0.0</c:formatCode>
                <c:ptCount val="12"/>
                <c:pt idx="0">
                  <c:v>28.111585121983733</c:v>
                </c:pt>
                <c:pt idx="1">
                  <c:v>27.943091485102329</c:v>
                </c:pt>
                <c:pt idx="2">
                  <c:v>50.08181632235631</c:v>
                </c:pt>
                <c:pt idx="3">
                  <c:v>53.326313181367688</c:v>
                </c:pt>
                <c:pt idx="4">
                  <c:v>48.894282143698042</c:v>
                </c:pt>
                <c:pt idx="5">
                  <c:v>52.405797449506473</c:v>
                </c:pt>
                <c:pt idx="6">
                  <c:v>53.503313543290218</c:v>
                </c:pt>
                <c:pt idx="7">
                  <c:v>53.395009286547101</c:v>
                </c:pt>
                <c:pt idx="8">
                  <c:v>48.252315754083725</c:v>
                </c:pt>
                <c:pt idx="9">
                  <c:v>53.568200808280608</c:v>
                </c:pt>
                <c:pt idx="10">
                  <c:v>46.196773295296332</c:v>
                </c:pt>
                <c:pt idx="11">
                  <c:v>52.822254162926882</c:v>
                </c:pt>
              </c:numCache>
            </c:numRef>
          </c:val>
          <c:smooth val="0"/>
          <c:extLst>
            <c:ext xmlns:c16="http://schemas.microsoft.com/office/drawing/2014/chart" uri="{C3380CC4-5D6E-409C-BE32-E72D297353CC}">
              <c16:uniqueId val="{00000002-A363-4A93-A3E8-F54EC1AF397F}"/>
            </c:ext>
          </c:extLst>
        </c:ser>
        <c:ser>
          <c:idx val="3"/>
          <c:order val="3"/>
          <c:tx>
            <c:strRef>
              <c:f>'Jurisdictions nos. share &amp;rates'!$M$101</c:f>
              <c:strCache>
                <c:ptCount val="1"/>
                <c:pt idx="0">
                  <c:v>South Australia</c:v>
                </c:pt>
              </c:strCache>
            </c:strRef>
          </c:tx>
          <c:spPr>
            <a:ln w="28575" cap="sq">
              <a:solidFill>
                <a:srgbClr val="78278B"/>
              </a:solidFill>
              <a:prstDash val="solid"/>
            </a:ln>
          </c:spPr>
          <c:marker>
            <c:symbol val="none"/>
          </c:marker>
          <c:cat>
            <c:numRef>
              <c:f>'Jurisdictions nos. share &amp;rates'!$N$97:$Y$97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'Jurisdictions nos. share &amp;rates'!$N$101:$Y$101</c:f>
              <c:numCache>
                <c:formatCode>0.0</c:formatCode>
                <c:ptCount val="12"/>
                <c:pt idx="0">
                  <c:v>22.446128592882339</c:v>
                </c:pt>
                <c:pt idx="1">
                  <c:v>20.300133621132694</c:v>
                </c:pt>
                <c:pt idx="2">
                  <c:v>21.237085326207215</c:v>
                </c:pt>
                <c:pt idx="3">
                  <c:v>19.633430117460737</c:v>
                </c:pt>
                <c:pt idx="4">
                  <c:v>19.42929755987711</c:v>
                </c:pt>
                <c:pt idx="5">
                  <c:v>19.901568748077516</c:v>
                </c:pt>
                <c:pt idx="6">
                  <c:v>19.592612885551294</c:v>
                </c:pt>
                <c:pt idx="7">
                  <c:v>20.466990559446241</c:v>
                </c:pt>
                <c:pt idx="8">
                  <c:v>20.691664104348391</c:v>
                </c:pt>
                <c:pt idx="9">
                  <c:v>20.940013162752621</c:v>
                </c:pt>
                <c:pt idx="10">
                  <c:v>21.53509548094403</c:v>
                </c:pt>
                <c:pt idx="11">
                  <c:v>18.56779080016976</c:v>
                </c:pt>
              </c:numCache>
            </c:numRef>
          </c:val>
          <c:smooth val="0"/>
          <c:extLst>
            <c:ext xmlns:c16="http://schemas.microsoft.com/office/drawing/2014/chart" uri="{C3380CC4-5D6E-409C-BE32-E72D297353CC}">
              <c16:uniqueId val="{00000003-A363-4A93-A3E8-F54EC1AF397F}"/>
            </c:ext>
          </c:extLst>
        </c:ser>
        <c:ser>
          <c:idx val="4"/>
          <c:order val="4"/>
          <c:tx>
            <c:strRef>
              <c:f>'Jurisdictions nos. share &amp;rates'!$M$102</c:f>
              <c:strCache>
                <c:ptCount val="1"/>
                <c:pt idx="0">
                  <c:v>Western Australia</c:v>
                </c:pt>
              </c:strCache>
            </c:strRef>
          </c:tx>
          <c:spPr>
            <a:ln w="38100" cap="rnd">
              <a:solidFill>
                <a:srgbClr val="439539"/>
              </a:solidFill>
              <a:prstDash val="sysDot"/>
            </a:ln>
          </c:spPr>
          <c:marker>
            <c:symbol val="none"/>
          </c:marker>
          <c:cat>
            <c:numRef>
              <c:f>'Jurisdictions nos. share &amp;rates'!$N$97:$Y$97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'Jurisdictions nos. share &amp;rates'!$N$102:$Y$102</c:f>
              <c:numCache>
                <c:formatCode>0.0</c:formatCode>
                <c:ptCount val="12"/>
                <c:pt idx="0">
                  <c:v>22.558962419267854</c:v>
                </c:pt>
                <c:pt idx="1">
                  <c:v>21.499630567869961</c:v>
                </c:pt>
                <c:pt idx="2">
                  <c:v>27.855106490021804</c:v>
                </c:pt>
                <c:pt idx="3">
                  <c:v>29.093255248399423</c:v>
                </c:pt>
                <c:pt idx="4">
                  <c:v>30.355719593393253</c:v>
                </c:pt>
                <c:pt idx="5">
                  <c:v>31.137053239584223</c:v>
                </c:pt>
                <c:pt idx="6">
                  <c:v>34.758722880787296</c:v>
                </c:pt>
                <c:pt idx="7">
                  <c:v>33.818897637795274</c:v>
                </c:pt>
                <c:pt idx="8">
                  <c:v>36.219334305794987</c:v>
                </c:pt>
                <c:pt idx="9">
                  <c:v>40.063253986318934</c:v>
                </c:pt>
                <c:pt idx="10">
                  <c:v>42.975762746488186</c:v>
                </c:pt>
                <c:pt idx="11">
                  <c:v>43.889458988616568</c:v>
                </c:pt>
              </c:numCache>
            </c:numRef>
          </c:val>
          <c:smooth val="0"/>
          <c:extLst>
            <c:ext xmlns:c16="http://schemas.microsoft.com/office/drawing/2014/chart" uri="{C3380CC4-5D6E-409C-BE32-E72D297353CC}">
              <c16:uniqueId val="{00000004-A363-4A93-A3E8-F54EC1AF397F}"/>
            </c:ext>
          </c:extLst>
        </c:ser>
        <c:ser>
          <c:idx val="5"/>
          <c:order val="5"/>
          <c:tx>
            <c:strRef>
              <c:f>'Jurisdictions nos. share &amp;rates'!$M$103</c:f>
              <c:strCache>
                <c:ptCount val="1"/>
                <c:pt idx="0">
                  <c:v>Tasmania</c:v>
                </c:pt>
              </c:strCache>
            </c:strRef>
          </c:tx>
          <c:spPr>
            <a:ln>
              <a:solidFill>
                <a:srgbClr val="000000"/>
              </a:solidFill>
            </a:ln>
          </c:spPr>
          <c:marker>
            <c:symbol val="none"/>
          </c:marker>
          <c:cat>
            <c:numRef>
              <c:f>'Jurisdictions nos. share &amp;rates'!$N$97:$Y$97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'Jurisdictions nos. share &amp;rates'!$N$103:$Y$103</c:f>
              <c:numCache>
                <c:formatCode>0.0</c:formatCode>
                <c:ptCount val="12"/>
                <c:pt idx="0">
                  <c:v>14.792406749555949</c:v>
                </c:pt>
                <c:pt idx="1">
                  <c:v>15.911001513198453</c:v>
                </c:pt>
                <c:pt idx="2">
                  <c:v>17.878313387764234</c:v>
                </c:pt>
                <c:pt idx="3">
                  <c:v>12.035921585806593</c:v>
                </c:pt>
                <c:pt idx="4">
                  <c:v>13.491025171385212</c:v>
                </c:pt>
                <c:pt idx="5">
                  <c:v>29.050222244929241</c:v>
                </c:pt>
                <c:pt idx="6">
                  <c:v>37.744669920369894</c:v>
                </c:pt>
                <c:pt idx="7">
                  <c:v>28.959710685426909</c:v>
                </c:pt>
                <c:pt idx="8">
                  <c:v>34.69307154141277</c:v>
                </c:pt>
                <c:pt idx="9">
                  <c:v>27.788604837785165</c:v>
                </c:pt>
                <c:pt idx="10">
                  <c:v>18.235362051045158</c:v>
                </c:pt>
                <c:pt idx="11">
                  <c:v>19.811265459234512</c:v>
                </c:pt>
              </c:numCache>
            </c:numRef>
          </c:val>
          <c:smooth val="0"/>
          <c:extLst>
            <c:ext xmlns:c16="http://schemas.microsoft.com/office/drawing/2014/chart" uri="{C3380CC4-5D6E-409C-BE32-E72D297353CC}">
              <c16:uniqueId val="{00000005-A363-4A93-A3E8-F54EC1AF397F}"/>
            </c:ext>
          </c:extLst>
        </c:ser>
        <c:ser>
          <c:idx val="6"/>
          <c:order val="6"/>
          <c:tx>
            <c:strRef>
              <c:f>'Jurisdictions nos. share &amp;rates'!$M$104</c:f>
              <c:strCache>
                <c:ptCount val="1"/>
                <c:pt idx="0">
                  <c:v>Northern Territory</c:v>
                </c:pt>
              </c:strCache>
            </c:strRef>
          </c:tx>
          <c:marker>
            <c:symbol val="none"/>
          </c:marker>
          <c:cat>
            <c:numRef>
              <c:f>'Jurisdictions nos. share &amp;rates'!$N$97:$Y$97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'Jurisdictions nos. share &amp;rates'!$N$104:$Y$104</c:f>
              <c:numCache>
                <c:formatCode>0.0</c:formatCode>
                <c:ptCount val="12"/>
                <c:pt idx="0">
                  <c:v>26.61173749638624</c:v>
                </c:pt>
                <c:pt idx="1">
                  <c:v>32.135583357579286</c:v>
                </c:pt>
                <c:pt idx="2">
                  <c:v>30.536761389264772</c:v>
                </c:pt>
                <c:pt idx="3">
                  <c:v>34.994616212890321</c:v>
                </c:pt>
                <c:pt idx="4">
                  <c:v>31.647684130599846</c:v>
                </c:pt>
                <c:pt idx="5">
                  <c:v>27.852941176470587</c:v>
                </c:pt>
                <c:pt idx="6">
                  <c:v>26.379542395693136</c:v>
                </c:pt>
                <c:pt idx="7">
                  <c:v>24.893772893772894</c:v>
                </c:pt>
                <c:pt idx="8">
                  <c:v>34.384903486027078</c:v>
                </c:pt>
                <c:pt idx="9">
                  <c:v>34.260207815015363</c:v>
                </c:pt>
                <c:pt idx="10">
                  <c:v>40.554192524173757</c:v>
                </c:pt>
                <c:pt idx="11">
                  <c:v>37.293316659719331</c:v>
                </c:pt>
              </c:numCache>
            </c:numRef>
          </c:val>
          <c:smooth val="0"/>
          <c:extLst>
            <c:ext xmlns:c16="http://schemas.microsoft.com/office/drawing/2014/chart" uri="{C3380CC4-5D6E-409C-BE32-E72D297353CC}">
              <c16:uniqueId val="{00000006-A363-4A93-A3E8-F54EC1AF397F}"/>
            </c:ext>
          </c:extLst>
        </c:ser>
        <c:ser>
          <c:idx val="7"/>
          <c:order val="7"/>
          <c:tx>
            <c:strRef>
              <c:f>'Jurisdictions nos. share &amp;rates'!$M$105</c:f>
              <c:strCache>
                <c:ptCount val="1"/>
                <c:pt idx="0">
                  <c:v>Australian Capital Territory</c:v>
                </c:pt>
              </c:strCache>
            </c:strRef>
          </c:tx>
          <c:marker>
            <c:symbol val="none"/>
          </c:marker>
          <c:cat>
            <c:numRef>
              <c:f>'Jurisdictions nos. share &amp;rates'!$N$97:$Y$97</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'Jurisdictions nos. share &amp;rates'!$N$105:$Y$105</c:f>
              <c:numCache>
                <c:formatCode>0.0</c:formatCode>
                <c:ptCount val="12"/>
                <c:pt idx="0">
                  <c:v>32.422964181025236</c:v>
                </c:pt>
                <c:pt idx="1">
                  <c:v>31.600086064691961</c:v>
                </c:pt>
                <c:pt idx="2">
                  <c:v>28.949640287769785</c:v>
                </c:pt>
                <c:pt idx="3">
                  <c:v>29.144365945907367</c:v>
                </c:pt>
                <c:pt idx="4">
                  <c:v>29.26863278254201</c:v>
                </c:pt>
                <c:pt idx="5">
                  <c:v>27.693920335429766</c:v>
                </c:pt>
                <c:pt idx="6">
                  <c:v>33.744742467075781</c:v>
                </c:pt>
                <c:pt idx="7">
                  <c:v>33.003164121612329</c:v>
                </c:pt>
                <c:pt idx="8">
                  <c:v>24.00189150847801</c:v>
                </c:pt>
                <c:pt idx="9">
                  <c:v>24.042439610302949</c:v>
                </c:pt>
                <c:pt idx="10">
                  <c:v>22.08170562139972</c:v>
                </c:pt>
                <c:pt idx="11">
                  <c:v>20.956614037415417</c:v>
                </c:pt>
              </c:numCache>
            </c:numRef>
          </c:val>
          <c:smooth val="0"/>
          <c:extLst>
            <c:ext xmlns:c16="http://schemas.microsoft.com/office/drawing/2014/chart" uri="{C3380CC4-5D6E-409C-BE32-E72D297353CC}">
              <c16:uniqueId val="{00000007-A363-4A93-A3E8-F54EC1AF397F}"/>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19050" cap="sq">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a:defRPr/>
                </a:pPr>
                <a:r>
                  <a:rPr lang="en-AU"/>
                  <a:t>Title</a:t>
                </a:r>
              </a:p>
            </c:rich>
          </c:tx>
          <c:overlay val="0"/>
        </c:title>
        <c:numFmt formatCode="0" sourceLinked="0"/>
        <c:majorTickMark val="out"/>
        <c:minorTickMark val="none"/>
        <c:tickLblPos val="nextTo"/>
        <c:spPr>
          <a:ln w="19050" cap="sq">
            <a:solidFill>
              <a:srgbClr val="000000"/>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0.1833436981206307"/>
          <c:y val="0.88935183066781687"/>
          <c:w val="0.63331242025704548"/>
          <c:h val="0.1074485588930796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F9943-4868-4558-9DDB-BF8C1593F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66</Pages>
  <Words>20624</Words>
  <Characters>117558</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VET for secondary school students: acquiring an array of technical and non-technical skills</vt:lpstr>
    </vt:vector>
  </TitlesOfParts>
  <Company>UQ</Company>
  <LinksUpToDate>false</LinksUpToDate>
  <CharactersWithSpaces>137907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for secondary school students: acquiring an array of technical and non-technical skills</dc:title>
  <dc:subject/>
  <dc:creator>Amy Mellow</dc:creator>
  <cp:keywords/>
  <dc:description/>
  <cp:lastModifiedBy>Amy Mellow</cp:lastModifiedBy>
  <cp:revision>2</cp:revision>
  <cp:lastPrinted>2019-03-27T02:32:00Z</cp:lastPrinted>
  <dcterms:created xsi:type="dcterms:W3CDTF">2019-03-27T05:23:00Z</dcterms:created>
  <dcterms:modified xsi:type="dcterms:W3CDTF">2019-03-27T05:23:00Z</dcterms:modified>
</cp:coreProperties>
</file>