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charts/chartEx1.xml" ContentType="application/vnd.ms-office.chartex+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A1B" w14:textId="2DF5DD5E" w:rsidR="00EB0AD7" w:rsidRPr="00DA7709" w:rsidRDefault="00251404" w:rsidP="00AC6E16">
      <w:pPr>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rPr>
        <w:drawing>
          <wp:anchor distT="0" distB="0" distL="114300" distR="114300" simplePos="0" relativeHeight="252051456" behindDoc="0" locked="0" layoutInCell="1" allowOverlap="1" wp14:anchorId="19985451" wp14:editId="78DE21C2">
            <wp:simplePos x="0" y="0"/>
            <wp:positionH relativeFrom="column">
              <wp:posOffset>-605155</wp:posOffset>
            </wp:positionH>
            <wp:positionV relativeFrom="paragraph">
              <wp:posOffset>3575314</wp:posOffset>
            </wp:positionV>
            <wp:extent cx="6991985" cy="5695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295" t="3975" r="11909" b="2275"/>
                    <a:stretch/>
                  </pic:blipFill>
                  <pic:spPr bwMode="auto">
                    <a:xfrm>
                      <a:off x="0" y="0"/>
                      <a:ext cx="6991985" cy="569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6C4">
        <w:rPr>
          <w:noProof/>
          <w:lang w:eastAsia="en-AU"/>
        </w:rPr>
        <mc:AlternateContent>
          <mc:Choice Requires="wps">
            <w:drawing>
              <wp:anchor distT="0" distB="0" distL="114300" distR="114300" simplePos="0" relativeHeight="251761664" behindDoc="0" locked="0" layoutInCell="1" allowOverlap="1" wp14:anchorId="6527894F" wp14:editId="1B5FA051">
                <wp:simplePos x="0" y="0"/>
                <wp:positionH relativeFrom="column">
                  <wp:posOffset>-582295</wp:posOffset>
                </wp:positionH>
                <wp:positionV relativeFrom="paragraph">
                  <wp:posOffset>1905635</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15FCAAB" id="Straight Connector 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5.85pt,150.05pt" to="120.75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" strokecolor="black [3213]" strokeweight="1pt"/>
            </w:pict>
          </mc:Fallback>
        </mc:AlternateContent>
      </w:r>
      <w:r w:rsidR="005246C4">
        <w:rPr>
          <w:noProof/>
          <w:lang w:eastAsia="en-AU"/>
        </w:rPr>
        <mc:AlternateContent>
          <mc:Choice Requires="wps">
            <w:drawing>
              <wp:anchor distT="0" distB="0" distL="114300" distR="114300" simplePos="0" relativeHeight="251759616" behindDoc="0" locked="0" layoutInCell="1" allowOverlap="1" wp14:anchorId="41D5A9E3" wp14:editId="180B9AB1">
                <wp:simplePos x="0" y="0"/>
                <wp:positionH relativeFrom="margin">
                  <wp:posOffset>-677545</wp:posOffset>
                </wp:positionH>
                <wp:positionV relativeFrom="paragraph">
                  <wp:posOffset>814070</wp:posOffset>
                </wp:positionV>
                <wp:extent cx="6257925" cy="222250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22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6BB91FFA" w:rsidR="00753998" w:rsidRPr="00704F86" w:rsidRDefault="00CB5F9E" w:rsidP="00621FAA">
                            <w:pPr>
                              <w:pStyle w:val="Titlepage"/>
                              <w:spacing w:after="0"/>
                              <w:ind w:left="0"/>
                              <w:rPr>
                                <w:b/>
                                <w:color w:val="0081C6"/>
                              </w:rPr>
                            </w:pPr>
                            <w:r>
                              <w:rPr>
                                <w:b/>
                                <w:color w:val="0081C6"/>
                              </w:rPr>
                              <w:t xml:space="preserve">Drivers of student training choices – a focus on student support services </w:t>
                            </w:r>
                          </w:p>
                          <w:p w14:paraId="67DE9DBB" w14:textId="76A4CE01" w:rsidR="00753998" w:rsidRDefault="00CB5F9E" w:rsidP="00CB5F9E">
                            <w:pPr>
                              <w:pStyle w:val="Titlepage"/>
                              <w:spacing w:before="720" w:after="0"/>
                              <w:ind w:left="0"/>
                              <w:rPr>
                                <w:color w:val="595959" w:themeColor="text1" w:themeTint="A6"/>
                                <w:sz w:val="27"/>
                                <w:szCs w:val="27"/>
                              </w:rPr>
                            </w:pPr>
                            <w:r>
                              <w:rPr>
                                <w:b/>
                                <w:color w:val="595959" w:themeColor="text1" w:themeTint="A6"/>
                                <w:sz w:val="27"/>
                                <w:szCs w:val="27"/>
                              </w:rPr>
                              <w:t>Bridget Wibrow</w:t>
                            </w:r>
                            <w:r w:rsidR="00753998">
                              <w:rPr>
                                <w:b/>
                                <w:color w:val="595959" w:themeColor="text1" w:themeTint="A6"/>
                                <w:sz w:val="27"/>
                                <w:szCs w:val="27"/>
                              </w:rPr>
                              <w:br/>
                            </w:r>
                            <w:r>
                              <w:rPr>
                                <w:color w:val="595959" w:themeColor="text1" w:themeTint="A6"/>
                                <w:sz w:val="27"/>
                                <w:szCs w:val="27"/>
                              </w:rPr>
                              <w:t>NCVER</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3" o:spid="_x0000_s1026" type="#_x0000_t202" style="position:absolute;margin-left:-53.35pt;margin-top:64.1pt;width:492.75pt;height:1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" filled="f" stroked="f" strokeweight=".5pt">
                <v:textbox inset=",,,0">
                  <w:txbxContent>
                    <w:p w14:paraId="36C237B9" w14:textId="6BB91FFA" w:rsidR="00753998" w:rsidRPr="00704F86" w:rsidRDefault="00CB5F9E" w:rsidP="00621FAA">
                      <w:pPr>
                        <w:pStyle w:val="Titlepage"/>
                        <w:spacing w:after="0"/>
                        <w:ind w:left="0"/>
                        <w:rPr>
                          <w:b/>
                          <w:color w:val="0081C6"/>
                        </w:rPr>
                      </w:pPr>
                      <w:r>
                        <w:rPr>
                          <w:b/>
                          <w:color w:val="0081C6"/>
                        </w:rPr>
                        <w:t xml:space="preserve">Drivers of student training choices – a focus on student support services </w:t>
                      </w:r>
                    </w:p>
                    <w:p w14:paraId="67DE9DBB" w14:textId="76A4CE01" w:rsidR="00753998" w:rsidRDefault="00CB5F9E" w:rsidP="00CB5F9E">
                      <w:pPr>
                        <w:pStyle w:val="Titlepage"/>
                        <w:spacing w:before="720" w:after="0"/>
                        <w:ind w:left="0"/>
                        <w:rPr>
                          <w:color w:val="595959" w:themeColor="text1" w:themeTint="A6"/>
                          <w:sz w:val="27"/>
                          <w:szCs w:val="27"/>
                        </w:rPr>
                      </w:pPr>
                      <w:r>
                        <w:rPr>
                          <w:b/>
                          <w:color w:val="595959" w:themeColor="text1" w:themeTint="A6"/>
                          <w:sz w:val="27"/>
                          <w:szCs w:val="27"/>
                        </w:rPr>
                        <w:t>Bridget Wibrow</w:t>
                      </w:r>
                      <w:r w:rsidR="00753998">
                        <w:rPr>
                          <w:b/>
                          <w:color w:val="595959" w:themeColor="text1" w:themeTint="A6"/>
                          <w:sz w:val="27"/>
                          <w:szCs w:val="27"/>
                        </w:rPr>
                        <w:br/>
                      </w:r>
                      <w:r>
                        <w:rPr>
                          <w:color w:val="595959" w:themeColor="text1" w:themeTint="A6"/>
                          <w:sz w:val="27"/>
                          <w:szCs w:val="27"/>
                        </w:rPr>
                        <w:t>NCVER</w:t>
                      </w:r>
                    </w:p>
                  </w:txbxContent>
                </v:textbox>
                <w10:wrap anchorx="margin"/>
              </v:shape>
            </w:pict>
          </mc:Fallback>
        </mc:AlternateContent>
      </w:r>
      <w:r w:rsidR="000471D6">
        <w:rPr>
          <w:noProof/>
          <w:lang w:eastAsia="en-AU"/>
        </w:rPr>
        <w:drawing>
          <wp:anchor distT="0" distB="0" distL="114300" distR="114300" simplePos="0" relativeHeight="251796480" behindDoc="0" locked="0" layoutInCell="1" allowOverlap="1" wp14:anchorId="6758708F" wp14:editId="367C4EA0">
            <wp:simplePos x="0" y="0"/>
            <wp:positionH relativeFrom="column">
              <wp:posOffset>4617720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55520" behindDoc="0" locked="0" layoutInCell="1" allowOverlap="1" wp14:anchorId="3F3A18F1" wp14:editId="0E312944">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33BA5DC7" w:rsidR="00753998" w:rsidRPr="00CB5F9E" w:rsidRDefault="00CB5F9E" w:rsidP="00704F86">
                            <w:pPr>
                              <w:jc w:val="center"/>
                              <w:rPr>
                                <w:rFonts w:ascii="Arial Bold" w:hAnsi="Arial Bold" w:cs="Arial"/>
                                <w:b/>
                                <w:color w:val="FFFFFF" w:themeColor="background1"/>
                                <w:sz w:val="24"/>
                                <w:szCs w:val="24"/>
                                <w:lang w:val="en-US"/>
                              </w:rPr>
                            </w:pPr>
                            <w:r>
                              <w:rPr>
                                <w:rFonts w:ascii="Arial Bold" w:hAnsi="Arial Bold" w:cs="Arial"/>
                                <w:b/>
                                <w:caps/>
                                <w:color w:val="FFFFFF" w:themeColor="background1"/>
                                <w:sz w:val="24"/>
                                <w:szCs w:val="24"/>
                                <w:lang w:val="en-US"/>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margin-left:367.1pt;margin-top:-49.9pt;width:137.2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" filled="f" stroked="f" strokeweight=".5pt">
                <v:textbox inset="1mm,0,1mm,0">
                  <w:txbxContent>
                    <w:p w14:paraId="0132BB4E" w14:textId="33BA5DC7" w:rsidR="00753998" w:rsidRPr="00CB5F9E" w:rsidRDefault="00CB5F9E" w:rsidP="00704F86">
                      <w:pPr>
                        <w:jc w:val="center"/>
                        <w:rPr>
                          <w:rFonts w:ascii="Arial Bold" w:hAnsi="Arial Bold" w:cs="Arial"/>
                          <w:b/>
                          <w:color w:val="FFFFFF" w:themeColor="background1"/>
                          <w:sz w:val="24"/>
                          <w:szCs w:val="24"/>
                          <w:lang w:val="en-US"/>
                        </w:rPr>
                      </w:pPr>
                      <w:r>
                        <w:rPr>
                          <w:rFonts w:ascii="Arial Bold" w:hAnsi="Arial Bold" w:cs="Arial"/>
                          <w:b/>
                          <w:caps/>
                          <w:color w:val="FFFFFF" w:themeColor="background1"/>
                          <w:sz w:val="24"/>
                          <w:szCs w:val="24"/>
                          <w:lang w:val="en-US"/>
                        </w:rPr>
                        <w:t>Research report</w:t>
                      </w:r>
                    </w:p>
                  </w:txbxContent>
                </v:textbox>
              </v:shape>
            </w:pict>
          </mc:Fallback>
        </mc:AlternateContent>
      </w:r>
      <w:bookmarkStart w:id="3" w:name="_Hlk133917752"/>
      <w:bookmarkEnd w:id="3"/>
      <w:r w:rsidR="00970694">
        <w:rPr>
          <w:noProof/>
          <w:lang w:eastAsia="en-AU"/>
        </w:rPr>
        <w:drawing>
          <wp:anchor distT="0" distB="0" distL="114300" distR="114300" simplePos="0" relativeHeight="251979776" behindDoc="1" locked="0" layoutInCell="1" allowOverlap="1" wp14:anchorId="770B3859" wp14:editId="4C3A24C2">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Pr>
          <w:noProof/>
        </w:rPr>
        <w:softHyphen/>
      </w:r>
      <w:r w:rsidR="00D056F3">
        <w:br w:type="page"/>
      </w:r>
      <w:bookmarkStart w:id="4" w:name="_Toc495748330"/>
      <w:bookmarkStart w:id="5" w:name="_Toc495810630"/>
      <w:bookmarkStart w:id="6" w:name="_Toc6031787"/>
      <w:bookmarkStart w:id="7" w:name="_Toc6031844"/>
      <w:bookmarkEnd w:id="2"/>
    </w:p>
    <w:p w14:paraId="7FDFF025" w14:textId="77777777"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58B4485E" w14:textId="79CE8E23" w:rsidR="00FE792E" w:rsidRDefault="00FE792E" w:rsidP="00FE792E">
      <w:pPr>
        <w:pStyle w:val="Imprint"/>
        <w:ind w:right="-1"/>
      </w:pPr>
      <w:r>
        <w:t xml:space="preserve">Additional information relating to this research is available in </w:t>
      </w:r>
      <w:r w:rsidR="009077D7" w:rsidRPr="009077D7">
        <w:rPr>
          <w:i/>
        </w:rPr>
        <w:t xml:space="preserve">Drivers of student training choices </w:t>
      </w:r>
      <w:r w:rsidR="00CB6C79">
        <w:rPr>
          <w:i/>
        </w:rPr>
        <w:t>—</w:t>
      </w:r>
      <w:r w:rsidR="009077D7" w:rsidRPr="009077D7">
        <w:rPr>
          <w:i/>
        </w:rPr>
        <w:t xml:space="preserve"> a focus on student support services</w:t>
      </w:r>
      <w:r>
        <w:rPr>
          <w:i/>
        </w:rPr>
        <w:t>: support document</w:t>
      </w:r>
      <w:r w:rsidR="009077D7">
        <w:rPr>
          <w:i/>
        </w:rPr>
        <w:t xml:space="preserve"> 1</w:t>
      </w:r>
      <w:r w:rsidR="009077D7">
        <w:rPr>
          <w:iCs/>
        </w:rPr>
        <w:t xml:space="preserve"> and</w:t>
      </w:r>
      <w:r w:rsidR="009077D7" w:rsidRPr="009077D7">
        <w:rPr>
          <w:i/>
        </w:rPr>
        <w:t xml:space="preserve"> Drivers of student training choices </w:t>
      </w:r>
      <w:r w:rsidR="00CB6C79">
        <w:rPr>
          <w:i/>
        </w:rPr>
        <w:t>—</w:t>
      </w:r>
      <w:r w:rsidR="009077D7" w:rsidRPr="009077D7">
        <w:rPr>
          <w:i/>
        </w:rPr>
        <w:t xml:space="preserve"> a focus on student support services</w:t>
      </w:r>
      <w:r w:rsidR="009077D7">
        <w:rPr>
          <w:i/>
        </w:rPr>
        <w:t>: support document 2</w:t>
      </w:r>
      <w:r>
        <w:t xml:space="preserve">. </w:t>
      </w:r>
      <w:r w:rsidR="009077D7">
        <w:t>They</w:t>
      </w:r>
      <w:r>
        <w:t xml:space="preserve"> can be accessed from NCVER’s Portal &lt;http://www.ncver.edu.au&gt;. </w:t>
      </w:r>
    </w:p>
    <w:p w14:paraId="17492135" w14:textId="3079BD95"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 </w:t>
      </w:r>
      <w:r w:rsidR="00884999" w:rsidRPr="00884999">
        <w:t>Access to information; Career counselling; Cost; Job searching; Learning support; Online learning; Providers of education and training; Registered training organisation; Student services; Student welfare service; Students; Study skills; Vocational education and training.</w:t>
      </w:r>
    </w:p>
    <w:p w14:paraId="67860C11" w14:textId="77777777" w:rsidR="00FE792E" w:rsidRPr="007C667B" w:rsidRDefault="00FE792E" w:rsidP="007C667B">
      <w:pPr>
        <w:pStyle w:val="Imprint"/>
      </w:pPr>
    </w:p>
    <w:p w14:paraId="6DDAFEF6" w14:textId="77777777" w:rsidR="002972AD" w:rsidRDefault="002972AD" w:rsidP="007C667B"/>
    <w:p w14:paraId="53490C93" w14:textId="77777777" w:rsidR="002972AD" w:rsidRDefault="002972AD" w:rsidP="007C667B"/>
    <w:p w14:paraId="6DDC3CF9" w14:textId="77777777" w:rsidR="002972AD" w:rsidRDefault="002972AD" w:rsidP="007C667B"/>
    <w:p w14:paraId="101A4CE0" w14:textId="77777777" w:rsidR="002972AD" w:rsidRDefault="002972AD" w:rsidP="007C667B"/>
    <w:p w14:paraId="1C51774F" w14:textId="77777777" w:rsidR="002972AD" w:rsidRDefault="002972AD" w:rsidP="007C667B"/>
    <w:p w14:paraId="231301F8" w14:textId="5D36B5BE" w:rsidR="00C83D73" w:rsidRDefault="000531E8" w:rsidP="007C667B">
      <w:r>
        <w:rPr>
          <w:noProof/>
          <w:lang w:eastAsia="en-AU"/>
        </w:rPr>
        <mc:AlternateContent>
          <mc:Choice Requires="wps">
            <w:drawing>
              <wp:anchor distT="0" distB="0" distL="114300" distR="114300" simplePos="0" relativeHeight="251764736" behindDoc="0" locked="0" layoutInCell="1" allowOverlap="1" wp14:anchorId="55CE88B7" wp14:editId="5A7E3E1A">
                <wp:simplePos x="0" y="0"/>
                <wp:positionH relativeFrom="margin">
                  <wp:align>left</wp:align>
                </wp:positionH>
                <wp:positionV relativeFrom="paragraph">
                  <wp:posOffset>175260</wp:posOffset>
                </wp:positionV>
                <wp:extent cx="5596890" cy="5410200"/>
                <wp:effectExtent l="0"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41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084F0EC2"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0531E8">
                              <w:rPr>
                                <w:b/>
                              </w:rPr>
                              <w:t>2023</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2" name="Picture 2"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50CE13AE" w:rsidR="001D321A" w:rsidRPr="00A021FC" w:rsidRDefault="001D321A" w:rsidP="001D321A">
                            <w:pPr>
                              <w:pStyle w:val="Imprint"/>
                            </w:pPr>
                            <w:r w:rsidRPr="00A021FC">
                              <w:t xml:space="preserve">This document should be attributed as </w:t>
                            </w:r>
                            <w:r w:rsidR="00060EF8">
                              <w:t>Wibrow, B</w:t>
                            </w:r>
                            <w:r w:rsidR="00D66C03">
                              <w:t xml:space="preserve">ridget 2023, </w:t>
                            </w:r>
                            <w:r w:rsidR="003F10AA" w:rsidRPr="003D5E32">
                              <w:rPr>
                                <w:i/>
                                <w:iCs/>
                              </w:rPr>
                              <w:t>Drivers of student training choice</w:t>
                            </w:r>
                            <w:r w:rsidR="00F448B5" w:rsidRPr="003D5E32">
                              <w:rPr>
                                <w:i/>
                                <w:iCs/>
                              </w:rPr>
                              <w:t xml:space="preserve">s — </w:t>
                            </w:r>
                            <w:r w:rsidR="003D5E32" w:rsidRPr="003D5E32">
                              <w:rPr>
                                <w:i/>
                                <w:iCs/>
                              </w:rPr>
                              <w:t>a focus on student support services</w:t>
                            </w:r>
                            <w:r w:rsidR="003D5E32" w:rsidRPr="000531E8">
                              <w:t>,</w:t>
                            </w:r>
                            <w:r w:rsidR="003D5E32">
                              <w:t xml:space="preserve"> </w:t>
                            </w:r>
                            <w:r w:rsidRPr="00A021FC">
                              <w:t>NCVER, Adelaide.</w:t>
                            </w:r>
                            <w:r w:rsidR="0090328D">
                              <w:t xml:space="preserve"> </w:t>
                            </w:r>
                          </w:p>
                          <w:p w14:paraId="1807EC4B" w14:textId="7D926313"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165049">
                              <w:t xml:space="preserve">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0D48BBB7"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590A92" w:rsidRPr="00590A92">
                              <w:rPr>
                                <w:color w:val="000000"/>
                              </w:rPr>
                              <w:t>978-1-922801-16-6</w:t>
                            </w:r>
                          </w:p>
                          <w:p w14:paraId="58FC7CC6" w14:textId="5AA12212" w:rsidR="00753998" w:rsidRPr="005C2FCF" w:rsidRDefault="00753998" w:rsidP="00CE248F">
                            <w:pPr>
                              <w:pStyle w:val="Imprint"/>
                              <w:spacing w:before="0"/>
                              <w:rPr>
                                <w:color w:val="000000"/>
                              </w:rPr>
                            </w:pPr>
                            <w:r w:rsidRPr="005C2FCF">
                              <w:rPr>
                                <w:color w:val="000000"/>
                              </w:rPr>
                              <w:t>TD/TNC</w:t>
                            </w:r>
                            <w:r w:rsidRPr="005C2FCF">
                              <w:rPr>
                                <w:color w:val="000000"/>
                              </w:rPr>
                              <w:tab/>
                            </w:r>
                            <w:r w:rsidR="00590A92" w:rsidRPr="00590A92">
                              <w:rPr>
                                <w:color w:val="000000"/>
                              </w:rPr>
                              <w:t>152.05</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3"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w:t>
                            </w:r>
                            <w:proofErr w:type="gramStart"/>
                            <w:r w:rsidRPr="002C3573">
                              <w:t>&gt;  &lt;</w:t>
                            </w:r>
                            <w:proofErr w:type="gramEnd"/>
                            <w:r w:rsidR="00620E9E">
                              <w:fldChar w:fldCharType="begin"/>
                            </w:r>
                            <w:r w:rsidR="00620E9E">
                              <w:instrText>HYPERLINK "https://www.lsay.edu.au"</w:instrText>
                            </w:r>
                            <w:r w:rsidR="00620E9E">
                              <w:fldChar w:fldCharType="separate"/>
                            </w:r>
                            <w:r w:rsidR="00F01194" w:rsidRPr="001D75B8">
                              <w:rPr>
                                <w:rStyle w:val="Hyperlink"/>
                                <w:sz w:val="16"/>
                                <w:szCs w:val="16"/>
                              </w:rPr>
                              <w:t>https://www.lsay.edu.au</w:t>
                            </w:r>
                            <w:r w:rsidR="00620E9E">
                              <w:rPr>
                                <w:rStyle w:val="Hyperlink"/>
                                <w:sz w:val="16"/>
                                <w:szCs w:val="16"/>
                              </w:rPr>
                              <w:fldChar w:fldCharType="end"/>
                            </w:r>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4" o:spid="_x0000_s1028" type="#_x0000_t202" style="position:absolute;margin-left:0;margin-top:13.8pt;width:440.7pt;height:426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" filled="f" stroked="f">
                <v:textbox inset="0,,0">
                  <w:txbxContent>
                    <w:p w14:paraId="4EC2AC21" w14:textId="084F0EC2"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0531E8">
                        <w:rPr>
                          <w:b/>
                        </w:rPr>
                        <w:t>2023</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2" name="Picture 2"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50CE13AE" w:rsidR="001D321A" w:rsidRPr="00A021FC" w:rsidRDefault="001D321A" w:rsidP="001D321A">
                      <w:pPr>
                        <w:pStyle w:val="Imprint"/>
                      </w:pPr>
                      <w:r w:rsidRPr="00A021FC">
                        <w:t xml:space="preserve">This document should be attributed as </w:t>
                      </w:r>
                      <w:r w:rsidR="00060EF8">
                        <w:t>Wibrow, B</w:t>
                      </w:r>
                      <w:r w:rsidR="00D66C03">
                        <w:t xml:space="preserve">ridget 2023, </w:t>
                      </w:r>
                      <w:r w:rsidR="003F10AA" w:rsidRPr="003D5E32">
                        <w:rPr>
                          <w:i/>
                          <w:iCs/>
                        </w:rPr>
                        <w:t>Drivers of student training choice</w:t>
                      </w:r>
                      <w:r w:rsidR="00F448B5" w:rsidRPr="003D5E32">
                        <w:rPr>
                          <w:i/>
                          <w:iCs/>
                        </w:rPr>
                        <w:t xml:space="preserve">s — </w:t>
                      </w:r>
                      <w:r w:rsidR="003D5E32" w:rsidRPr="003D5E32">
                        <w:rPr>
                          <w:i/>
                          <w:iCs/>
                        </w:rPr>
                        <w:t>a focus on student support services</w:t>
                      </w:r>
                      <w:r w:rsidR="003D5E32" w:rsidRPr="000531E8">
                        <w:t>,</w:t>
                      </w:r>
                      <w:r w:rsidR="003D5E32">
                        <w:t xml:space="preserve"> </w:t>
                      </w:r>
                      <w:r w:rsidRPr="00A021FC">
                        <w:t>NCVER, Adelaide.</w:t>
                      </w:r>
                      <w:r w:rsidR="0090328D">
                        <w:t xml:space="preserve"> </w:t>
                      </w:r>
                    </w:p>
                    <w:p w14:paraId="1807EC4B" w14:textId="7D926313"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165049">
                        <w:t xml:space="preserve">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0D48BBB7"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590A92" w:rsidRPr="00590A92">
                        <w:rPr>
                          <w:color w:val="000000"/>
                        </w:rPr>
                        <w:t>978-1-922801-16-6</w:t>
                      </w:r>
                    </w:p>
                    <w:p w14:paraId="58FC7CC6" w14:textId="5AA12212" w:rsidR="00753998" w:rsidRPr="005C2FCF" w:rsidRDefault="00753998" w:rsidP="00CE248F">
                      <w:pPr>
                        <w:pStyle w:val="Imprint"/>
                        <w:spacing w:before="0"/>
                        <w:rPr>
                          <w:color w:val="000000"/>
                        </w:rPr>
                      </w:pPr>
                      <w:r w:rsidRPr="005C2FCF">
                        <w:rPr>
                          <w:color w:val="000000"/>
                        </w:rPr>
                        <w:t>TD/TNC</w:t>
                      </w:r>
                      <w:r w:rsidRPr="005C2FCF">
                        <w:rPr>
                          <w:color w:val="000000"/>
                        </w:rPr>
                        <w:tab/>
                      </w:r>
                      <w:r w:rsidR="00590A92" w:rsidRPr="00590A92">
                        <w:rPr>
                          <w:color w:val="000000"/>
                        </w:rPr>
                        <w:t>152.05</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4"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w:t>
                      </w:r>
                      <w:proofErr w:type="gramStart"/>
                      <w:r w:rsidRPr="002C3573">
                        <w:t>&gt;  &lt;</w:t>
                      </w:r>
                      <w:proofErr w:type="gramEnd"/>
                      <w:r w:rsidR="00620E9E">
                        <w:fldChar w:fldCharType="begin"/>
                      </w:r>
                      <w:r w:rsidR="00620E9E">
                        <w:instrText>HYPERLINK "https://www.lsay.edu.au"</w:instrText>
                      </w:r>
                      <w:r w:rsidR="00620E9E">
                        <w:fldChar w:fldCharType="separate"/>
                      </w:r>
                      <w:r w:rsidR="00F01194" w:rsidRPr="001D75B8">
                        <w:rPr>
                          <w:rStyle w:val="Hyperlink"/>
                          <w:sz w:val="16"/>
                          <w:szCs w:val="16"/>
                        </w:rPr>
                        <w:t>https://www.lsay.edu.au</w:t>
                      </w:r>
                      <w:r w:rsidR="00620E9E">
                        <w:rPr>
                          <w:rStyle w:val="Hyperlink"/>
                          <w:sz w:val="16"/>
                          <w:szCs w:val="16"/>
                        </w:rPr>
                        <w:fldChar w:fldCharType="end"/>
                      </w:r>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v:textbox>
                <w10:wrap anchorx="margin"/>
              </v:shape>
            </w:pict>
          </mc:Fallback>
        </mc:AlternateContent>
      </w:r>
      <w:r w:rsidR="00FE792E">
        <w:rPr>
          <w:noProof/>
          <w:lang w:eastAsia="en-AU"/>
        </w:rPr>
        <w:drawing>
          <wp:anchor distT="0" distB="0" distL="114300" distR="114300" simplePos="0" relativeHeight="251767808" behindDoc="0" locked="0" layoutInCell="1" allowOverlap="1" wp14:anchorId="707D1FE6" wp14:editId="79A1983F">
            <wp:simplePos x="0" y="0"/>
            <wp:positionH relativeFrom="column">
              <wp:posOffset>2114550</wp:posOffset>
            </wp:positionH>
            <wp:positionV relativeFrom="paragraph">
              <wp:posOffset>5401772</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FE792E">
        <w:rPr>
          <w:noProof/>
          <w:lang w:eastAsia="en-AU"/>
        </w:rPr>
        <w:drawing>
          <wp:anchor distT="0" distB="0" distL="114300" distR="114300" simplePos="0" relativeHeight="251768832" behindDoc="0" locked="0" layoutInCell="1" allowOverlap="1" wp14:anchorId="44A0F21C" wp14:editId="4746B7D6">
            <wp:simplePos x="0" y="0"/>
            <wp:positionH relativeFrom="column">
              <wp:posOffset>544830</wp:posOffset>
            </wp:positionH>
            <wp:positionV relativeFrom="paragraph">
              <wp:posOffset>5401682</wp:posOffset>
            </wp:positionV>
            <wp:extent cx="141605" cy="152400"/>
            <wp:effectExtent l="0" t="0" r="0" b="0"/>
            <wp:wrapNone/>
            <wp:docPr id="13" name="Picture 13"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C667B" w:rsidRPr="005C2FCF">
        <w:br w:type="page"/>
      </w:r>
    </w:p>
    <w:p w14:paraId="1C89E47C" w14:textId="2CAD192A" w:rsidR="002972AD" w:rsidRDefault="002972AD" w:rsidP="007C667B">
      <w:pPr>
        <w:sectPr w:rsidR="002972AD" w:rsidSect="00E10CD4">
          <w:headerReference w:type="even" r:id="rId17"/>
          <w:headerReference w:type="default" r:id="rId18"/>
          <w:footerReference w:type="even" r:id="rId19"/>
          <w:footerReference w:type="default" r:id="rId20"/>
          <w:headerReference w:type="first" r:id="rId21"/>
          <w:pgSz w:w="11907" w:h="16840" w:code="9"/>
          <w:pgMar w:top="1276" w:right="1418" w:bottom="1276" w:left="1418" w:header="709" w:footer="556" w:gutter="0"/>
          <w:cols w:space="708"/>
          <w:docGrid w:linePitch="360"/>
        </w:sectPr>
      </w:pPr>
    </w:p>
    <w:p w14:paraId="710F29A2" w14:textId="77777777" w:rsidR="00F33784" w:rsidRPr="000E691E" w:rsidRDefault="00F33784" w:rsidP="00F33784">
      <w:pPr>
        <w:pStyle w:val="Heading1"/>
      </w:pPr>
      <w:bookmarkStart w:id="11" w:name="_Toc416260892"/>
      <w:bookmarkStart w:id="12" w:name="_Toc416421648"/>
      <w:bookmarkStart w:id="13" w:name="_Toc421789465"/>
      <w:bookmarkStart w:id="14" w:name="_Toc126678029"/>
      <w:bookmarkStart w:id="15" w:name="_Toc126678130"/>
      <w:bookmarkStart w:id="16" w:name="_Toc126679348"/>
      <w:bookmarkStart w:id="17" w:name="_Toc127972398"/>
      <w:bookmarkStart w:id="18" w:name="_Toc130984158"/>
      <w:bookmarkStart w:id="19" w:name="_Toc133918318"/>
      <w:bookmarkStart w:id="20" w:name="_Toc134526953"/>
      <w:bookmarkStart w:id="21" w:name="_Toc136519824"/>
      <w:r>
        <w:lastRenderedPageBreak/>
        <w:t xml:space="preserve">About </w:t>
      </w:r>
      <w:r w:rsidR="00AC5497">
        <w:t>the</w:t>
      </w:r>
      <w:r>
        <w:t xml:space="preserve"> research</w:t>
      </w:r>
      <w:bookmarkEnd w:id="11"/>
      <w:bookmarkEnd w:id="12"/>
      <w:bookmarkEnd w:id="13"/>
      <w:bookmarkEnd w:id="14"/>
      <w:bookmarkEnd w:id="15"/>
      <w:bookmarkEnd w:id="16"/>
      <w:bookmarkEnd w:id="17"/>
      <w:bookmarkEnd w:id="18"/>
      <w:bookmarkEnd w:id="19"/>
      <w:bookmarkEnd w:id="20"/>
      <w:bookmarkEnd w:id="21"/>
      <w:r w:rsidR="003364D3">
        <w:t xml:space="preserve"> </w:t>
      </w:r>
    </w:p>
    <w:p w14:paraId="0ADD4308" w14:textId="4445A573" w:rsidR="00CE248F" w:rsidRPr="001B43CF" w:rsidRDefault="006465B2" w:rsidP="00CE248F">
      <w:pPr>
        <w:pStyle w:val="Heading3"/>
      </w:pPr>
      <w:bookmarkStart w:id="22" w:name="_Toc98394877"/>
      <w:bookmarkStart w:id="23" w:name="_Toc296423681"/>
      <w:bookmarkStart w:id="24" w:name="_Toc296497512"/>
      <w:bookmarkStart w:id="25" w:name="_Toc98394878"/>
      <w:bookmarkStart w:id="26" w:name="_Toc296423682"/>
      <w:bookmarkStart w:id="27" w:name="_Toc296497513"/>
      <w:r w:rsidRPr="006465B2">
        <w:rPr>
          <w:i/>
          <w:color w:val="auto"/>
          <w:sz w:val="28"/>
        </w:rPr>
        <w:t>Drivers of student training choices – a focus on student support services</w:t>
      </w:r>
      <w:r>
        <w:rPr>
          <w:i/>
          <w:color w:val="auto"/>
          <w:sz w:val="28"/>
        </w:rPr>
        <w:t xml:space="preserve"> </w:t>
      </w:r>
      <w:r>
        <w:t>Bridget Wibrow</w:t>
      </w:r>
      <w:r w:rsidR="00CE248F" w:rsidRPr="005C2FCF">
        <w:t xml:space="preserve">, </w:t>
      </w:r>
      <w:bookmarkEnd w:id="22"/>
      <w:bookmarkEnd w:id="23"/>
      <w:bookmarkEnd w:id="24"/>
      <w:r>
        <w:t>NCVER</w:t>
      </w:r>
    </w:p>
    <w:p w14:paraId="7ECCB32D" w14:textId="042FBCA5" w:rsidR="0049018B" w:rsidRDefault="0049018B" w:rsidP="00267123">
      <w:pPr>
        <w:pStyle w:val="Text"/>
      </w:pPr>
      <w:r>
        <w:t>The vocational education and training (VET) information landscape is complex</w:t>
      </w:r>
      <w:r w:rsidR="00267123">
        <w:t xml:space="preserve">. The multitude of training providers, the diverse range of courses available, varying fees, and differences among providers can </w:t>
      </w:r>
      <w:r w:rsidR="00C36E1E">
        <w:t>present</w:t>
      </w:r>
      <w:r w:rsidR="00267123">
        <w:t xml:space="preserve"> a daunting environment for students.</w:t>
      </w:r>
    </w:p>
    <w:p w14:paraId="05D60104" w14:textId="1FDA31AA" w:rsidR="002701B9" w:rsidRDefault="002701B9" w:rsidP="00CE248F">
      <w:pPr>
        <w:pStyle w:val="Text"/>
      </w:pPr>
      <w:r>
        <w:t>Pr</w:t>
      </w:r>
      <w:r w:rsidR="005B7BED">
        <w:t>ior</w:t>
      </w:r>
      <w:r>
        <w:t xml:space="preserve"> </w:t>
      </w:r>
      <w:r w:rsidR="005B7BED">
        <w:t>studies</w:t>
      </w:r>
      <w:r>
        <w:t xml:space="preserve"> ha</w:t>
      </w:r>
      <w:r w:rsidR="005B7BED">
        <w:t>ve</w:t>
      </w:r>
      <w:r>
        <w:t xml:space="preserve"> </w:t>
      </w:r>
      <w:r w:rsidR="00E5783B">
        <w:t>identified</w:t>
      </w:r>
      <w:r>
        <w:t xml:space="preserve"> </w:t>
      </w:r>
      <w:r w:rsidR="00E77016">
        <w:t>several</w:t>
      </w:r>
      <w:r>
        <w:t xml:space="preserve"> key influences on student choice</w:t>
      </w:r>
      <w:r w:rsidR="00E5783B">
        <w:t xml:space="preserve"> of training provider</w:t>
      </w:r>
      <w:r>
        <w:t>, such as the views of trusted influencers,</w:t>
      </w:r>
      <w:r w:rsidR="004E0724">
        <w:t xml:space="preserve"> </w:t>
      </w:r>
      <w:r w:rsidR="002F39FE">
        <w:t>course</w:t>
      </w:r>
      <w:r w:rsidR="00750948">
        <w:t xml:space="preserve"> </w:t>
      </w:r>
      <w:r>
        <w:t>timetables, location of the training, perceived quality of training provider and affordability</w:t>
      </w:r>
      <w:r w:rsidR="001D0A04">
        <w:t xml:space="preserve">. However, </w:t>
      </w:r>
      <w:r>
        <w:t xml:space="preserve">how these drivers of student choice compare with </w:t>
      </w:r>
      <w:r w:rsidR="001D0A04">
        <w:t>one another</w:t>
      </w:r>
      <w:r>
        <w:t xml:space="preserve"> and </w:t>
      </w:r>
      <w:r w:rsidR="001D0A04">
        <w:t xml:space="preserve">whether </w:t>
      </w:r>
      <w:r>
        <w:t xml:space="preserve">student support services </w:t>
      </w:r>
      <w:r w:rsidR="0081534A">
        <w:t xml:space="preserve">also </w:t>
      </w:r>
      <w:r>
        <w:t>play a role</w:t>
      </w:r>
      <w:r w:rsidR="00707045" w:rsidRPr="00707045">
        <w:t xml:space="preserve"> </w:t>
      </w:r>
      <w:r w:rsidR="00707045">
        <w:t>remain unclear</w:t>
      </w:r>
      <w:r w:rsidR="0081534A">
        <w:t>.</w:t>
      </w:r>
    </w:p>
    <w:p w14:paraId="65612DA5" w14:textId="19977EBE" w:rsidR="00CE248F" w:rsidRPr="005C2FCF" w:rsidRDefault="001D0A04" w:rsidP="00CE248F">
      <w:pPr>
        <w:pStyle w:val="Text"/>
        <w:rPr>
          <w:color w:val="000000"/>
        </w:rPr>
      </w:pPr>
      <w:r>
        <w:t>Using</w:t>
      </w:r>
      <w:r w:rsidR="00864980">
        <w:t xml:space="preserve"> a discrete choice experiment, this research </w:t>
      </w:r>
      <w:r>
        <w:t xml:space="preserve">investigates </w:t>
      </w:r>
      <w:bookmarkStart w:id="28" w:name="_Hlk134188565"/>
      <w:r>
        <w:t>the</w:t>
      </w:r>
      <w:r w:rsidR="00864980">
        <w:t xml:space="preserve"> </w:t>
      </w:r>
      <w:r>
        <w:t xml:space="preserve">influence of </w:t>
      </w:r>
      <w:r w:rsidR="00864980">
        <w:t>student support service</w:t>
      </w:r>
      <w:r>
        <w:t xml:space="preserve"> offering</w:t>
      </w:r>
      <w:r w:rsidR="00864980">
        <w:t xml:space="preserve">s </w:t>
      </w:r>
      <w:r>
        <w:t>o</w:t>
      </w:r>
      <w:r w:rsidR="00864980">
        <w:t>n student</w:t>
      </w:r>
      <w:r>
        <w:t>s’</w:t>
      </w:r>
      <w:r w:rsidR="00864980">
        <w:t xml:space="preserve"> choice of training provider and how they compare with other drivers of student choice</w:t>
      </w:r>
      <w:r w:rsidR="00C45F97">
        <w:t xml:space="preserve">, for example, </w:t>
      </w:r>
      <w:r w:rsidR="00864980">
        <w:t>course cost, delivery mode and travel time.</w:t>
      </w:r>
      <w:r w:rsidR="00FB7737">
        <w:t xml:space="preserve"> In particular, the research focuse</w:t>
      </w:r>
      <w:r w:rsidR="009077D7">
        <w:t>s</w:t>
      </w:r>
      <w:r w:rsidR="00FB7737">
        <w:t xml:space="preserve"> on health and welfare support, career counselling and job</w:t>
      </w:r>
      <w:r w:rsidR="00354BDD">
        <w:t>-</w:t>
      </w:r>
      <w:r w:rsidR="00FB7737">
        <w:t>search support</w:t>
      </w:r>
      <w:r w:rsidR="0098471E">
        <w:t>,</w:t>
      </w:r>
      <w:r w:rsidR="00FB7737">
        <w:t xml:space="preserve"> and tutoring and </w:t>
      </w:r>
      <w:r w:rsidR="00D0038F">
        <w:t xml:space="preserve">guidance on </w:t>
      </w:r>
      <w:r w:rsidR="00FB7737">
        <w:t>study</w:t>
      </w:r>
      <w:r w:rsidR="007F16E4">
        <w:t xml:space="preserve"> </w:t>
      </w:r>
      <w:r w:rsidR="00FB7737">
        <w:t>skills</w:t>
      </w:r>
      <w:bookmarkEnd w:id="28"/>
      <w:r w:rsidR="00FB7737">
        <w:t>.</w:t>
      </w:r>
    </w:p>
    <w:p w14:paraId="3D42FC78" w14:textId="77777777" w:rsidR="00421A36" w:rsidRPr="005C2FCF" w:rsidRDefault="00421A36" w:rsidP="00421A36">
      <w:pPr>
        <w:pStyle w:val="Keymessages"/>
      </w:pPr>
      <w:r w:rsidRPr="005C2FCF">
        <w:t>Key messages</w:t>
      </w:r>
    </w:p>
    <w:p w14:paraId="48B4B924" w14:textId="5B10D769" w:rsidR="00E5783B" w:rsidRPr="00E5783B" w:rsidRDefault="00E5783B" w:rsidP="002C11C1">
      <w:pPr>
        <w:pStyle w:val="Dotpoint1"/>
      </w:pPr>
      <w:r>
        <w:t>S</w:t>
      </w:r>
      <w:r w:rsidRPr="00E5783B">
        <w:t>tudent support services have some influence on student choice, but it is not as s</w:t>
      </w:r>
      <w:r w:rsidR="00E307A1">
        <w:t>ignificant</w:t>
      </w:r>
      <w:r w:rsidRPr="00E5783B">
        <w:t xml:space="preserve"> as th</w:t>
      </w:r>
      <w:r w:rsidR="00E9481D">
        <w:t>at</w:t>
      </w:r>
      <w:r w:rsidRPr="00E5783B">
        <w:t xml:space="preserve"> of course cost, delivery mode and travel time.</w:t>
      </w:r>
      <w:r w:rsidR="002C11C1">
        <w:t xml:space="preserve"> C</w:t>
      </w:r>
      <w:r w:rsidRPr="00E5783B">
        <w:t xml:space="preserve">ourse cost was found to be the most influential factor on student choice of </w:t>
      </w:r>
      <w:r w:rsidR="002C11C1">
        <w:t>training provider</w:t>
      </w:r>
      <w:r w:rsidRPr="00E5783B">
        <w:t xml:space="preserve">. </w:t>
      </w:r>
    </w:p>
    <w:p w14:paraId="59CDE925" w14:textId="0B5B9D13" w:rsidR="00E5783B" w:rsidRDefault="00020061" w:rsidP="00E5783B">
      <w:pPr>
        <w:pStyle w:val="Dotpoint1"/>
      </w:pPr>
      <w:r w:rsidRPr="00020061">
        <w:t xml:space="preserve">When </w:t>
      </w:r>
      <w:r w:rsidR="00F87551">
        <w:t>examining</w:t>
      </w:r>
      <w:r w:rsidRPr="00020061">
        <w:t xml:space="preserve"> the availability of different levels of student support service</w:t>
      </w:r>
      <w:r>
        <w:t>s, a</w:t>
      </w:r>
      <w:r w:rsidR="00E5783B">
        <w:t xml:space="preserve">ny type of support was considered </w:t>
      </w:r>
      <w:r w:rsidR="00E5783B" w:rsidRPr="006A05A0">
        <w:t xml:space="preserve">much more </w:t>
      </w:r>
      <w:r w:rsidR="006A05A0" w:rsidRPr="006A05A0">
        <w:t>valuable</w:t>
      </w:r>
      <w:r w:rsidR="00E5783B">
        <w:t xml:space="preserve"> than </w:t>
      </w:r>
      <w:proofErr w:type="gramStart"/>
      <w:r w:rsidR="00E5783B">
        <w:t>none at all</w:t>
      </w:r>
      <w:proofErr w:type="gramEnd"/>
      <w:r w:rsidR="00E5783B">
        <w:t xml:space="preserve">. </w:t>
      </w:r>
    </w:p>
    <w:p w14:paraId="68563119" w14:textId="23911258" w:rsidR="00E5783B" w:rsidRDefault="00E5783B" w:rsidP="00E5783B">
      <w:pPr>
        <w:pStyle w:val="Dotpoint1"/>
      </w:pPr>
      <w:r>
        <w:t xml:space="preserve">The desire for support offerings does not vary greatly with course cost, with </w:t>
      </w:r>
      <w:r w:rsidR="00132FED">
        <w:t>participants</w:t>
      </w:r>
      <w:r>
        <w:t xml:space="preserve"> indicating they would be willing to pay extra for student support services.</w:t>
      </w:r>
    </w:p>
    <w:p w14:paraId="7F532B2A" w14:textId="16EB4EA1" w:rsidR="000075FA" w:rsidRDefault="000075FA" w:rsidP="002C11C1">
      <w:pPr>
        <w:pStyle w:val="Dotpoint1"/>
      </w:pPr>
      <w:r>
        <w:t xml:space="preserve">To </w:t>
      </w:r>
      <w:r w:rsidR="00132FED">
        <w:t>help students with their decision</w:t>
      </w:r>
      <w:r w:rsidR="001604B3">
        <w:t>-</w:t>
      </w:r>
      <w:r w:rsidR="00132FED">
        <w:t>making</w:t>
      </w:r>
      <w:r w:rsidR="00020061">
        <w:t>,</w:t>
      </w:r>
      <w:r w:rsidR="00AF378F">
        <w:t xml:space="preserve"> training provider</w:t>
      </w:r>
      <w:r w:rsidR="00020061">
        <w:t>s</w:t>
      </w:r>
      <w:r>
        <w:t xml:space="preserve"> could</w:t>
      </w:r>
      <w:r w:rsidR="00020061">
        <w:t xml:space="preserve"> </w:t>
      </w:r>
      <w:r w:rsidR="002C11C1">
        <w:t xml:space="preserve">provide </w:t>
      </w:r>
      <w:r w:rsidR="00F617D9">
        <w:t>more</w:t>
      </w:r>
      <w:r w:rsidR="00F538A1">
        <w:t xml:space="preserve"> detailed</w:t>
      </w:r>
      <w:r w:rsidR="002C11C1">
        <w:t xml:space="preserve"> information online </w:t>
      </w:r>
      <w:r w:rsidR="00AF378F">
        <w:t xml:space="preserve">about </w:t>
      </w:r>
      <w:r w:rsidR="00020061">
        <w:t xml:space="preserve">their </w:t>
      </w:r>
      <w:r w:rsidR="00AF378F">
        <w:t>student support services</w:t>
      </w:r>
      <w:r w:rsidR="00020061">
        <w:t xml:space="preserve">. They could also </w:t>
      </w:r>
      <w:r w:rsidR="002C11C1">
        <w:t xml:space="preserve">provide information </w:t>
      </w:r>
      <w:r w:rsidR="00AF378F">
        <w:t xml:space="preserve">on </w:t>
      </w:r>
      <w:r w:rsidR="002C11C1">
        <w:t xml:space="preserve">the </w:t>
      </w:r>
      <w:r w:rsidR="00AF378F">
        <w:t xml:space="preserve">student support </w:t>
      </w:r>
      <w:r w:rsidR="002C11C1">
        <w:t xml:space="preserve">services available to all </w:t>
      </w:r>
      <w:r w:rsidR="00020061">
        <w:t>student</w:t>
      </w:r>
      <w:r w:rsidR="002C11C1">
        <w:t>s,</w:t>
      </w:r>
      <w:r w:rsidR="00020061">
        <w:t xml:space="preserve"> rather than </w:t>
      </w:r>
      <w:r w:rsidR="00A5360A">
        <w:t xml:space="preserve">merely </w:t>
      </w:r>
      <w:r w:rsidR="00AF378F">
        <w:t>for certain groups</w:t>
      </w:r>
      <w:r w:rsidR="00A5360A">
        <w:t>,</w:t>
      </w:r>
      <w:r w:rsidR="00AF378F">
        <w:t xml:space="preserve"> such as </w:t>
      </w:r>
      <w:r w:rsidR="002C11C1">
        <w:t>people</w:t>
      </w:r>
      <w:r w:rsidR="00AF378F">
        <w:t xml:space="preserve"> with disability</w:t>
      </w:r>
      <w:r w:rsidR="009077D7">
        <w:t>,</w:t>
      </w:r>
      <w:r w:rsidR="00AF378F">
        <w:t xml:space="preserve"> </w:t>
      </w:r>
      <w:r w:rsidR="007F132C">
        <w:t>Aboriginal and/or Torres Strait Islander</w:t>
      </w:r>
      <w:r w:rsidR="00020061">
        <w:t xml:space="preserve"> </w:t>
      </w:r>
      <w:r w:rsidR="00AF378F">
        <w:t>peoples</w:t>
      </w:r>
      <w:r w:rsidR="009077D7">
        <w:t xml:space="preserve">, or </w:t>
      </w:r>
      <w:r w:rsidR="00020061">
        <w:t xml:space="preserve">those </w:t>
      </w:r>
      <w:r w:rsidR="009077D7">
        <w:t>from a non-English speaking background</w:t>
      </w:r>
      <w:r w:rsidR="00020061">
        <w:t xml:space="preserve">, </w:t>
      </w:r>
      <w:r w:rsidR="002C11C1">
        <w:t>as may currently be the case</w:t>
      </w:r>
      <w:r w:rsidR="00AF378F">
        <w:t xml:space="preserve">. </w:t>
      </w:r>
    </w:p>
    <w:p w14:paraId="390711E7" w14:textId="689F1CF4" w:rsidR="00020061" w:rsidRDefault="00020061" w:rsidP="00CE248F">
      <w:pPr>
        <w:pStyle w:val="Text"/>
      </w:pPr>
    </w:p>
    <w:p w14:paraId="3B26ACF5" w14:textId="77777777" w:rsidR="00020061" w:rsidRPr="005C2FCF" w:rsidRDefault="00020061" w:rsidP="00CE248F">
      <w:pPr>
        <w:pStyle w:val="Text"/>
      </w:pPr>
    </w:p>
    <w:p w14:paraId="58349E1E" w14:textId="77777777" w:rsidR="00CE248F" w:rsidRPr="005C2FCF" w:rsidRDefault="00523D23" w:rsidP="00CE248F">
      <w:pPr>
        <w:pStyle w:val="Text"/>
      </w:pPr>
      <w:r>
        <w:t>Simon Walker</w:t>
      </w:r>
      <w:r w:rsidR="00CE248F">
        <w:br/>
      </w:r>
      <w:r w:rsidR="00CE248F" w:rsidRPr="005C2FCF">
        <w:t>Managing Director, NCVER</w:t>
      </w:r>
    </w:p>
    <w:bookmarkEnd w:id="25"/>
    <w:bookmarkEnd w:id="26"/>
    <w:bookmarkEnd w:id="27"/>
    <w:p w14:paraId="75A2DA29" w14:textId="77777777" w:rsidR="00606061" w:rsidRPr="005C2FCF" w:rsidRDefault="00606061" w:rsidP="005955B2">
      <w:pPr>
        <w:pStyle w:val="Text"/>
      </w:pPr>
    </w:p>
    <w:p w14:paraId="03983B01" w14:textId="77777777" w:rsidR="00F33784" w:rsidRDefault="00F33784" w:rsidP="003813E4">
      <w:pPr>
        <w:pStyle w:val="Contents"/>
      </w:pPr>
    </w:p>
    <w:p w14:paraId="021C3C41" w14:textId="77777777" w:rsidR="00F33784" w:rsidRDefault="00F33784" w:rsidP="003813E4">
      <w:pPr>
        <w:pStyle w:val="Contents"/>
        <w:sectPr w:rsidR="00F33784" w:rsidSect="00E10CD4">
          <w:headerReference w:type="even" r:id="rId22"/>
          <w:headerReference w:type="default" r:id="rId23"/>
          <w:footerReference w:type="even" r:id="rId24"/>
          <w:footerReference w:type="default" r:id="rId25"/>
          <w:headerReference w:type="first" r:id="rId26"/>
          <w:pgSz w:w="11907" w:h="16840" w:code="9"/>
          <w:pgMar w:top="1276" w:right="1418" w:bottom="992" w:left="1418" w:header="709" w:footer="420" w:gutter="0"/>
          <w:cols w:space="708"/>
          <w:docGrid w:linePitch="360"/>
        </w:sectPr>
      </w:pPr>
    </w:p>
    <w:p w14:paraId="10404782" w14:textId="77777777" w:rsidR="00A071F8" w:rsidRDefault="00324917" w:rsidP="0036639C">
      <w:pPr>
        <w:pStyle w:val="Heading1"/>
        <w:mirrorIndents/>
      </w:pPr>
      <w:bookmarkStart w:id="29" w:name="_Toc275542998"/>
      <w:bookmarkStart w:id="30" w:name="_Toc416260895"/>
      <w:bookmarkStart w:id="31" w:name="_Toc416421649"/>
      <w:bookmarkStart w:id="32" w:name="_Toc421789466"/>
      <w:bookmarkStart w:id="33" w:name="_Toc126678030"/>
      <w:bookmarkStart w:id="34" w:name="_Toc126678131"/>
      <w:bookmarkStart w:id="35" w:name="_Toc126679349"/>
      <w:bookmarkStart w:id="36" w:name="_Toc127972399"/>
      <w:bookmarkStart w:id="37" w:name="_Toc130984159"/>
      <w:bookmarkStart w:id="38" w:name="_Toc133918319"/>
      <w:bookmarkStart w:id="39" w:name="_Toc134526954"/>
      <w:bookmarkStart w:id="40" w:name="_Toc136519825"/>
      <w:r>
        <w:lastRenderedPageBreak/>
        <w:t>Acknowledg</w:t>
      </w:r>
      <w:r w:rsidR="00A071F8" w:rsidRPr="00732E04">
        <w:t>ments</w:t>
      </w:r>
      <w:bookmarkEnd w:id="29"/>
      <w:bookmarkEnd w:id="30"/>
      <w:bookmarkEnd w:id="31"/>
      <w:bookmarkEnd w:id="32"/>
      <w:bookmarkEnd w:id="33"/>
      <w:bookmarkEnd w:id="34"/>
      <w:bookmarkEnd w:id="35"/>
      <w:bookmarkEnd w:id="36"/>
      <w:bookmarkEnd w:id="37"/>
      <w:bookmarkEnd w:id="38"/>
      <w:bookmarkEnd w:id="39"/>
      <w:bookmarkEnd w:id="40"/>
    </w:p>
    <w:p w14:paraId="6CC314BC" w14:textId="3C421A54" w:rsidR="00B4593D" w:rsidRDefault="00B4593D" w:rsidP="005955B2">
      <w:pPr>
        <w:pStyle w:val="Text"/>
        <w:rPr>
          <w:noProof/>
        </w:rPr>
        <w:sectPr w:rsidR="00B4593D" w:rsidSect="00E10CD4">
          <w:headerReference w:type="even" r:id="rId27"/>
          <w:headerReference w:type="default" r:id="rId28"/>
          <w:footerReference w:type="even" r:id="rId29"/>
          <w:footerReference w:type="default" r:id="rId30"/>
          <w:headerReference w:type="first" r:id="rId31"/>
          <w:pgSz w:w="11907" w:h="16840" w:code="9"/>
          <w:pgMar w:top="1276" w:right="1418" w:bottom="992" w:left="1418" w:header="709" w:footer="556" w:gutter="0"/>
          <w:cols w:space="708"/>
          <w:docGrid w:linePitch="360"/>
        </w:sectPr>
      </w:pPr>
      <w:r>
        <w:rPr>
          <w:noProof/>
        </w:rPr>
        <w:t>I would like to acknowledge my former colleague, John Stanwick, for his help in the earlier stages of this research and the project team from Ipsos</w:t>
      </w:r>
      <w:r w:rsidR="00062BF5">
        <w:rPr>
          <w:noProof/>
        </w:rPr>
        <w:t xml:space="preserve"> Public Affairs</w:t>
      </w:r>
      <w:r w:rsidR="00190B06">
        <w:rPr>
          <w:noProof/>
        </w:rPr>
        <w:t xml:space="preserve"> for conducting the discrete choice experiment.</w:t>
      </w:r>
      <w:r>
        <w:rPr>
          <w:noProof/>
        </w:rPr>
        <w:t xml:space="preserve"> Additionally, the feedback and suggestions from the jurisdictional representatives on the Project Advisory Committee have helped to shape the project</w:t>
      </w:r>
      <w:r w:rsidR="00295876">
        <w:rPr>
          <w:noProof/>
        </w:rPr>
        <w:t>,</w:t>
      </w:r>
      <w:r>
        <w:rPr>
          <w:noProof/>
        </w:rPr>
        <w:t xml:space="preserve"> as </w:t>
      </w:r>
      <w:r w:rsidR="00447ECE">
        <w:rPr>
          <w:noProof/>
        </w:rPr>
        <w:t>has</w:t>
      </w:r>
      <w:r>
        <w:rPr>
          <w:noProof/>
        </w:rPr>
        <w:t xml:space="preserve"> the advice from </w:t>
      </w:r>
      <w:r w:rsidR="00190B06">
        <w:rPr>
          <w:noProof/>
        </w:rPr>
        <w:t xml:space="preserve">Associate Professor </w:t>
      </w:r>
      <w:r>
        <w:rPr>
          <w:noProof/>
        </w:rPr>
        <w:t>Chandra Shah</w:t>
      </w:r>
      <w:r w:rsidR="00190B06">
        <w:rPr>
          <w:noProof/>
        </w:rPr>
        <w:t>, Monash University,</w:t>
      </w:r>
      <w:r>
        <w:rPr>
          <w:noProof/>
        </w:rPr>
        <w:t xml:space="preserve"> and </w:t>
      </w:r>
      <w:r w:rsidR="00190B06">
        <w:rPr>
          <w:noProof/>
        </w:rPr>
        <w:t xml:space="preserve">Dr </w:t>
      </w:r>
      <w:r>
        <w:rPr>
          <w:noProof/>
        </w:rPr>
        <w:t>Aaron Nicholas</w:t>
      </w:r>
      <w:r w:rsidR="00190B06">
        <w:rPr>
          <w:noProof/>
        </w:rPr>
        <w:t>, Deakin University</w:t>
      </w:r>
      <w:r>
        <w:rPr>
          <w:noProof/>
        </w:rPr>
        <w:t>.</w:t>
      </w:r>
    </w:p>
    <w:p w14:paraId="12FF6989" w14:textId="5764AB8E" w:rsidR="00EB0AD7" w:rsidRPr="003813E4" w:rsidRDefault="001E2668" w:rsidP="003813E4">
      <w:pPr>
        <w:pStyle w:val="Contents"/>
      </w:pPr>
      <w:r w:rsidRPr="00BE5DCB">
        <w:rPr>
          <w:noProof/>
          <w:lang w:eastAsia="en-AU"/>
        </w:rPr>
        <w:lastRenderedPageBreak/>
        <w:drawing>
          <wp:anchor distT="0" distB="0" distL="114300" distR="114300" simplePos="0" relativeHeight="252065792" behindDoc="0" locked="0" layoutInCell="1" allowOverlap="1" wp14:anchorId="4C164897" wp14:editId="2D6D5366">
            <wp:simplePos x="0" y="0"/>
            <wp:positionH relativeFrom="column">
              <wp:posOffset>2336165</wp:posOffset>
            </wp:positionH>
            <wp:positionV relativeFrom="paragraph">
              <wp:posOffset>555244</wp:posOffset>
            </wp:positionV>
            <wp:extent cx="419100" cy="419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63744" behindDoc="0" locked="0" layoutInCell="1" allowOverlap="1" wp14:anchorId="402DE89C" wp14:editId="04A436F6">
            <wp:simplePos x="0" y="0"/>
            <wp:positionH relativeFrom="column">
              <wp:posOffset>1873250</wp:posOffset>
            </wp:positionH>
            <wp:positionV relativeFrom="paragraph">
              <wp:posOffset>549148</wp:posOffset>
            </wp:positionV>
            <wp:extent cx="419100" cy="419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61696" behindDoc="0" locked="0" layoutInCell="1" allowOverlap="1" wp14:anchorId="7D3237FF" wp14:editId="2B0508AB">
            <wp:simplePos x="0" y="0"/>
            <wp:positionH relativeFrom="column">
              <wp:posOffset>1409954</wp:posOffset>
            </wp:positionH>
            <wp:positionV relativeFrom="paragraph">
              <wp:posOffset>543052</wp:posOffset>
            </wp:positionV>
            <wp:extent cx="419100" cy="419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59648" behindDoc="0" locked="0" layoutInCell="1" allowOverlap="1" wp14:anchorId="7964A12C" wp14:editId="2D27129F">
            <wp:simplePos x="0" y="0"/>
            <wp:positionH relativeFrom="column">
              <wp:posOffset>940562</wp:posOffset>
            </wp:positionH>
            <wp:positionV relativeFrom="paragraph">
              <wp:posOffset>543052</wp:posOffset>
            </wp:positionV>
            <wp:extent cx="419100" cy="419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724" w:rsidRPr="00BE5DCB">
        <w:rPr>
          <w:noProof/>
          <w:lang w:eastAsia="en-AU"/>
        </w:rPr>
        <w:drawing>
          <wp:anchor distT="0" distB="0" distL="114300" distR="114300" simplePos="0" relativeHeight="252056576" behindDoc="0" locked="0" layoutInCell="1" allowOverlap="1" wp14:anchorId="2BFA80ED" wp14:editId="0760D727">
            <wp:simplePos x="0" y="0"/>
            <wp:positionH relativeFrom="column">
              <wp:posOffset>471170</wp:posOffset>
            </wp:positionH>
            <wp:positionV relativeFrom="paragraph">
              <wp:posOffset>536956</wp:posOffset>
            </wp:positionV>
            <wp:extent cx="419100" cy="419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3857020F" wp14:editId="5C38F9CE">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8"/>
      <w:bookmarkEnd w:id="9"/>
      <w:bookmarkEnd w:id="10"/>
    </w:p>
    <w:p w14:paraId="457E119B" w14:textId="47AC8E97" w:rsidR="00C061F7" w:rsidRDefault="002947D3" w:rsidP="00C061F7">
      <w:pPr>
        <w:pStyle w:val="TOC1"/>
        <w:tabs>
          <w:tab w:val="clear" w:pos="6804"/>
          <w:tab w:val="right" w:pos="8789"/>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C061F7">
        <w:t>Tables and figures</w:t>
      </w:r>
      <w:r w:rsidR="00C061F7">
        <w:tab/>
      </w:r>
      <w:r w:rsidR="00C061F7">
        <w:fldChar w:fldCharType="begin"/>
      </w:r>
      <w:r w:rsidR="00C061F7">
        <w:instrText xml:space="preserve"> PAGEREF _Toc136519826 \h </w:instrText>
      </w:r>
      <w:r w:rsidR="00C061F7">
        <w:fldChar w:fldCharType="separate"/>
      </w:r>
      <w:r w:rsidR="00887EF5">
        <w:t>6</w:t>
      </w:r>
      <w:r w:rsidR="00C061F7">
        <w:fldChar w:fldCharType="end"/>
      </w:r>
    </w:p>
    <w:p w14:paraId="4E875FF6" w14:textId="575BBB23" w:rsidR="00C061F7" w:rsidRDefault="00C061F7" w:rsidP="00C061F7">
      <w:pPr>
        <w:pStyle w:val="TOC1"/>
        <w:tabs>
          <w:tab w:val="clear" w:pos="6804"/>
          <w:tab w:val="right" w:pos="8789"/>
        </w:tabs>
        <w:ind w:right="-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_Toc136519829 \h </w:instrText>
      </w:r>
      <w:r>
        <w:fldChar w:fldCharType="separate"/>
      </w:r>
      <w:r w:rsidR="00887EF5">
        <w:t>7</w:t>
      </w:r>
      <w:r>
        <w:fldChar w:fldCharType="end"/>
      </w:r>
    </w:p>
    <w:p w14:paraId="3A793496" w14:textId="78EE9B00" w:rsidR="00C061F7" w:rsidRDefault="00C061F7" w:rsidP="00C061F7">
      <w:pPr>
        <w:pStyle w:val="TOC1"/>
        <w:tabs>
          <w:tab w:val="clear" w:pos="6804"/>
          <w:tab w:val="right" w:pos="8789"/>
        </w:tabs>
        <w:ind w:right="-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_Toc136519830 \h </w:instrText>
      </w:r>
      <w:r>
        <w:fldChar w:fldCharType="separate"/>
      </w:r>
      <w:r w:rsidR="00887EF5">
        <w:t>9</w:t>
      </w:r>
      <w:r>
        <w:fldChar w:fldCharType="end"/>
      </w:r>
    </w:p>
    <w:p w14:paraId="56E33EA0" w14:textId="1BFC2201"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What are student support services?</w:t>
      </w:r>
      <w:r>
        <w:tab/>
      </w:r>
      <w:r>
        <w:fldChar w:fldCharType="begin"/>
      </w:r>
      <w:r>
        <w:instrText xml:space="preserve"> PAGEREF _Toc136519831 \h </w:instrText>
      </w:r>
      <w:r>
        <w:fldChar w:fldCharType="separate"/>
      </w:r>
      <w:r w:rsidR="00887EF5">
        <w:t>9</w:t>
      </w:r>
      <w:r>
        <w:fldChar w:fldCharType="end"/>
      </w:r>
    </w:p>
    <w:p w14:paraId="66E65BAF" w14:textId="55913495"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Understanding student support services as a driver of student choice</w:t>
      </w:r>
      <w:r>
        <w:tab/>
      </w:r>
      <w:r>
        <w:fldChar w:fldCharType="begin"/>
      </w:r>
      <w:r>
        <w:instrText xml:space="preserve"> PAGEREF _Toc136519832 \h </w:instrText>
      </w:r>
      <w:r>
        <w:fldChar w:fldCharType="separate"/>
      </w:r>
      <w:r w:rsidR="00887EF5">
        <w:t>10</w:t>
      </w:r>
      <w:r>
        <w:fldChar w:fldCharType="end"/>
      </w:r>
    </w:p>
    <w:p w14:paraId="2E58476E" w14:textId="61548300" w:rsidR="00C061F7" w:rsidRDefault="00C061F7" w:rsidP="00C061F7">
      <w:pPr>
        <w:pStyle w:val="TOC1"/>
        <w:tabs>
          <w:tab w:val="clear" w:pos="6804"/>
          <w:tab w:val="right" w:pos="8789"/>
        </w:tabs>
        <w:ind w:right="-1"/>
        <w:rPr>
          <w:rFonts w:asciiTheme="minorHAnsi" w:eastAsiaTheme="minorEastAsia" w:hAnsiTheme="minorHAnsi" w:cstheme="minorBidi"/>
          <w:color w:val="auto"/>
          <w:sz w:val="22"/>
          <w:szCs w:val="22"/>
          <w:lang w:eastAsia="en-AU"/>
        </w:rPr>
      </w:pPr>
      <w:r>
        <w:t>Does the availability and level of student support services matter when choosing an RTO?</w:t>
      </w:r>
      <w:r>
        <w:tab/>
      </w:r>
      <w:r>
        <w:fldChar w:fldCharType="begin"/>
      </w:r>
      <w:r>
        <w:instrText xml:space="preserve"> PAGEREF _Toc136519833 \h </w:instrText>
      </w:r>
      <w:r>
        <w:fldChar w:fldCharType="separate"/>
      </w:r>
      <w:r w:rsidR="00887EF5">
        <w:t>12</w:t>
      </w:r>
      <w:r>
        <w:fldChar w:fldCharType="end"/>
      </w:r>
    </w:p>
    <w:p w14:paraId="0BB90E4C" w14:textId="67B1D0A6"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Role of different types of student support services on RTO choice</w:t>
      </w:r>
      <w:r>
        <w:tab/>
      </w:r>
      <w:r>
        <w:fldChar w:fldCharType="begin"/>
      </w:r>
      <w:r>
        <w:instrText xml:space="preserve"> PAGEREF _Toc136519834 \h </w:instrText>
      </w:r>
      <w:r>
        <w:fldChar w:fldCharType="separate"/>
      </w:r>
      <w:r w:rsidR="00887EF5">
        <w:t>12</w:t>
      </w:r>
      <w:r>
        <w:fldChar w:fldCharType="end"/>
      </w:r>
    </w:p>
    <w:p w14:paraId="55662A16" w14:textId="77521F47"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Student support services as a driver of RTO choice compared with other factors</w:t>
      </w:r>
      <w:r>
        <w:tab/>
      </w:r>
      <w:r>
        <w:fldChar w:fldCharType="begin"/>
      </w:r>
      <w:r>
        <w:instrText xml:space="preserve"> PAGEREF _Toc136519835 \h </w:instrText>
      </w:r>
      <w:r>
        <w:fldChar w:fldCharType="separate"/>
      </w:r>
      <w:r w:rsidR="00887EF5">
        <w:t>17</w:t>
      </w:r>
      <w:r>
        <w:fldChar w:fldCharType="end"/>
      </w:r>
    </w:p>
    <w:p w14:paraId="4B697BD6" w14:textId="678668BA"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Differences between demographic groups</w:t>
      </w:r>
      <w:r>
        <w:tab/>
      </w:r>
      <w:r>
        <w:fldChar w:fldCharType="begin"/>
      </w:r>
      <w:r>
        <w:instrText xml:space="preserve"> PAGEREF _Toc136519836 \h </w:instrText>
      </w:r>
      <w:r>
        <w:fldChar w:fldCharType="separate"/>
      </w:r>
      <w:r w:rsidR="00887EF5">
        <w:t>19</w:t>
      </w:r>
      <w:r>
        <w:fldChar w:fldCharType="end"/>
      </w:r>
    </w:p>
    <w:p w14:paraId="28C0A586" w14:textId="23C0DBE0" w:rsidR="00C061F7" w:rsidRDefault="00C061F7" w:rsidP="00C061F7">
      <w:pPr>
        <w:pStyle w:val="TOC1"/>
        <w:tabs>
          <w:tab w:val="clear" w:pos="6804"/>
          <w:tab w:val="right" w:pos="8789"/>
        </w:tabs>
        <w:ind w:right="-1"/>
        <w:rPr>
          <w:rFonts w:asciiTheme="minorHAnsi" w:eastAsiaTheme="minorEastAsia" w:hAnsiTheme="minorHAnsi" w:cstheme="minorBidi"/>
          <w:color w:val="auto"/>
          <w:sz w:val="22"/>
          <w:szCs w:val="22"/>
          <w:lang w:eastAsia="en-AU"/>
        </w:rPr>
      </w:pPr>
      <w:r>
        <w:t>Overall findings</w:t>
      </w:r>
      <w:r>
        <w:tab/>
      </w:r>
      <w:r>
        <w:fldChar w:fldCharType="begin"/>
      </w:r>
      <w:r>
        <w:instrText xml:space="preserve"> PAGEREF _Toc136519837 \h </w:instrText>
      </w:r>
      <w:r>
        <w:fldChar w:fldCharType="separate"/>
      </w:r>
      <w:r w:rsidR="00887EF5">
        <w:t>25</w:t>
      </w:r>
      <w:r>
        <w:fldChar w:fldCharType="end"/>
      </w:r>
    </w:p>
    <w:p w14:paraId="019AC4EC" w14:textId="32268442"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What does the research mean?</w:t>
      </w:r>
      <w:r>
        <w:tab/>
      </w:r>
      <w:r>
        <w:fldChar w:fldCharType="begin"/>
      </w:r>
      <w:r>
        <w:instrText xml:space="preserve"> PAGEREF _Toc136519838 \h </w:instrText>
      </w:r>
      <w:r>
        <w:fldChar w:fldCharType="separate"/>
      </w:r>
      <w:r w:rsidR="00887EF5">
        <w:t>25</w:t>
      </w:r>
      <w:r>
        <w:fldChar w:fldCharType="end"/>
      </w:r>
    </w:p>
    <w:p w14:paraId="298150E7" w14:textId="1A37BE41"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How can better choices be facilitated?</w:t>
      </w:r>
      <w:r>
        <w:tab/>
      </w:r>
      <w:r>
        <w:fldChar w:fldCharType="begin"/>
      </w:r>
      <w:r>
        <w:instrText xml:space="preserve"> PAGEREF _Toc136519839 \h </w:instrText>
      </w:r>
      <w:r>
        <w:fldChar w:fldCharType="separate"/>
      </w:r>
      <w:r w:rsidR="00887EF5">
        <w:t>25</w:t>
      </w:r>
      <w:r>
        <w:fldChar w:fldCharType="end"/>
      </w:r>
    </w:p>
    <w:p w14:paraId="6109661D" w14:textId="4580651B"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How does this research link to the findings of previous research?</w:t>
      </w:r>
      <w:r>
        <w:tab/>
      </w:r>
      <w:r>
        <w:fldChar w:fldCharType="begin"/>
      </w:r>
      <w:r>
        <w:instrText xml:space="preserve"> PAGEREF _Toc136519840 \h </w:instrText>
      </w:r>
      <w:r>
        <w:fldChar w:fldCharType="separate"/>
      </w:r>
      <w:r w:rsidR="00887EF5">
        <w:t>26</w:t>
      </w:r>
      <w:r>
        <w:fldChar w:fldCharType="end"/>
      </w:r>
    </w:p>
    <w:p w14:paraId="409F54B8" w14:textId="29DDCD85" w:rsidR="00C061F7" w:rsidRDefault="00C061F7" w:rsidP="00C061F7">
      <w:pPr>
        <w:pStyle w:val="TOC1"/>
        <w:tabs>
          <w:tab w:val="clear" w:pos="6804"/>
          <w:tab w:val="right" w:pos="8789"/>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_Toc136519841 \h </w:instrText>
      </w:r>
      <w:r>
        <w:fldChar w:fldCharType="separate"/>
      </w:r>
      <w:r w:rsidR="00887EF5">
        <w:t>27</w:t>
      </w:r>
      <w:r>
        <w:fldChar w:fldCharType="end"/>
      </w:r>
    </w:p>
    <w:p w14:paraId="3B81E179" w14:textId="65DCD0B1" w:rsidR="00C061F7" w:rsidRDefault="00C061F7" w:rsidP="00C061F7">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 A – Literature on choice factors</w:t>
      </w:r>
      <w:r>
        <w:tab/>
      </w:r>
      <w:r>
        <w:fldChar w:fldCharType="begin"/>
      </w:r>
      <w:r>
        <w:instrText xml:space="preserve"> PAGEREF _Toc136519842 \h </w:instrText>
      </w:r>
      <w:r>
        <w:fldChar w:fldCharType="separate"/>
      </w:r>
      <w:r w:rsidR="00887EF5">
        <w:t>28</w:t>
      </w:r>
      <w:r>
        <w:fldChar w:fldCharType="end"/>
      </w:r>
    </w:p>
    <w:p w14:paraId="00B3B581" w14:textId="05AB4BE9"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_Toc136519843 \h </w:instrText>
      </w:r>
      <w:r>
        <w:fldChar w:fldCharType="separate"/>
      </w:r>
      <w:r w:rsidR="00887EF5">
        <w:t>30</w:t>
      </w:r>
      <w:r>
        <w:fldChar w:fldCharType="end"/>
      </w:r>
    </w:p>
    <w:p w14:paraId="0946C17A" w14:textId="6C52988F" w:rsidR="00C061F7" w:rsidRDefault="00C061F7" w:rsidP="00C061F7">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 B – RTO website-scraping exercise</w:t>
      </w:r>
      <w:r>
        <w:tab/>
      </w:r>
      <w:r>
        <w:fldChar w:fldCharType="begin"/>
      </w:r>
      <w:r>
        <w:instrText xml:space="preserve"> PAGEREF _Toc136519844 \h </w:instrText>
      </w:r>
      <w:r>
        <w:fldChar w:fldCharType="separate"/>
      </w:r>
      <w:r w:rsidR="00887EF5">
        <w:t>31</w:t>
      </w:r>
      <w:r>
        <w:fldChar w:fldCharType="end"/>
      </w:r>
    </w:p>
    <w:p w14:paraId="7A790DDB" w14:textId="0133A0EB"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Purpose</w:t>
      </w:r>
      <w:r>
        <w:tab/>
      </w:r>
      <w:r>
        <w:fldChar w:fldCharType="begin"/>
      </w:r>
      <w:r>
        <w:instrText xml:space="preserve"> PAGEREF _Toc136519845 \h </w:instrText>
      </w:r>
      <w:r>
        <w:fldChar w:fldCharType="separate"/>
      </w:r>
      <w:r w:rsidR="00887EF5">
        <w:t>31</w:t>
      </w:r>
      <w:r>
        <w:fldChar w:fldCharType="end"/>
      </w:r>
    </w:p>
    <w:p w14:paraId="11157A2B" w14:textId="059E2828"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Method</w:t>
      </w:r>
      <w:r>
        <w:tab/>
      </w:r>
      <w:r>
        <w:fldChar w:fldCharType="begin"/>
      </w:r>
      <w:r>
        <w:instrText xml:space="preserve"> PAGEREF _Toc136519846 \h </w:instrText>
      </w:r>
      <w:r>
        <w:fldChar w:fldCharType="separate"/>
      </w:r>
      <w:r w:rsidR="00887EF5">
        <w:t>31</w:t>
      </w:r>
      <w:r>
        <w:fldChar w:fldCharType="end"/>
      </w:r>
    </w:p>
    <w:p w14:paraId="7FFC7931" w14:textId="3D9E4D74"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Findings</w:t>
      </w:r>
      <w:r>
        <w:tab/>
      </w:r>
      <w:r>
        <w:fldChar w:fldCharType="begin"/>
      </w:r>
      <w:r>
        <w:instrText xml:space="preserve"> PAGEREF _Toc136519847 \h </w:instrText>
      </w:r>
      <w:r>
        <w:fldChar w:fldCharType="separate"/>
      </w:r>
      <w:r w:rsidR="00887EF5">
        <w:t>32</w:t>
      </w:r>
      <w:r>
        <w:fldChar w:fldCharType="end"/>
      </w:r>
    </w:p>
    <w:p w14:paraId="13C24823" w14:textId="23A4D34F" w:rsidR="00C061F7" w:rsidRDefault="00C061F7" w:rsidP="00C061F7">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 C – Discrete choice experiment design</w:t>
      </w:r>
      <w:r>
        <w:tab/>
      </w:r>
      <w:r>
        <w:fldChar w:fldCharType="begin"/>
      </w:r>
      <w:r>
        <w:instrText xml:space="preserve"> PAGEREF _Toc136519848 \h </w:instrText>
      </w:r>
      <w:r>
        <w:fldChar w:fldCharType="separate"/>
      </w:r>
      <w:r w:rsidR="00887EF5">
        <w:t>34</w:t>
      </w:r>
      <w:r>
        <w:fldChar w:fldCharType="end"/>
      </w:r>
    </w:p>
    <w:p w14:paraId="1F561998" w14:textId="341435B5"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Screening and sample</w:t>
      </w:r>
      <w:r>
        <w:tab/>
      </w:r>
      <w:r>
        <w:fldChar w:fldCharType="begin"/>
      </w:r>
      <w:r>
        <w:instrText xml:space="preserve"> PAGEREF _Toc136519849 \h </w:instrText>
      </w:r>
      <w:r>
        <w:fldChar w:fldCharType="separate"/>
      </w:r>
      <w:r w:rsidR="00887EF5">
        <w:t>34</w:t>
      </w:r>
      <w:r>
        <w:fldChar w:fldCharType="end"/>
      </w:r>
    </w:p>
    <w:p w14:paraId="45209C82" w14:textId="3DC6971F"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Scenario presented</w:t>
      </w:r>
      <w:r>
        <w:tab/>
      </w:r>
      <w:r>
        <w:fldChar w:fldCharType="begin"/>
      </w:r>
      <w:r>
        <w:instrText xml:space="preserve"> PAGEREF _Toc136519850 \h </w:instrText>
      </w:r>
      <w:r>
        <w:fldChar w:fldCharType="separate"/>
      </w:r>
      <w:r w:rsidR="00887EF5">
        <w:t>34</w:t>
      </w:r>
      <w:r>
        <w:fldChar w:fldCharType="end"/>
      </w:r>
    </w:p>
    <w:p w14:paraId="0F20FB39" w14:textId="4F1AFB39"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Attributes and levels</w:t>
      </w:r>
      <w:r>
        <w:tab/>
      </w:r>
      <w:r>
        <w:fldChar w:fldCharType="begin"/>
      </w:r>
      <w:r>
        <w:instrText xml:space="preserve"> PAGEREF _Toc136519851 \h </w:instrText>
      </w:r>
      <w:r>
        <w:fldChar w:fldCharType="separate"/>
      </w:r>
      <w:r w:rsidR="00887EF5">
        <w:t>35</w:t>
      </w:r>
      <w:r>
        <w:fldChar w:fldCharType="end"/>
      </w:r>
    </w:p>
    <w:p w14:paraId="7F5284EE" w14:textId="6B6571B8"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Demographics collected</w:t>
      </w:r>
      <w:r>
        <w:tab/>
      </w:r>
      <w:r>
        <w:fldChar w:fldCharType="begin"/>
      </w:r>
      <w:r>
        <w:instrText xml:space="preserve"> PAGEREF _Toc136519852 \h </w:instrText>
      </w:r>
      <w:r>
        <w:fldChar w:fldCharType="separate"/>
      </w:r>
      <w:r w:rsidR="00887EF5">
        <w:t>36</w:t>
      </w:r>
      <w:r>
        <w:fldChar w:fldCharType="end"/>
      </w:r>
    </w:p>
    <w:p w14:paraId="1BC2ACC1" w14:textId="01B9E041" w:rsidR="00C061F7" w:rsidRDefault="00C061F7" w:rsidP="00C061F7">
      <w:pPr>
        <w:pStyle w:val="TOC2"/>
        <w:tabs>
          <w:tab w:val="clear" w:pos="6804"/>
          <w:tab w:val="right" w:pos="8789"/>
        </w:tabs>
        <w:ind w:right="-1"/>
        <w:rPr>
          <w:rFonts w:asciiTheme="minorHAnsi" w:eastAsiaTheme="minorEastAsia" w:hAnsiTheme="minorHAnsi" w:cstheme="minorBidi"/>
          <w:color w:val="auto"/>
          <w:sz w:val="22"/>
          <w:szCs w:val="22"/>
          <w:lang w:eastAsia="en-AU"/>
        </w:rPr>
      </w:pPr>
      <w:r>
        <w:t>Ranking of additional influences on choice</w:t>
      </w:r>
      <w:r>
        <w:tab/>
      </w:r>
      <w:r>
        <w:fldChar w:fldCharType="begin"/>
      </w:r>
      <w:r>
        <w:instrText xml:space="preserve"> PAGEREF _Toc136519853 \h </w:instrText>
      </w:r>
      <w:r>
        <w:fldChar w:fldCharType="separate"/>
      </w:r>
      <w:r w:rsidR="00887EF5">
        <w:t>36</w:t>
      </w:r>
      <w:r>
        <w:fldChar w:fldCharType="end"/>
      </w:r>
    </w:p>
    <w:p w14:paraId="752E46DD" w14:textId="166A1932" w:rsidR="00ED0C08" w:rsidRPr="00156177" w:rsidRDefault="002947D3" w:rsidP="00C061F7">
      <w:pPr>
        <w:pStyle w:val="Text"/>
        <w:tabs>
          <w:tab w:val="right" w:pos="8789"/>
          <w:tab w:val="right" w:pos="9072"/>
        </w:tabs>
        <w:ind w:right="-1"/>
        <w:rPr>
          <w:b/>
          <w:color w:val="C00000"/>
        </w:rPr>
      </w:pPr>
      <w:r>
        <w:rPr>
          <w:rFonts w:ascii="Avant Garde" w:hAnsi="Avant Garde"/>
          <w:noProof/>
          <w:color w:val="000000"/>
          <w:szCs w:val="19"/>
        </w:rPr>
        <w:fldChar w:fldCharType="end"/>
      </w:r>
    </w:p>
    <w:p w14:paraId="0B618C91" w14:textId="77777777" w:rsidR="00ED0C08" w:rsidRPr="00156177" w:rsidRDefault="00ED0C08">
      <w:pPr>
        <w:spacing w:before="0" w:line="240" w:lineRule="auto"/>
        <w:rPr>
          <w:b/>
          <w:color w:val="C00000"/>
        </w:rPr>
      </w:pPr>
      <w:r w:rsidRPr="00156177">
        <w:rPr>
          <w:b/>
          <w:color w:val="C00000"/>
        </w:rPr>
        <w:br w:type="page"/>
      </w:r>
    </w:p>
    <w:p w14:paraId="385A48F4" w14:textId="77777777" w:rsidR="00ED0C08" w:rsidRDefault="00ED0C08" w:rsidP="00ED0C08">
      <w:pPr>
        <w:pStyle w:val="Heading1"/>
      </w:pPr>
      <w:bookmarkStart w:id="41" w:name="_Toc316371579"/>
      <w:bookmarkStart w:id="42" w:name="_Toc130984160"/>
      <w:bookmarkStart w:id="43" w:name="_Toc133918320"/>
      <w:bookmarkStart w:id="44" w:name="_Toc134526955"/>
      <w:bookmarkStart w:id="45" w:name="_Toc136519826"/>
      <w:r>
        <w:lastRenderedPageBreak/>
        <w:t>Tables and figures</w:t>
      </w:r>
      <w:bookmarkEnd w:id="41"/>
      <w:bookmarkEnd w:id="42"/>
      <w:bookmarkEnd w:id="43"/>
      <w:bookmarkEnd w:id="44"/>
      <w:bookmarkEnd w:id="45"/>
    </w:p>
    <w:p w14:paraId="7AAD8DE8" w14:textId="77777777" w:rsidR="00ED0C08" w:rsidRDefault="00ED0C08" w:rsidP="00ED0C08">
      <w:pPr>
        <w:pStyle w:val="Heading2"/>
      </w:pPr>
      <w:bookmarkStart w:id="46" w:name="_Toc296497516"/>
      <w:bookmarkStart w:id="47" w:name="_Toc298162801"/>
      <w:bookmarkStart w:id="48" w:name="_Toc316371580"/>
      <w:bookmarkStart w:id="49" w:name="_Toc130984161"/>
      <w:bookmarkStart w:id="50" w:name="_Toc133918321"/>
      <w:bookmarkStart w:id="51" w:name="_Toc134526956"/>
      <w:bookmarkStart w:id="52" w:name="_Toc136519827"/>
      <w:r>
        <w:t>Tables</w:t>
      </w:r>
      <w:bookmarkEnd w:id="46"/>
      <w:bookmarkEnd w:id="47"/>
      <w:bookmarkEnd w:id="48"/>
      <w:bookmarkEnd w:id="49"/>
      <w:bookmarkEnd w:id="50"/>
      <w:bookmarkEnd w:id="51"/>
      <w:bookmarkEnd w:id="52"/>
    </w:p>
    <w:p w14:paraId="041D462A" w14:textId="79997032" w:rsidR="00BD4912" w:rsidRDefault="00ED0C08" w:rsidP="00590A92">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BD4912">
        <w:t xml:space="preserve">1 </w:t>
      </w:r>
      <w:r w:rsidR="00590A92">
        <w:tab/>
      </w:r>
      <w:r w:rsidR="00BD4912">
        <w:t>Attributes and levels for the discrete choice experiment</w:t>
      </w:r>
      <w:r w:rsidR="00BD4912">
        <w:tab/>
      </w:r>
      <w:r w:rsidR="00BD4912">
        <w:fldChar w:fldCharType="begin"/>
      </w:r>
      <w:r w:rsidR="00BD4912">
        <w:instrText xml:space="preserve"> PAGEREF _Toc134527014 \h </w:instrText>
      </w:r>
      <w:r w:rsidR="00BD4912">
        <w:fldChar w:fldCharType="separate"/>
      </w:r>
      <w:r w:rsidR="00887EF5">
        <w:t>11</w:t>
      </w:r>
      <w:r w:rsidR="00BD4912">
        <w:fldChar w:fldCharType="end"/>
      </w:r>
    </w:p>
    <w:p w14:paraId="7219756C" w14:textId="4A67408E" w:rsidR="00BD4912" w:rsidRDefault="00BD4912" w:rsidP="00590A92">
      <w:pPr>
        <w:pStyle w:val="TableofFigures"/>
        <w:tabs>
          <w:tab w:val="clear" w:pos="6804"/>
          <w:tab w:val="left" w:pos="426"/>
          <w:tab w:val="right" w:pos="8789"/>
        </w:tabs>
        <w:ind w:right="-1"/>
        <w:rPr>
          <w:rFonts w:asciiTheme="minorHAnsi" w:eastAsiaTheme="minorEastAsia" w:hAnsiTheme="minorHAnsi" w:cstheme="minorBidi"/>
          <w:color w:val="auto"/>
          <w:sz w:val="22"/>
          <w:szCs w:val="22"/>
          <w:lang w:eastAsia="en-AU"/>
        </w:rPr>
      </w:pPr>
      <w:r>
        <w:t>2</w:t>
      </w:r>
      <w:r w:rsidR="00590A92">
        <w:tab/>
      </w:r>
      <w:r>
        <w:t>Average importance by demographic group, 2022 (%)</w:t>
      </w:r>
      <w:r>
        <w:tab/>
      </w:r>
      <w:r>
        <w:fldChar w:fldCharType="begin"/>
      </w:r>
      <w:r>
        <w:instrText xml:space="preserve"> PAGEREF _Toc134527015 \h </w:instrText>
      </w:r>
      <w:r>
        <w:fldChar w:fldCharType="separate"/>
      </w:r>
      <w:r w:rsidR="00887EF5">
        <w:t>20</w:t>
      </w:r>
      <w:r>
        <w:fldChar w:fldCharType="end"/>
      </w:r>
    </w:p>
    <w:p w14:paraId="55BAAAF7" w14:textId="6C7E06FC" w:rsidR="00BD4912" w:rsidRDefault="00BD4912" w:rsidP="00590A92">
      <w:pPr>
        <w:pStyle w:val="TableofFigures"/>
        <w:tabs>
          <w:tab w:val="clear" w:pos="6804"/>
          <w:tab w:val="left" w:pos="426"/>
          <w:tab w:val="right" w:pos="8789"/>
        </w:tabs>
        <w:ind w:right="-1"/>
        <w:rPr>
          <w:rFonts w:asciiTheme="minorHAnsi" w:eastAsiaTheme="minorEastAsia" w:hAnsiTheme="minorHAnsi" w:cstheme="minorBidi"/>
          <w:color w:val="auto"/>
          <w:sz w:val="22"/>
          <w:szCs w:val="22"/>
          <w:lang w:eastAsia="en-AU"/>
        </w:rPr>
      </w:pPr>
      <w:r>
        <w:t xml:space="preserve">3 </w:t>
      </w:r>
      <w:r w:rsidR="00590A92">
        <w:tab/>
      </w:r>
      <w:r>
        <w:t>Statistically significant results for demographic groups</w:t>
      </w:r>
      <w:r>
        <w:tab/>
      </w:r>
      <w:r>
        <w:fldChar w:fldCharType="begin"/>
      </w:r>
      <w:r>
        <w:instrText xml:space="preserve"> PAGEREF _Toc134527016 \h </w:instrText>
      </w:r>
      <w:r>
        <w:fldChar w:fldCharType="separate"/>
      </w:r>
      <w:r w:rsidR="00887EF5">
        <w:t>23</w:t>
      </w:r>
      <w:r>
        <w:fldChar w:fldCharType="end"/>
      </w:r>
    </w:p>
    <w:p w14:paraId="753DB3F2" w14:textId="3497966B" w:rsidR="00BD4912" w:rsidRDefault="00BD4912" w:rsidP="00590A92">
      <w:pPr>
        <w:pStyle w:val="TableofFigures"/>
        <w:tabs>
          <w:tab w:val="clear" w:pos="6804"/>
          <w:tab w:val="left" w:pos="426"/>
          <w:tab w:val="right" w:pos="8789"/>
        </w:tabs>
        <w:ind w:right="-1"/>
        <w:rPr>
          <w:rFonts w:asciiTheme="minorHAnsi" w:eastAsiaTheme="minorEastAsia" w:hAnsiTheme="minorHAnsi" w:cstheme="minorBidi"/>
          <w:color w:val="auto"/>
          <w:sz w:val="22"/>
          <w:szCs w:val="22"/>
          <w:lang w:eastAsia="en-AU"/>
        </w:rPr>
      </w:pPr>
      <w:r>
        <w:t xml:space="preserve">A1 </w:t>
      </w:r>
      <w:r w:rsidR="00590A92">
        <w:tab/>
      </w:r>
      <w:r>
        <w:t>Choice factors noted in a selection of literature</w:t>
      </w:r>
      <w:r>
        <w:tab/>
      </w:r>
      <w:r>
        <w:fldChar w:fldCharType="begin"/>
      </w:r>
      <w:r>
        <w:instrText xml:space="preserve"> PAGEREF _Toc134527017 \h </w:instrText>
      </w:r>
      <w:r>
        <w:fldChar w:fldCharType="separate"/>
      </w:r>
      <w:r w:rsidR="00887EF5">
        <w:t>28</w:t>
      </w:r>
      <w:r>
        <w:fldChar w:fldCharType="end"/>
      </w:r>
    </w:p>
    <w:p w14:paraId="5B2D5288" w14:textId="5ADB6FF9" w:rsidR="00BD4912" w:rsidRDefault="00BD4912" w:rsidP="00590A92">
      <w:pPr>
        <w:pStyle w:val="TableofFigures"/>
        <w:tabs>
          <w:tab w:val="clear" w:pos="6804"/>
          <w:tab w:val="left" w:pos="426"/>
          <w:tab w:val="right" w:pos="8789"/>
        </w:tabs>
        <w:ind w:right="-1"/>
        <w:rPr>
          <w:rFonts w:asciiTheme="minorHAnsi" w:eastAsiaTheme="minorEastAsia" w:hAnsiTheme="minorHAnsi" w:cstheme="minorBidi"/>
          <w:color w:val="auto"/>
          <w:sz w:val="22"/>
          <w:szCs w:val="22"/>
          <w:lang w:eastAsia="en-AU"/>
        </w:rPr>
      </w:pPr>
      <w:r>
        <w:t xml:space="preserve">B1 </w:t>
      </w:r>
      <w:r w:rsidR="00590A92">
        <w:tab/>
      </w:r>
      <w:r>
        <w:t>Types of student support services</w:t>
      </w:r>
      <w:r>
        <w:tab/>
      </w:r>
      <w:r>
        <w:fldChar w:fldCharType="begin"/>
      </w:r>
      <w:r>
        <w:instrText xml:space="preserve"> PAGEREF _Toc134527018 \h </w:instrText>
      </w:r>
      <w:r>
        <w:fldChar w:fldCharType="separate"/>
      </w:r>
      <w:r w:rsidR="00887EF5">
        <w:t>31</w:t>
      </w:r>
      <w:r>
        <w:fldChar w:fldCharType="end"/>
      </w:r>
    </w:p>
    <w:p w14:paraId="74C422EA" w14:textId="173AB93E" w:rsidR="00BD4912" w:rsidRDefault="00BD4912" w:rsidP="00590A92">
      <w:pPr>
        <w:pStyle w:val="TableofFigures"/>
        <w:tabs>
          <w:tab w:val="clear" w:pos="6804"/>
          <w:tab w:val="left" w:pos="426"/>
          <w:tab w:val="right" w:pos="8789"/>
        </w:tabs>
        <w:ind w:right="-1"/>
        <w:rPr>
          <w:rFonts w:asciiTheme="minorHAnsi" w:eastAsiaTheme="minorEastAsia" w:hAnsiTheme="minorHAnsi" w:cstheme="minorBidi"/>
          <w:color w:val="auto"/>
          <w:sz w:val="22"/>
          <w:szCs w:val="22"/>
          <w:lang w:eastAsia="en-AU"/>
        </w:rPr>
      </w:pPr>
      <w:r>
        <w:t xml:space="preserve">C1 </w:t>
      </w:r>
      <w:r w:rsidR="00590A92">
        <w:tab/>
      </w:r>
      <w:r>
        <w:t>Attributes and levels for the discrete choice experiment</w:t>
      </w:r>
      <w:r>
        <w:tab/>
      </w:r>
      <w:r>
        <w:fldChar w:fldCharType="begin"/>
      </w:r>
      <w:r>
        <w:instrText xml:space="preserve"> PAGEREF _Toc134527019 \h </w:instrText>
      </w:r>
      <w:r>
        <w:fldChar w:fldCharType="separate"/>
      </w:r>
      <w:r w:rsidR="00887EF5">
        <w:t>35</w:t>
      </w:r>
      <w:r>
        <w:fldChar w:fldCharType="end"/>
      </w:r>
    </w:p>
    <w:p w14:paraId="21707CE4" w14:textId="77777777" w:rsidR="009E758D" w:rsidRDefault="00ED0C08" w:rsidP="00590A92">
      <w:pPr>
        <w:pStyle w:val="Heading2"/>
        <w:tabs>
          <w:tab w:val="left" w:pos="426"/>
          <w:tab w:val="right" w:pos="8789"/>
        </w:tabs>
        <w:rPr>
          <w:noProof/>
        </w:rPr>
      </w:pPr>
      <w:r>
        <w:fldChar w:fldCharType="end"/>
      </w:r>
      <w:bookmarkStart w:id="53" w:name="_Toc296497517"/>
      <w:bookmarkStart w:id="54" w:name="_Toc298162802"/>
      <w:bookmarkStart w:id="55" w:name="_Toc316371581"/>
      <w:bookmarkStart w:id="56" w:name="_Toc130984162"/>
      <w:bookmarkStart w:id="57" w:name="_Toc133918322"/>
      <w:bookmarkStart w:id="58" w:name="_Toc134526957"/>
      <w:bookmarkStart w:id="59" w:name="_Toc136519828"/>
      <w:r>
        <w:t>Figures</w:t>
      </w:r>
      <w:bookmarkEnd w:id="53"/>
      <w:bookmarkEnd w:id="54"/>
      <w:bookmarkEnd w:id="55"/>
      <w:bookmarkEnd w:id="56"/>
      <w:bookmarkEnd w:id="57"/>
      <w:bookmarkEnd w:id="58"/>
      <w:bookmarkEnd w:id="59"/>
      <w:r>
        <w:rPr>
          <w:rFonts w:ascii="Garamond" w:hAnsi="Garamond"/>
          <w:sz w:val="22"/>
        </w:rPr>
        <w:fldChar w:fldCharType="begin"/>
      </w:r>
      <w:r>
        <w:instrText xml:space="preserve"> TOC \t "Figuretitle" \c </w:instrText>
      </w:r>
      <w:r>
        <w:rPr>
          <w:rFonts w:ascii="Garamond" w:hAnsi="Garamond"/>
          <w:sz w:val="22"/>
        </w:rPr>
        <w:fldChar w:fldCharType="separate"/>
      </w:r>
    </w:p>
    <w:p w14:paraId="6964A79A" w14:textId="322740A4" w:rsidR="009E758D" w:rsidRDefault="009E758D" w:rsidP="00590A92">
      <w:pPr>
        <w:pStyle w:val="TableofFigures"/>
        <w:tabs>
          <w:tab w:val="clear" w:pos="6804"/>
          <w:tab w:val="left" w:pos="426"/>
          <w:tab w:val="right" w:pos="8789"/>
        </w:tabs>
        <w:ind w:right="-1"/>
        <w:rPr>
          <w:rFonts w:asciiTheme="minorHAnsi" w:eastAsiaTheme="minorEastAsia" w:hAnsiTheme="minorHAnsi" w:cstheme="minorBidi"/>
          <w:color w:val="auto"/>
          <w:sz w:val="22"/>
          <w:szCs w:val="22"/>
          <w:lang w:eastAsia="en-AU"/>
        </w:rPr>
      </w:pPr>
      <w:r>
        <w:t xml:space="preserve">1 </w:t>
      </w:r>
      <w:r w:rsidR="00590A92">
        <w:tab/>
      </w:r>
      <w:r>
        <w:t xml:space="preserve">Share of preference by VET delivery mode and level of health </w:t>
      </w:r>
      <w:r w:rsidR="000571C4">
        <w:t>and</w:t>
      </w:r>
      <w:r>
        <w:t xml:space="preserve"> welfare support (%)</w:t>
      </w:r>
      <w:r>
        <w:tab/>
      </w:r>
      <w:r>
        <w:fldChar w:fldCharType="begin"/>
      </w:r>
      <w:r>
        <w:instrText xml:space="preserve"> PAGEREF _Toc135124074 \h </w:instrText>
      </w:r>
      <w:r>
        <w:fldChar w:fldCharType="separate"/>
      </w:r>
      <w:r w:rsidR="00887EF5">
        <w:t>13</w:t>
      </w:r>
      <w:r>
        <w:fldChar w:fldCharType="end"/>
      </w:r>
    </w:p>
    <w:p w14:paraId="557EAB37" w14:textId="21D7C954" w:rsidR="009E758D" w:rsidRDefault="009E758D" w:rsidP="00590A92">
      <w:pPr>
        <w:pStyle w:val="TableofFigures"/>
        <w:tabs>
          <w:tab w:val="clear" w:pos="6804"/>
          <w:tab w:val="left" w:pos="426"/>
          <w:tab w:val="right" w:pos="8789"/>
        </w:tabs>
        <w:ind w:left="284" w:right="-1" w:hanging="284"/>
        <w:rPr>
          <w:rFonts w:asciiTheme="minorHAnsi" w:eastAsiaTheme="minorEastAsia" w:hAnsiTheme="minorHAnsi" w:cstheme="minorBidi"/>
          <w:color w:val="auto"/>
          <w:sz w:val="22"/>
          <w:szCs w:val="22"/>
          <w:lang w:eastAsia="en-AU"/>
        </w:rPr>
      </w:pPr>
      <w:r>
        <w:t xml:space="preserve">2 </w:t>
      </w:r>
      <w:r w:rsidR="00590A92">
        <w:tab/>
      </w:r>
      <w:r>
        <w:t xml:space="preserve">Share of preference by VET delivery mode and level of career counselling </w:t>
      </w:r>
      <w:r w:rsidR="000571C4">
        <w:t>and</w:t>
      </w:r>
      <w:r>
        <w:t xml:space="preserve"> </w:t>
      </w:r>
      <w:r w:rsidR="00590A92">
        <w:br/>
      </w:r>
      <w:r>
        <w:t>job</w:t>
      </w:r>
      <w:r w:rsidR="000571C4">
        <w:t>-</w:t>
      </w:r>
      <w:r>
        <w:t>search support (%)</w:t>
      </w:r>
      <w:r>
        <w:tab/>
      </w:r>
      <w:r>
        <w:fldChar w:fldCharType="begin"/>
      </w:r>
      <w:r>
        <w:instrText xml:space="preserve"> PAGEREF _Toc135124075 \h </w:instrText>
      </w:r>
      <w:r>
        <w:fldChar w:fldCharType="separate"/>
      </w:r>
      <w:r w:rsidR="00887EF5">
        <w:t>13</w:t>
      </w:r>
      <w:r>
        <w:fldChar w:fldCharType="end"/>
      </w:r>
    </w:p>
    <w:p w14:paraId="777B48E0" w14:textId="0FECF6B6" w:rsidR="009E758D" w:rsidRDefault="009E758D" w:rsidP="00590A92">
      <w:pPr>
        <w:pStyle w:val="TableofFigures"/>
        <w:tabs>
          <w:tab w:val="clear" w:pos="6804"/>
          <w:tab w:val="left" w:pos="426"/>
          <w:tab w:val="right" w:pos="8789"/>
        </w:tabs>
        <w:ind w:right="-1"/>
        <w:rPr>
          <w:rFonts w:asciiTheme="minorHAnsi" w:eastAsiaTheme="minorEastAsia" w:hAnsiTheme="minorHAnsi" w:cstheme="minorBidi"/>
          <w:color w:val="auto"/>
          <w:sz w:val="22"/>
          <w:szCs w:val="22"/>
          <w:lang w:eastAsia="en-AU"/>
        </w:rPr>
      </w:pPr>
      <w:r>
        <w:t xml:space="preserve">3 </w:t>
      </w:r>
      <w:r w:rsidR="00590A92">
        <w:tab/>
      </w:r>
      <w:r>
        <w:t xml:space="preserve">Share of preference by VET delivery mode and level of tutoring </w:t>
      </w:r>
      <w:r w:rsidR="002C0C4F">
        <w:t>and</w:t>
      </w:r>
      <w:r>
        <w:t xml:space="preserve"> study</w:t>
      </w:r>
      <w:r w:rsidR="00F7663A">
        <w:t xml:space="preserve"> </w:t>
      </w:r>
      <w:r>
        <w:t>skills guidance (%)</w:t>
      </w:r>
      <w:r>
        <w:tab/>
      </w:r>
      <w:r>
        <w:fldChar w:fldCharType="begin"/>
      </w:r>
      <w:r>
        <w:instrText xml:space="preserve"> PAGEREF _Toc135124076 \h </w:instrText>
      </w:r>
      <w:r>
        <w:fldChar w:fldCharType="separate"/>
      </w:r>
      <w:r w:rsidR="00887EF5">
        <w:t>13</w:t>
      </w:r>
      <w:r>
        <w:fldChar w:fldCharType="end"/>
      </w:r>
    </w:p>
    <w:p w14:paraId="6E03517B" w14:textId="667D9A8A" w:rsidR="009E758D" w:rsidRDefault="009E758D" w:rsidP="00590A92">
      <w:pPr>
        <w:pStyle w:val="TableofFigures"/>
        <w:tabs>
          <w:tab w:val="clear" w:pos="6804"/>
          <w:tab w:val="left" w:pos="426"/>
          <w:tab w:val="right" w:pos="8789"/>
        </w:tabs>
        <w:ind w:left="284" w:right="-1" w:hanging="284"/>
        <w:rPr>
          <w:rFonts w:asciiTheme="minorHAnsi" w:eastAsiaTheme="minorEastAsia" w:hAnsiTheme="minorHAnsi" w:cstheme="minorBidi"/>
          <w:color w:val="auto"/>
          <w:sz w:val="22"/>
          <w:szCs w:val="22"/>
          <w:lang w:eastAsia="en-AU"/>
        </w:rPr>
      </w:pPr>
      <w:r>
        <w:t xml:space="preserve">4 </w:t>
      </w:r>
      <w:r w:rsidR="00590A92">
        <w:tab/>
      </w:r>
      <w:r>
        <w:t xml:space="preserve">Sensitivity of preference for support offerings to course cost by delivery mode against an </w:t>
      </w:r>
      <w:r w:rsidR="00590A92">
        <w:br/>
      </w:r>
      <w:r>
        <w:t>offering of no support at $1500 (%)</w:t>
      </w:r>
      <w:r>
        <w:tab/>
      </w:r>
      <w:r>
        <w:fldChar w:fldCharType="begin"/>
      </w:r>
      <w:r>
        <w:instrText xml:space="preserve"> PAGEREF _Toc135124078 \h </w:instrText>
      </w:r>
      <w:r>
        <w:fldChar w:fldCharType="separate"/>
      </w:r>
      <w:r w:rsidR="00887EF5">
        <w:t>15</w:t>
      </w:r>
      <w:r>
        <w:fldChar w:fldCharType="end"/>
      </w:r>
    </w:p>
    <w:p w14:paraId="1059BE71" w14:textId="0F181950" w:rsidR="009E758D" w:rsidRDefault="009E758D" w:rsidP="00590A92">
      <w:pPr>
        <w:pStyle w:val="TableofFigures"/>
        <w:tabs>
          <w:tab w:val="clear" w:pos="6804"/>
          <w:tab w:val="left" w:pos="426"/>
          <w:tab w:val="right" w:pos="8789"/>
        </w:tabs>
        <w:ind w:right="-1"/>
        <w:rPr>
          <w:rFonts w:asciiTheme="minorHAnsi" w:eastAsiaTheme="minorEastAsia" w:hAnsiTheme="minorHAnsi" w:cstheme="minorBidi"/>
          <w:color w:val="auto"/>
          <w:sz w:val="22"/>
          <w:szCs w:val="22"/>
          <w:lang w:eastAsia="en-AU"/>
        </w:rPr>
      </w:pPr>
      <w:r>
        <w:t xml:space="preserve">5 </w:t>
      </w:r>
      <w:r w:rsidR="00590A92">
        <w:tab/>
      </w:r>
      <w:r>
        <w:t>Median willingness-to-pay estimates with 95% confidence levels by attribute ($)</w:t>
      </w:r>
      <w:r>
        <w:tab/>
      </w:r>
      <w:r>
        <w:fldChar w:fldCharType="begin"/>
      </w:r>
      <w:r>
        <w:instrText xml:space="preserve"> PAGEREF _Toc135124079 \h </w:instrText>
      </w:r>
      <w:r>
        <w:fldChar w:fldCharType="separate"/>
      </w:r>
      <w:r w:rsidR="00887EF5">
        <w:t>16</w:t>
      </w:r>
      <w:r>
        <w:fldChar w:fldCharType="end"/>
      </w:r>
    </w:p>
    <w:p w14:paraId="5DEBB81C" w14:textId="6C48E662" w:rsidR="009E758D" w:rsidRDefault="009E758D" w:rsidP="00590A92">
      <w:pPr>
        <w:pStyle w:val="TableofFigures"/>
        <w:tabs>
          <w:tab w:val="clear" w:pos="6804"/>
          <w:tab w:val="left" w:pos="426"/>
          <w:tab w:val="right" w:pos="8789"/>
        </w:tabs>
        <w:ind w:right="-1"/>
        <w:rPr>
          <w:rFonts w:asciiTheme="minorHAnsi" w:eastAsiaTheme="minorEastAsia" w:hAnsiTheme="minorHAnsi" w:cstheme="minorBidi"/>
          <w:color w:val="auto"/>
          <w:sz w:val="22"/>
          <w:szCs w:val="22"/>
          <w:lang w:eastAsia="en-AU"/>
        </w:rPr>
      </w:pPr>
      <w:r>
        <w:t xml:space="preserve">6 </w:t>
      </w:r>
      <w:r w:rsidR="00590A92">
        <w:tab/>
      </w:r>
      <w:r>
        <w:t>Overall importance by course attribute across full sample, 2022 (%)</w:t>
      </w:r>
      <w:r>
        <w:tab/>
      </w:r>
      <w:r>
        <w:fldChar w:fldCharType="begin"/>
      </w:r>
      <w:r>
        <w:instrText xml:space="preserve"> PAGEREF _Toc135124080 \h </w:instrText>
      </w:r>
      <w:r>
        <w:fldChar w:fldCharType="separate"/>
      </w:r>
      <w:r w:rsidR="00887EF5">
        <w:t>17</w:t>
      </w:r>
      <w:r>
        <w:fldChar w:fldCharType="end"/>
      </w:r>
    </w:p>
    <w:p w14:paraId="3702F9D1" w14:textId="7FD4A9E0" w:rsidR="009E758D" w:rsidRDefault="009E758D" w:rsidP="00590A92">
      <w:pPr>
        <w:pStyle w:val="TableofFigures"/>
        <w:tabs>
          <w:tab w:val="clear" w:pos="6804"/>
          <w:tab w:val="left" w:pos="426"/>
          <w:tab w:val="right" w:pos="8789"/>
        </w:tabs>
        <w:ind w:right="-1"/>
        <w:rPr>
          <w:rFonts w:asciiTheme="minorHAnsi" w:eastAsiaTheme="minorEastAsia" w:hAnsiTheme="minorHAnsi" w:cstheme="minorBidi"/>
          <w:color w:val="auto"/>
          <w:sz w:val="22"/>
          <w:szCs w:val="22"/>
          <w:lang w:eastAsia="en-AU"/>
        </w:rPr>
      </w:pPr>
      <w:r>
        <w:t xml:space="preserve">7 </w:t>
      </w:r>
      <w:r w:rsidR="00590A92">
        <w:tab/>
      </w:r>
      <w:r>
        <w:t>Average utilities within each attribute</w:t>
      </w:r>
      <w:r>
        <w:tab/>
      </w:r>
      <w:r>
        <w:fldChar w:fldCharType="begin"/>
      </w:r>
      <w:r>
        <w:instrText xml:space="preserve"> PAGEREF _Toc135124081 \h </w:instrText>
      </w:r>
      <w:r>
        <w:fldChar w:fldCharType="separate"/>
      </w:r>
      <w:r w:rsidR="00887EF5">
        <w:t>18</w:t>
      </w:r>
      <w:r>
        <w:fldChar w:fldCharType="end"/>
      </w:r>
    </w:p>
    <w:p w14:paraId="08369322" w14:textId="589F50F7" w:rsidR="009E758D" w:rsidRDefault="009E758D" w:rsidP="00590A92">
      <w:pPr>
        <w:pStyle w:val="TableofFigures"/>
        <w:tabs>
          <w:tab w:val="clear" w:pos="6804"/>
          <w:tab w:val="left" w:pos="426"/>
          <w:tab w:val="right" w:pos="8789"/>
        </w:tabs>
        <w:ind w:left="284" w:right="-1" w:hanging="284"/>
        <w:rPr>
          <w:rFonts w:asciiTheme="minorHAnsi" w:eastAsiaTheme="minorEastAsia" w:hAnsiTheme="minorHAnsi" w:cstheme="minorBidi"/>
          <w:color w:val="auto"/>
          <w:sz w:val="22"/>
          <w:szCs w:val="22"/>
          <w:lang w:eastAsia="en-AU"/>
        </w:rPr>
      </w:pPr>
      <w:r>
        <w:t xml:space="preserve">8 </w:t>
      </w:r>
      <w:r w:rsidR="00590A92">
        <w:tab/>
      </w:r>
      <w:r>
        <w:t xml:space="preserve">Average importance rating on nine VET course provider characteristics on a scale of </w:t>
      </w:r>
      <w:r w:rsidR="00590A92">
        <w:br/>
      </w:r>
      <w:r>
        <w:t>0 (not important) to 10 (extremely important)</w:t>
      </w:r>
      <w:r>
        <w:tab/>
      </w:r>
      <w:r>
        <w:fldChar w:fldCharType="begin"/>
      </w:r>
      <w:r>
        <w:instrText xml:space="preserve"> PAGEREF _Toc135124082 \h </w:instrText>
      </w:r>
      <w:r>
        <w:fldChar w:fldCharType="separate"/>
      </w:r>
      <w:r w:rsidR="00887EF5">
        <w:t>19</w:t>
      </w:r>
      <w:r>
        <w:fldChar w:fldCharType="end"/>
      </w:r>
    </w:p>
    <w:p w14:paraId="0CCE5A5F" w14:textId="77777777" w:rsidR="00ED0C08" w:rsidRDefault="00ED0C08" w:rsidP="00590A92">
      <w:pPr>
        <w:pStyle w:val="TableofFigures"/>
        <w:tabs>
          <w:tab w:val="clear" w:pos="6804"/>
          <w:tab w:val="left" w:pos="426"/>
          <w:tab w:val="right" w:pos="8789"/>
        </w:tabs>
        <w:ind w:right="-1"/>
      </w:pPr>
      <w:r>
        <w:fldChar w:fldCharType="end"/>
      </w:r>
    </w:p>
    <w:p w14:paraId="01ACA469" w14:textId="77777777" w:rsidR="00ED0C08" w:rsidRPr="00A93867" w:rsidRDefault="00ED0C08" w:rsidP="00ED0C08">
      <w:pPr>
        <w:pStyle w:val="Text"/>
        <w:rPr>
          <w:b/>
        </w:rPr>
      </w:pPr>
    </w:p>
    <w:p w14:paraId="6925ADD0" w14:textId="77777777" w:rsidR="00366E4E" w:rsidRDefault="00366E4E" w:rsidP="00606061">
      <w:pPr>
        <w:spacing w:before="0" w:line="240" w:lineRule="auto"/>
        <w:rPr>
          <w:noProof/>
        </w:rPr>
        <w:sectPr w:rsidR="00366E4E" w:rsidSect="00E10CD4">
          <w:headerReference w:type="even" r:id="rId38"/>
          <w:headerReference w:type="default" r:id="rId39"/>
          <w:footerReference w:type="even" r:id="rId40"/>
          <w:footerReference w:type="default" r:id="rId41"/>
          <w:headerReference w:type="first" r:id="rId42"/>
          <w:pgSz w:w="11907" w:h="16840" w:code="9"/>
          <w:pgMar w:top="1276" w:right="1418" w:bottom="992" w:left="1418" w:header="709" w:footer="556" w:gutter="0"/>
          <w:cols w:space="708"/>
          <w:docGrid w:linePitch="360"/>
        </w:sectPr>
      </w:pPr>
      <w:bookmarkStart w:id="60" w:name="_Toc416260886"/>
      <w:bookmarkEnd w:id="4"/>
      <w:bookmarkEnd w:id="5"/>
      <w:bookmarkEnd w:id="6"/>
      <w:bookmarkEnd w:id="7"/>
    </w:p>
    <w:p w14:paraId="6589F5ED" w14:textId="7C8EAC56" w:rsidR="00324917" w:rsidRPr="00B86D06" w:rsidRDefault="00887EF5" w:rsidP="004E0724">
      <w:pPr>
        <w:pStyle w:val="Heading1"/>
        <w:ind w:firstLine="720"/>
      </w:pPr>
      <w:bookmarkStart w:id="61" w:name="_Toc133918323"/>
      <w:bookmarkStart w:id="62" w:name="_Toc134526958"/>
      <w:bookmarkStart w:id="63" w:name="_Toc275542999"/>
      <w:bookmarkStart w:id="64" w:name="_Toc136519829"/>
      <w:r>
        <w:rPr>
          <w:noProof/>
        </w:rPr>
        <w:lastRenderedPageBreak/>
        <w:pict w14:anchorId="7EF7CF82">
          <v:shape id="_x0000_s2052" type="#_x0000_t75" style="position:absolute;left:0;text-align:left;margin-left:0;margin-top:0;width:28.4pt;height:28.4pt;z-index:252053504;visibility:visible;mso-wrap-style:square;mso-position-horizontal:absolute;mso-position-horizontal-relative:text;mso-position-vertical:absolute;mso-position-vertical-relative:text">
            <v:imagedata r:id="rId43" o:title="ExecutiveSummary"/>
          </v:shape>
        </w:pict>
      </w:r>
      <w:r w:rsidR="00324917">
        <w:t>Executive s</w:t>
      </w:r>
      <w:r w:rsidR="00324917" w:rsidRPr="00B86D06">
        <w:t>ummar</w:t>
      </w:r>
      <w:r w:rsidR="00330F3D">
        <w:t>y</w:t>
      </w:r>
      <w:bookmarkEnd w:id="61"/>
      <w:bookmarkEnd w:id="62"/>
      <w:bookmarkEnd w:id="63"/>
      <w:bookmarkEnd w:id="64"/>
    </w:p>
    <w:p w14:paraId="1A731BDA" w14:textId="35D06F4D" w:rsidR="006968D8" w:rsidRDefault="006968D8" w:rsidP="002C7310">
      <w:pPr>
        <w:pStyle w:val="Text"/>
      </w:pPr>
      <w:r w:rsidRPr="002C7310">
        <w:t>Understanding</w:t>
      </w:r>
      <w:r>
        <w:t xml:space="preserve"> the reason</w:t>
      </w:r>
      <w:r w:rsidR="00EC2117">
        <w:t>s</w:t>
      </w:r>
      <w:r w:rsidR="00A41311">
        <w:t xml:space="preserve"> why</w:t>
      </w:r>
      <w:r>
        <w:t xml:space="preserve"> students choos</w:t>
      </w:r>
      <w:r w:rsidR="00A41311">
        <w:t>e</w:t>
      </w:r>
      <w:r>
        <w:t xml:space="preserve"> to study at a particular registered training organisation (RTO) and the factors that may influence their decision-making is not new to vocational education and training (VET) research. Previous work by Brown (2017)</w:t>
      </w:r>
      <w:r w:rsidRPr="006968D8">
        <w:t xml:space="preserve"> </w:t>
      </w:r>
      <w:r w:rsidR="002C7310">
        <w:t>found</w:t>
      </w:r>
      <w:r w:rsidR="00B67A09">
        <w:t xml:space="preserve"> that</w:t>
      </w:r>
      <w:r w:rsidR="00497B30">
        <w:t xml:space="preserve">, in no </w:t>
      </w:r>
      <w:proofErr w:type="gramStart"/>
      <w:r w:rsidR="00497B30">
        <w:t>particular order</w:t>
      </w:r>
      <w:proofErr w:type="gramEnd"/>
      <w:r w:rsidR="00497B30">
        <w:t>,</w:t>
      </w:r>
      <w:r w:rsidR="002C7310">
        <w:t xml:space="preserve"> </w:t>
      </w:r>
      <w:r w:rsidRPr="006968D8">
        <w:t>training location</w:t>
      </w:r>
      <w:r>
        <w:t xml:space="preserve">, </w:t>
      </w:r>
      <w:r w:rsidRPr="006968D8">
        <w:t xml:space="preserve">trusted influencers, timetables, fees and affordability, and perceived quality of </w:t>
      </w:r>
      <w:r w:rsidR="00E86DDC">
        <w:t xml:space="preserve">the </w:t>
      </w:r>
      <w:r w:rsidRPr="006968D8">
        <w:t xml:space="preserve">training institution </w:t>
      </w:r>
      <w:r w:rsidR="002C7310">
        <w:t>a</w:t>
      </w:r>
      <w:r w:rsidRPr="006968D8">
        <w:t>re the main factors influencing choice</w:t>
      </w:r>
      <w:r w:rsidR="002C7310">
        <w:t>.</w:t>
      </w:r>
      <w:r w:rsidR="00B67A09">
        <w:t xml:space="preserve"> </w:t>
      </w:r>
      <w:r w:rsidR="00497B30">
        <w:t>Additionally, EY Sweeney (2021) highlight</w:t>
      </w:r>
      <w:r w:rsidR="009077D7">
        <w:t>ed</w:t>
      </w:r>
      <w:r w:rsidR="00497B30">
        <w:t xml:space="preserve"> that flexibility, study mode and support from providers have become more important drivers of student choice since the COVID</w:t>
      </w:r>
      <w:r w:rsidR="009077D7">
        <w:t>-</w:t>
      </w:r>
      <w:r w:rsidR="00497B30">
        <w:t xml:space="preserve">19 pandemic. </w:t>
      </w:r>
      <w:bookmarkStart w:id="65" w:name="_Hlk134099229"/>
      <w:r w:rsidR="00D97535">
        <w:t>T</w:t>
      </w:r>
      <w:r>
        <w:t>h</w:t>
      </w:r>
      <w:r w:rsidR="000B38C7">
        <w:t xml:space="preserve">e focus of this </w:t>
      </w:r>
      <w:r w:rsidR="00BB6B73">
        <w:t xml:space="preserve">current </w:t>
      </w:r>
      <w:r>
        <w:t>research is different</w:t>
      </w:r>
      <w:r w:rsidR="00F04594">
        <w:t>,</w:t>
      </w:r>
      <w:r>
        <w:t xml:space="preserve"> i</w:t>
      </w:r>
      <w:r w:rsidR="00D97535">
        <w:t>n</w:t>
      </w:r>
      <w:r>
        <w:t xml:space="preserve"> that it is </w:t>
      </w:r>
      <w:r w:rsidR="00F565FF">
        <w:t>among</w:t>
      </w:r>
      <w:r>
        <w:t xml:space="preserve"> the first in Australian VET research to </w:t>
      </w:r>
      <w:r w:rsidR="00AA3C9B">
        <w:t>investigate</w:t>
      </w:r>
      <w:r>
        <w:t xml:space="preserve"> the influence of the availability and provision of student support services and to use a discrete choice experiment to understand the trade-offs that individuals may make between different factors when choosing an RTO.</w:t>
      </w:r>
    </w:p>
    <w:p w14:paraId="292688ED" w14:textId="423818A1" w:rsidR="002C7310" w:rsidRDefault="002C7310" w:rsidP="002C7310">
      <w:pPr>
        <w:pStyle w:val="Text"/>
      </w:pPr>
      <w:bookmarkStart w:id="66" w:name="_Hlk134099217"/>
      <w:bookmarkEnd w:id="65"/>
      <w:r>
        <w:t>Student support</w:t>
      </w:r>
      <w:r w:rsidR="003B5B5D">
        <w:t xml:space="preserve"> services</w:t>
      </w:r>
      <w:r>
        <w:t xml:space="preserve"> can involve a range of training</w:t>
      </w:r>
      <w:r w:rsidR="00D97535">
        <w:t>-</w:t>
      </w:r>
      <w:r>
        <w:t>related supports, such as literacy and numeracy support or flexible learning options, as well as non-training</w:t>
      </w:r>
      <w:r w:rsidR="00D97535">
        <w:t>-</w:t>
      </w:r>
      <w:r>
        <w:t>related supports</w:t>
      </w:r>
      <w:r w:rsidR="00A76D3E">
        <w:t xml:space="preserve">, for example, </w:t>
      </w:r>
      <w:r>
        <w:t xml:space="preserve">wellbeing supports and </w:t>
      </w:r>
      <w:r w:rsidR="00DD0EBB">
        <w:t xml:space="preserve">advice on </w:t>
      </w:r>
      <w:r>
        <w:t>job</w:t>
      </w:r>
      <w:r w:rsidR="00D97535">
        <w:t>-</w:t>
      </w:r>
      <w:r>
        <w:t>search</w:t>
      </w:r>
      <w:r w:rsidR="00DD0EBB">
        <w:t xml:space="preserve"> activities</w:t>
      </w:r>
      <w:r>
        <w:t>. This research focuses on three student support</w:t>
      </w:r>
      <w:r w:rsidR="0095559C">
        <w:t xml:space="preserve"> offerings</w:t>
      </w:r>
      <w:r w:rsidR="00444B9C">
        <w:t xml:space="preserve"> —</w:t>
      </w:r>
      <w:r>
        <w:t xml:space="preserve"> tutoring and study skills guidance</w:t>
      </w:r>
      <w:r w:rsidR="00444B9C">
        <w:t>;</w:t>
      </w:r>
      <w:r>
        <w:t xml:space="preserve"> career counselling and job</w:t>
      </w:r>
      <w:r w:rsidR="004A145A">
        <w:t>-</w:t>
      </w:r>
      <w:r>
        <w:t>search support</w:t>
      </w:r>
      <w:r w:rsidR="00444B9C">
        <w:t>;</w:t>
      </w:r>
      <w:r>
        <w:t xml:space="preserve"> and health and welfare support </w:t>
      </w:r>
      <w:r w:rsidR="009E5312">
        <w:t>—</w:t>
      </w:r>
      <w:r>
        <w:t xml:space="preserve"> </w:t>
      </w:r>
      <w:r w:rsidR="00EB26BC">
        <w:t>and how these relate to other drivers of student choice</w:t>
      </w:r>
      <w:r w:rsidR="004A145A">
        <w:t>;</w:t>
      </w:r>
      <w:r w:rsidR="00EB26BC">
        <w:t xml:space="preserve"> namely</w:t>
      </w:r>
      <w:r w:rsidR="004A145A">
        <w:t>,</w:t>
      </w:r>
      <w:r w:rsidR="00EB26BC">
        <w:t xml:space="preserve"> course cost, delivery mode</w:t>
      </w:r>
      <w:r w:rsidR="0092074B">
        <w:t>,</w:t>
      </w:r>
      <w:r w:rsidR="00EB26BC">
        <w:t xml:space="preserve"> and travel time</w:t>
      </w:r>
      <w:r w:rsidR="00690419">
        <w:t>.</w:t>
      </w:r>
      <w:r w:rsidR="00DD3AEA">
        <w:t xml:space="preserve"> It also considers how better choices can be facilitated.</w:t>
      </w:r>
    </w:p>
    <w:bookmarkEnd w:id="66"/>
    <w:p w14:paraId="67946477" w14:textId="41D1EF7E" w:rsidR="00690419" w:rsidRDefault="00690419" w:rsidP="002C7310">
      <w:pPr>
        <w:pStyle w:val="Text"/>
      </w:pPr>
      <w:r>
        <w:t xml:space="preserve">To inform the research, an initial manual scraping of a random sample of 100 RTO websites, their affiliated social media pages and </w:t>
      </w:r>
      <w:proofErr w:type="spellStart"/>
      <w:r>
        <w:t>MySkills</w:t>
      </w:r>
      <w:proofErr w:type="spellEnd"/>
      <w:r w:rsidR="00935333">
        <w:rPr>
          <w:rStyle w:val="FootnoteReference"/>
        </w:rPr>
        <w:footnoteReference w:id="2"/>
      </w:r>
      <w:r>
        <w:t xml:space="preserve"> webpages was undertaken</w:t>
      </w:r>
      <w:r w:rsidR="00902F35">
        <w:t>. The aim was</w:t>
      </w:r>
      <w:r>
        <w:t xml:space="preserve"> to g</w:t>
      </w:r>
      <w:r w:rsidR="009B33AD">
        <w:t>ain</w:t>
      </w:r>
      <w:r>
        <w:t xml:space="preserve"> an </w:t>
      </w:r>
      <w:r w:rsidR="00450A03">
        <w:t>overview</w:t>
      </w:r>
      <w:r>
        <w:t xml:space="preserve"> </w:t>
      </w:r>
      <w:r w:rsidR="007A6AE6">
        <w:t>of the ease with which</w:t>
      </w:r>
      <w:r>
        <w:t xml:space="preserve"> students </w:t>
      </w:r>
      <w:r w:rsidR="00F821EF">
        <w:t>could</w:t>
      </w:r>
      <w:r>
        <w:t xml:space="preserve"> </w:t>
      </w:r>
      <w:r w:rsidR="00450A03">
        <w:t>locate</w:t>
      </w:r>
      <w:r>
        <w:t xml:space="preserve"> information on </w:t>
      </w:r>
      <w:r w:rsidR="003B5B5D">
        <w:t>support options</w:t>
      </w:r>
      <w:r w:rsidR="00902F35">
        <w:t>,</w:t>
      </w:r>
      <w:r w:rsidR="00604A3C">
        <w:t xml:space="preserve"> as well</w:t>
      </w:r>
      <w:r>
        <w:t xml:space="preserve"> </w:t>
      </w:r>
      <w:r w:rsidR="008F263B">
        <w:t xml:space="preserve">as </w:t>
      </w:r>
      <w:r w:rsidR="00902F35">
        <w:t xml:space="preserve">to </w:t>
      </w:r>
      <w:r w:rsidR="009B33AD">
        <w:t xml:space="preserve">get </w:t>
      </w:r>
      <w:r w:rsidR="009552A3">
        <w:t>some</w:t>
      </w:r>
      <w:r w:rsidR="009B33AD">
        <w:t xml:space="preserve"> idea of</w:t>
      </w:r>
      <w:r>
        <w:t xml:space="preserve"> the types of student support</w:t>
      </w:r>
      <w:r w:rsidR="003B5B5D">
        <w:t xml:space="preserve"> services</w:t>
      </w:r>
      <w:r>
        <w:t xml:space="preserve"> on offer. </w:t>
      </w:r>
      <w:proofErr w:type="gramStart"/>
      <w:r>
        <w:t>On the whole</w:t>
      </w:r>
      <w:proofErr w:type="gramEnd"/>
      <w:r>
        <w:t xml:space="preserve">, there is great variability in the information </w:t>
      </w:r>
      <w:r w:rsidR="00DC6E49">
        <w:t>relating to</w:t>
      </w:r>
      <w:r>
        <w:t xml:space="preserve"> student support</w:t>
      </w:r>
      <w:r w:rsidR="003B5B5D">
        <w:t xml:space="preserve"> </w:t>
      </w:r>
      <w:r w:rsidR="0095559C">
        <w:t>offerings</w:t>
      </w:r>
      <w:r>
        <w:t xml:space="preserve"> </w:t>
      </w:r>
      <w:r w:rsidR="00AE3E3B">
        <w:t xml:space="preserve">given </w:t>
      </w:r>
      <w:r>
        <w:t>on RTO websites</w:t>
      </w:r>
      <w:r w:rsidR="00560FB5">
        <w:t>,</w:t>
      </w:r>
      <w:r>
        <w:t xml:space="preserve"> with some having very detailed information in an easy</w:t>
      </w:r>
      <w:r w:rsidR="00560FB5">
        <w:t>-</w:t>
      </w:r>
      <w:r>
        <w:t>to</w:t>
      </w:r>
      <w:r w:rsidR="00560FB5">
        <w:t>-locat</w:t>
      </w:r>
      <w:r w:rsidR="002F39FE">
        <w:t>e</w:t>
      </w:r>
      <w:r>
        <w:t xml:space="preserve"> p</w:t>
      </w:r>
      <w:r w:rsidR="00560FB5">
        <w:t>ositio</w:t>
      </w:r>
      <w:r w:rsidR="00FA0D27">
        <w:t>n;</w:t>
      </w:r>
      <w:r>
        <w:t xml:space="preserve"> others </w:t>
      </w:r>
      <w:r w:rsidR="00D459F7">
        <w:t>with</w:t>
      </w:r>
      <w:r>
        <w:t xml:space="preserve"> </w:t>
      </w:r>
      <w:r w:rsidR="00771A12">
        <w:t xml:space="preserve">less accessible </w:t>
      </w:r>
      <w:r>
        <w:t xml:space="preserve">information in </w:t>
      </w:r>
      <w:r w:rsidR="00E04D5F">
        <w:t xml:space="preserve">downloadable </w:t>
      </w:r>
      <w:r>
        <w:t>student handbooks</w:t>
      </w:r>
      <w:r w:rsidR="00FA0D27">
        <w:t>;</w:t>
      </w:r>
      <w:r>
        <w:t xml:space="preserve"> and others </w:t>
      </w:r>
      <w:r w:rsidR="00E04D5F">
        <w:t>with no</w:t>
      </w:r>
      <w:r>
        <w:t xml:space="preserve"> information at all. Information on student support</w:t>
      </w:r>
      <w:r w:rsidR="003B5B5D">
        <w:t xml:space="preserve"> service</w:t>
      </w:r>
      <w:r>
        <w:t xml:space="preserve">s on the individual RTO pages on the </w:t>
      </w:r>
      <w:proofErr w:type="spellStart"/>
      <w:r>
        <w:t>MySkills</w:t>
      </w:r>
      <w:proofErr w:type="spellEnd"/>
      <w:r>
        <w:t xml:space="preserve"> website was even more sparse</w:t>
      </w:r>
      <w:r w:rsidR="00FA0D27">
        <w:t>, while</w:t>
      </w:r>
      <w:r>
        <w:t xml:space="preserve"> social media posts mainly shared wellbeing tips or support for causes, such as R</w:t>
      </w:r>
      <w:r w:rsidR="003114B2">
        <w:t xml:space="preserve"> </w:t>
      </w:r>
      <w:r>
        <w:t>U OK Day.</w:t>
      </w:r>
      <w:r w:rsidR="00B233B1">
        <w:t xml:space="preserve"> Th</w:t>
      </w:r>
      <w:r w:rsidR="008325CA">
        <w:t>ese sources of</w:t>
      </w:r>
      <w:r w:rsidR="00B233B1">
        <w:t xml:space="preserve"> information helped to inform the design of the discrete choice experiment. </w:t>
      </w:r>
    </w:p>
    <w:p w14:paraId="00DCC1D6" w14:textId="0482D36A" w:rsidR="00DD3AEA" w:rsidRDefault="00B20CE3" w:rsidP="002C7310">
      <w:pPr>
        <w:pStyle w:val="Text"/>
      </w:pPr>
      <w:bookmarkStart w:id="67" w:name="_Hlk134099240"/>
      <w:bookmarkStart w:id="68" w:name="_Hlk134110835"/>
      <w:r>
        <w:t>T</w:t>
      </w:r>
      <w:r w:rsidR="00BB6B73">
        <w:t>he discrete choice experiment</w:t>
      </w:r>
      <w:r>
        <w:t>, which</w:t>
      </w:r>
      <w:r w:rsidR="00DD3AEA">
        <w:t xml:space="preserve"> </w:t>
      </w:r>
      <w:r>
        <w:t xml:space="preserve">involved 650 participants </w:t>
      </w:r>
      <w:r w:rsidRPr="00B20CE3">
        <w:t xml:space="preserve">between the ages </w:t>
      </w:r>
      <w:bookmarkEnd w:id="67"/>
      <w:r w:rsidRPr="00B20CE3">
        <w:t>of 16 and 64</w:t>
      </w:r>
      <w:r>
        <w:t xml:space="preserve"> who were</w:t>
      </w:r>
      <w:r w:rsidRPr="00B20CE3">
        <w:t xml:space="preserve"> either undertaking tertiary (post-school) study or interested in </w:t>
      </w:r>
      <w:r>
        <w:t>doing so,</w:t>
      </w:r>
      <w:r w:rsidRPr="00B20CE3">
        <w:t xml:space="preserve"> </w:t>
      </w:r>
      <w:r>
        <w:t>showed</w:t>
      </w:r>
      <w:r w:rsidR="00DD3AEA">
        <w:t>:</w:t>
      </w:r>
    </w:p>
    <w:p w14:paraId="448DEB50" w14:textId="25538A20" w:rsidR="00DD3AEA" w:rsidRDefault="00EB26BC" w:rsidP="00DD3AEA">
      <w:pPr>
        <w:pStyle w:val="Dotpoint1"/>
      </w:pPr>
      <w:r>
        <w:t>Overall, student support</w:t>
      </w:r>
      <w:r w:rsidR="00935333">
        <w:t xml:space="preserve"> services</w:t>
      </w:r>
      <w:r w:rsidR="00B20CE3">
        <w:t xml:space="preserve"> </w:t>
      </w:r>
      <w:r>
        <w:t xml:space="preserve">have some influence on student </w:t>
      </w:r>
      <w:r w:rsidR="00EB1ADD">
        <w:t>choice,</w:t>
      </w:r>
      <w:r>
        <w:t xml:space="preserve"> but it is not as strong as the influence of course cost, delivery mode and travel time. </w:t>
      </w:r>
      <w:r w:rsidR="00CE1293" w:rsidRPr="00647B33">
        <w:t>C</w:t>
      </w:r>
      <w:r w:rsidR="004104E4" w:rsidRPr="00647B33">
        <w:t xml:space="preserve">ourse cost was found to be the most influential factor </w:t>
      </w:r>
      <w:r w:rsidR="00193B89">
        <w:t>i</w:t>
      </w:r>
      <w:r w:rsidR="004104E4" w:rsidRPr="00647B33">
        <w:t>n student choice of RTO.</w:t>
      </w:r>
      <w:r>
        <w:t xml:space="preserve"> </w:t>
      </w:r>
    </w:p>
    <w:p w14:paraId="11FCAF8F" w14:textId="1EC4A85C" w:rsidR="00DD3AEA" w:rsidRDefault="002F39FE" w:rsidP="00DD3AEA">
      <w:pPr>
        <w:pStyle w:val="Dotpoint1"/>
      </w:pPr>
      <w:r>
        <w:t>In terms of</w:t>
      </w:r>
      <w:r w:rsidR="007A1B1D">
        <w:t xml:space="preserve"> the availability of different levels of student support</w:t>
      </w:r>
      <w:r w:rsidR="00935333">
        <w:t xml:space="preserve"> services</w:t>
      </w:r>
      <w:r w:rsidR="007A1B1D">
        <w:t xml:space="preserve"> </w:t>
      </w:r>
      <w:r w:rsidR="003C26B5">
        <w:t>—</w:t>
      </w:r>
      <w:r w:rsidR="00EB26BC">
        <w:t xml:space="preserve"> </w:t>
      </w:r>
      <w:r w:rsidR="007A1B1D">
        <w:t>personalised one-on-one support, groups sessions</w:t>
      </w:r>
      <w:r w:rsidR="00E0697D">
        <w:t>,</w:t>
      </w:r>
      <w:r w:rsidR="007A1B1D">
        <w:t xml:space="preserve"> or </w:t>
      </w:r>
      <w:r w:rsidR="00E0697D">
        <w:t>no</w:t>
      </w:r>
      <w:r w:rsidR="007A1B1D">
        <w:t xml:space="preserve"> support </w:t>
      </w:r>
      <w:r w:rsidR="00E0697D">
        <w:t>at all</w:t>
      </w:r>
      <w:r w:rsidR="007A1B1D">
        <w:t xml:space="preserve"> offered </w:t>
      </w:r>
      <w:r w:rsidR="003C26B5">
        <w:t>—</w:t>
      </w:r>
      <w:r w:rsidR="007A1B1D">
        <w:t xml:space="preserve"> students are much more likely to</w:t>
      </w:r>
      <w:r w:rsidR="000C7BE7">
        <w:t xml:space="preserve"> select</w:t>
      </w:r>
      <w:r w:rsidR="007A1B1D">
        <w:t xml:space="preserve"> either the one-on-one support or group sessions than the no support offering</w:t>
      </w:r>
      <w:r w:rsidR="00470818">
        <w:t>,</w:t>
      </w:r>
      <w:r w:rsidR="007A1B1D">
        <w:t xml:space="preserve"> demonstrating that any type of support is</w:t>
      </w:r>
      <w:r w:rsidR="00DD3AEA">
        <w:t xml:space="preserve"> </w:t>
      </w:r>
      <w:r w:rsidR="00DD3CA9">
        <w:t>regarded</w:t>
      </w:r>
      <w:r w:rsidR="00DD3AEA">
        <w:t xml:space="preserve"> more highly</w:t>
      </w:r>
      <w:r w:rsidR="007A1B1D">
        <w:t xml:space="preserve"> than none at all. </w:t>
      </w:r>
    </w:p>
    <w:p w14:paraId="1232F70A" w14:textId="77777777" w:rsidR="00590A92" w:rsidRDefault="00590A92">
      <w:pPr>
        <w:spacing w:before="0" w:line="240" w:lineRule="auto"/>
        <w:rPr>
          <w:color w:val="000000"/>
        </w:rPr>
      </w:pPr>
      <w:r>
        <w:br w:type="page"/>
      </w:r>
    </w:p>
    <w:p w14:paraId="1EFA043C" w14:textId="13C5469F" w:rsidR="00EB26BC" w:rsidRDefault="007A1B1D" w:rsidP="00DD3AEA">
      <w:pPr>
        <w:pStyle w:val="Dotpoint1"/>
      </w:pPr>
      <w:r>
        <w:lastRenderedPageBreak/>
        <w:t xml:space="preserve">Additionally, </w:t>
      </w:r>
      <w:r w:rsidRPr="00EB1ADD">
        <w:t xml:space="preserve">when </w:t>
      </w:r>
      <w:r w:rsidR="00DD3CA9">
        <w:t>considering</w:t>
      </w:r>
      <w:r w:rsidRPr="00EB1ADD">
        <w:t xml:space="preserve"> </w:t>
      </w:r>
      <w:r w:rsidR="00034800">
        <w:t xml:space="preserve">the </w:t>
      </w:r>
      <w:r w:rsidR="00EB1ADD" w:rsidRPr="00EB1ADD">
        <w:t>sensitivity of student support services to increases in course cost</w:t>
      </w:r>
      <w:r w:rsidRPr="00EB1ADD">
        <w:t>,</w:t>
      </w:r>
      <w:r>
        <w:t xml:space="preserve"> </w:t>
      </w:r>
      <w:r w:rsidR="00EB1ADD">
        <w:t>overall,</w:t>
      </w:r>
      <w:r>
        <w:t xml:space="preserve"> the desire for support</w:t>
      </w:r>
      <w:r w:rsidR="003B5B5D">
        <w:t xml:space="preserve"> </w:t>
      </w:r>
      <w:r w:rsidR="0095559C">
        <w:t>offerings</w:t>
      </w:r>
      <w:r>
        <w:t xml:space="preserve"> does not vary </w:t>
      </w:r>
      <w:r w:rsidR="00034800">
        <w:t>significantly</w:t>
      </w:r>
      <w:r>
        <w:t xml:space="preserve"> with course cost.</w:t>
      </w:r>
      <w:r w:rsidR="004104E4">
        <w:t xml:space="preserve"> In fact, willingness-to-pay estimates </w:t>
      </w:r>
      <w:r w:rsidR="00E76EC8">
        <w:t>demonstrate</w:t>
      </w:r>
      <w:r w:rsidR="004104E4">
        <w:t xml:space="preserve"> that students will pay at least $300 extra for student support services.</w:t>
      </w:r>
    </w:p>
    <w:p w14:paraId="0C1800BB" w14:textId="75223FE4" w:rsidR="00DD3AEA" w:rsidRPr="00497B30" w:rsidRDefault="00DD3AEA" w:rsidP="00DD3AEA">
      <w:pPr>
        <w:pStyle w:val="Dotpoint1"/>
      </w:pPr>
      <w:r w:rsidRPr="00497B30">
        <w:t>It would be reasonable to assume that individuals from certain demographic groups may have a greater preference for student support</w:t>
      </w:r>
      <w:r w:rsidR="003B5B5D" w:rsidRPr="00497B30">
        <w:t xml:space="preserve"> service</w:t>
      </w:r>
      <w:r w:rsidRPr="00497B30">
        <w:t>s</w:t>
      </w:r>
      <w:r w:rsidR="002914FA">
        <w:t xml:space="preserve"> being available</w:t>
      </w:r>
      <w:r w:rsidRPr="00497B30">
        <w:t xml:space="preserve">, </w:t>
      </w:r>
      <w:r w:rsidR="00EA2C1F">
        <w:t>for example, those</w:t>
      </w:r>
      <w:r w:rsidRPr="00497B30">
        <w:t xml:space="preserve"> with a learning</w:t>
      </w:r>
      <w:r w:rsidR="008704C2" w:rsidRPr="00497B30">
        <w:t>-related</w:t>
      </w:r>
      <w:r w:rsidRPr="00497B30">
        <w:t xml:space="preserve"> disability or who are unemployed</w:t>
      </w:r>
      <w:r w:rsidR="002914FA">
        <w:t>;</w:t>
      </w:r>
      <w:r w:rsidRPr="00497B30">
        <w:t xml:space="preserve"> however</w:t>
      </w:r>
      <w:r w:rsidR="002914FA">
        <w:t>,</w:t>
      </w:r>
      <w:r w:rsidRPr="00497B30">
        <w:t xml:space="preserve"> this is not reflected strongly in the results.</w:t>
      </w:r>
    </w:p>
    <w:p w14:paraId="6002DE76" w14:textId="3A710613" w:rsidR="002C7310" w:rsidRDefault="007107BB" w:rsidP="00202CC5">
      <w:pPr>
        <w:pStyle w:val="Text"/>
      </w:pPr>
      <w:r>
        <w:t>W</w:t>
      </w:r>
      <w:r w:rsidR="00DA61B6">
        <w:t>hat does this mean in terms of facilitating better choices?</w:t>
      </w:r>
    </w:p>
    <w:p w14:paraId="2F83673D" w14:textId="39E261FD" w:rsidR="00112583" w:rsidRDefault="00DA61B6" w:rsidP="00DA61B6">
      <w:pPr>
        <w:pStyle w:val="Dotpoint1"/>
      </w:pPr>
      <w:r>
        <w:t xml:space="preserve">RTOs </w:t>
      </w:r>
      <w:r w:rsidR="00485496">
        <w:t xml:space="preserve">could </w:t>
      </w:r>
      <w:r>
        <w:t xml:space="preserve">revise the information </w:t>
      </w:r>
      <w:r w:rsidR="002914FA">
        <w:t>associated with</w:t>
      </w:r>
      <w:r>
        <w:t xml:space="preserve"> student support</w:t>
      </w:r>
      <w:r w:rsidR="003B5B5D">
        <w:t xml:space="preserve"> service</w:t>
      </w:r>
      <w:r>
        <w:t>s on their websites</w:t>
      </w:r>
      <w:r w:rsidR="00112583">
        <w:t xml:space="preserve"> and </w:t>
      </w:r>
      <w:proofErr w:type="spellStart"/>
      <w:r w:rsidR="00112583">
        <w:t>MySkills</w:t>
      </w:r>
      <w:proofErr w:type="spellEnd"/>
      <w:r w:rsidR="00112583">
        <w:t xml:space="preserve"> webpages</w:t>
      </w:r>
      <w:r>
        <w:t xml:space="preserve"> to ensure </w:t>
      </w:r>
      <w:r w:rsidR="000B42DC">
        <w:t xml:space="preserve">that </w:t>
      </w:r>
      <w:r>
        <w:t>it reflects what is actually available</w:t>
      </w:r>
      <w:r w:rsidR="00691367">
        <w:t xml:space="preserve"> at the RTO</w:t>
      </w:r>
      <w:r>
        <w:t xml:space="preserve"> and </w:t>
      </w:r>
      <w:r w:rsidR="00325118">
        <w:t xml:space="preserve">also that </w:t>
      </w:r>
      <w:r w:rsidR="00470557">
        <w:t>this information</w:t>
      </w:r>
      <w:r w:rsidR="00325118">
        <w:t xml:space="preserve"> is </w:t>
      </w:r>
      <w:r w:rsidR="005D276D">
        <w:t>easily</w:t>
      </w:r>
      <w:r>
        <w:t xml:space="preserve"> </w:t>
      </w:r>
      <w:r w:rsidR="00325118">
        <w:t>located</w:t>
      </w:r>
      <w:r>
        <w:t xml:space="preserve"> by prospective students</w:t>
      </w:r>
      <w:r w:rsidR="00112583">
        <w:t>. At the moment</w:t>
      </w:r>
      <w:r w:rsidR="00691367">
        <w:t>,</w:t>
      </w:r>
      <w:r w:rsidR="00112583">
        <w:t xml:space="preserve"> great variability </w:t>
      </w:r>
      <w:r w:rsidR="005D276D">
        <w:t xml:space="preserve">exists </w:t>
      </w:r>
      <w:r w:rsidR="00112583">
        <w:t xml:space="preserve">across RTOs in </w:t>
      </w:r>
      <w:r w:rsidR="005D276D">
        <w:t xml:space="preserve">terms of </w:t>
      </w:r>
      <w:r w:rsidR="00112583">
        <w:t>the amount of information they disclose</w:t>
      </w:r>
      <w:r w:rsidR="00183FC8">
        <w:t>.</w:t>
      </w:r>
      <w:r w:rsidR="00112583">
        <w:t xml:space="preserve"> </w:t>
      </w:r>
      <w:r w:rsidR="008C283C">
        <w:t>P</w:t>
      </w:r>
      <w:r w:rsidR="00112583">
        <w:t>roviding this information</w:t>
      </w:r>
      <w:r w:rsidR="008C283C">
        <w:t xml:space="preserve"> might mean that</w:t>
      </w:r>
      <w:r w:rsidR="00112583">
        <w:t xml:space="preserve"> more students </w:t>
      </w:r>
      <w:r w:rsidR="00397BD7">
        <w:t xml:space="preserve">become </w:t>
      </w:r>
      <w:r w:rsidR="00112583">
        <w:t>interested in attending the RTO.</w:t>
      </w:r>
    </w:p>
    <w:p w14:paraId="513732C6" w14:textId="4D80B250" w:rsidR="00DA61B6" w:rsidRDefault="00CE1293" w:rsidP="00DA61B6">
      <w:pPr>
        <w:pStyle w:val="Dotpoint1"/>
      </w:pPr>
      <w:r w:rsidRPr="00647B33">
        <w:t>Moreover</w:t>
      </w:r>
      <w:r w:rsidR="003D1E6C" w:rsidRPr="00647B33">
        <w:t>,</w:t>
      </w:r>
      <w:r w:rsidR="003D1E6C">
        <w:t xml:space="preserve"> only highlighting </w:t>
      </w:r>
      <w:r w:rsidR="00ED3483">
        <w:t xml:space="preserve">the support </w:t>
      </w:r>
      <w:r w:rsidR="00200A83">
        <w:t xml:space="preserve">available </w:t>
      </w:r>
      <w:r w:rsidR="003D1E6C">
        <w:t xml:space="preserve">for </w:t>
      </w:r>
      <w:r w:rsidR="004953E2">
        <w:t>certain</w:t>
      </w:r>
      <w:r w:rsidR="003D1E6C">
        <w:t xml:space="preserve"> groups of students, such as </w:t>
      </w:r>
      <w:r w:rsidR="00656113">
        <w:t>Aboriginal and/or Torres Strait Islander peoples</w:t>
      </w:r>
      <w:r w:rsidR="003D1E6C">
        <w:t xml:space="preserve"> or </w:t>
      </w:r>
      <w:r w:rsidR="001632F0">
        <w:t xml:space="preserve">people </w:t>
      </w:r>
      <w:r w:rsidR="003D1E6C">
        <w:t xml:space="preserve">with disability, may </w:t>
      </w:r>
      <w:r w:rsidR="002D150D">
        <w:t xml:space="preserve">influence </w:t>
      </w:r>
      <w:r w:rsidR="003D1E6C">
        <w:t>other students</w:t>
      </w:r>
      <w:r w:rsidR="0046403F">
        <w:t>’</w:t>
      </w:r>
      <w:r w:rsidR="003D1E6C">
        <w:t xml:space="preserve"> </w:t>
      </w:r>
      <w:r w:rsidR="0015275A">
        <w:t>deliberations</w:t>
      </w:r>
      <w:r w:rsidR="0046403F">
        <w:t xml:space="preserve"> on</w:t>
      </w:r>
      <w:r w:rsidR="003D1E6C">
        <w:t xml:space="preserve"> </w:t>
      </w:r>
      <w:r w:rsidR="0046403F">
        <w:t xml:space="preserve">whether </w:t>
      </w:r>
      <w:r w:rsidR="003D1E6C">
        <w:t>to enrol at the RTO.</w:t>
      </w:r>
      <w:r w:rsidR="00112583">
        <w:t xml:space="preserve"> RTOs </w:t>
      </w:r>
      <w:r w:rsidR="003114B2">
        <w:t>c</w:t>
      </w:r>
      <w:r w:rsidR="00112583">
        <w:t xml:space="preserve">ould ensure general guidance </w:t>
      </w:r>
      <w:r w:rsidR="001E2C79">
        <w:t>relating to</w:t>
      </w:r>
      <w:r w:rsidR="00112583">
        <w:t xml:space="preserve"> support offerings is provided for all students.</w:t>
      </w:r>
    </w:p>
    <w:p w14:paraId="5C379716" w14:textId="7B180269" w:rsidR="00BB26E3" w:rsidRDefault="00BB26E3" w:rsidP="00BB26E3">
      <w:pPr>
        <w:pStyle w:val="Text"/>
      </w:pPr>
      <w:r w:rsidRPr="00CE1293">
        <w:t>Furthermore,</w:t>
      </w:r>
      <w:r>
        <w:t xml:space="preserve"> the findings from this research build upon and support outcomes from other research:</w:t>
      </w:r>
    </w:p>
    <w:p w14:paraId="5BAC07B9" w14:textId="48E9A9F5" w:rsidR="00BB26E3" w:rsidRPr="00CE1293" w:rsidRDefault="00BB26E3" w:rsidP="00BB26E3">
      <w:pPr>
        <w:pStyle w:val="Dotpoint1"/>
        <w:rPr>
          <w:kern w:val="28"/>
          <w:sz w:val="48"/>
          <w:szCs w:val="56"/>
        </w:rPr>
      </w:pPr>
      <w:r w:rsidRPr="00CE1293">
        <w:t xml:space="preserve">The finding that course cost is the most influential factor </w:t>
      </w:r>
      <w:r w:rsidR="00BF4281">
        <w:t>in</w:t>
      </w:r>
      <w:r w:rsidRPr="00CE1293">
        <w:t xml:space="preserve"> student choice of training provider </w:t>
      </w:r>
      <w:r w:rsidR="00175021">
        <w:t xml:space="preserve">builds upon </w:t>
      </w:r>
      <w:r w:rsidRPr="00CE1293">
        <w:t xml:space="preserve">the previous work by Brown (2017) and Maxwell, </w:t>
      </w:r>
      <w:proofErr w:type="gramStart"/>
      <w:r w:rsidRPr="00CE1293">
        <w:t>Cooper</w:t>
      </w:r>
      <w:proofErr w:type="gramEnd"/>
      <w:r w:rsidRPr="00CE1293">
        <w:t xml:space="preserve"> and Biggs (2000).</w:t>
      </w:r>
    </w:p>
    <w:p w14:paraId="71B13126" w14:textId="598DC254" w:rsidR="00BB26E3" w:rsidRPr="00E37659" w:rsidRDefault="00BB26E3" w:rsidP="00BB26E3">
      <w:pPr>
        <w:pStyle w:val="Dotpoint1"/>
        <w:rPr>
          <w:kern w:val="28"/>
          <w:sz w:val="48"/>
          <w:szCs w:val="56"/>
        </w:rPr>
      </w:pPr>
      <w:r>
        <w:t>Highlighting</w:t>
      </w:r>
      <w:r w:rsidR="009077D7">
        <w:t xml:space="preserve"> that</w:t>
      </w:r>
      <w:r>
        <w:t xml:space="preserve"> student support services </w:t>
      </w:r>
      <w:r w:rsidR="00E30811">
        <w:t xml:space="preserve">do </w:t>
      </w:r>
      <w:r>
        <w:t>indeed play some role in student choice of RTO and that students are willing to pay extra for student support services provides further evidence for the findings of EY Sweeney (2021)</w:t>
      </w:r>
      <w:r w:rsidR="00242D6A">
        <w:t>, which argued</w:t>
      </w:r>
      <w:r w:rsidR="009077D7">
        <w:t xml:space="preserve"> that</w:t>
      </w:r>
      <w:r>
        <w:t xml:space="preserve"> support from providers has become more important in student choice of RTO following the COVID</w:t>
      </w:r>
      <w:r w:rsidR="009077D7">
        <w:t>-</w:t>
      </w:r>
      <w:r>
        <w:t>19 pandemic</w:t>
      </w:r>
      <w:r w:rsidR="00E30811">
        <w:t>.</w:t>
      </w:r>
    </w:p>
    <w:p w14:paraId="35B7830E" w14:textId="73C6D0F7" w:rsidR="00BB26E3" w:rsidRPr="00BF38FF" w:rsidRDefault="00BB26E3" w:rsidP="00BB26E3">
      <w:pPr>
        <w:pStyle w:val="Dotpoint1"/>
      </w:pPr>
      <w:r>
        <w:t xml:space="preserve">Lastly, the preference for blended and online delivery modes over face-to-face delivery by participants in the discrete choice experiment and their willingness to pay more for these delivery modes should provide some assurance for training providers looking to </w:t>
      </w:r>
      <w:r w:rsidR="008C753C">
        <w:t>transition</w:t>
      </w:r>
      <w:r>
        <w:t xml:space="preserve"> more courses to blended or online delivery modes following the COVID</w:t>
      </w:r>
      <w:r w:rsidR="0052265B">
        <w:t>-</w:t>
      </w:r>
      <w:r>
        <w:t>19 pandemic</w:t>
      </w:r>
      <w:r w:rsidR="00AE22EB">
        <w:t>,</w:t>
      </w:r>
      <w:r>
        <w:t xml:space="preserve"> as highlighted in </w:t>
      </w:r>
      <w:r w:rsidR="00AE22EB">
        <w:t xml:space="preserve">Hume and </w:t>
      </w:r>
      <w:r>
        <w:t>Griffin (2021).</w:t>
      </w:r>
    </w:p>
    <w:bookmarkEnd w:id="68"/>
    <w:p w14:paraId="441F6197" w14:textId="77777777" w:rsidR="00BB26E3" w:rsidRDefault="00BB26E3" w:rsidP="00BB26E3">
      <w:pPr>
        <w:pStyle w:val="Text"/>
      </w:pPr>
    </w:p>
    <w:p w14:paraId="48095B86" w14:textId="67E2289E" w:rsidR="00324917" w:rsidRPr="00712C5C" w:rsidRDefault="00324917" w:rsidP="00BB26E3">
      <w:pPr>
        <w:pStyle w:val="Text"/>
      </w:pPr>
      <w:r w:rsidRPr="00712C5C">
        <w:br w:type="page"/>
      </w:r>
    </w:p>
    <w:p w14:paraId="35F9E2BF" w14:textId="16ABCA99" w:rsidR="00CB5F9E" w:rsidRDefault="004E0724" w:rsidP="004E0724">
      <w:pPr>
        <w:pStyle w:val="Heading1"/>
        <w:ind w:firstLine="720"/>
      </w:pPr>
      <w:bookmarkStart w:id="69" w:name="_Toc136519830"/>
      <w:bookmarkStart w:id="70" w:name="_Toc316371585"/>
      <w:r>
        <w:rPr>
          <w:noProof/>
        </w:rPr>
        <w:lastRenderedPageBreak/>
        <w:drawing>
          <wp:anchor distT="0" distB="0" distL="114300" distR="114300" simplePos="0" relativeHeight="252054528" behindDoc="0" locked="0" layoutInCell="1" allowOverlap="1" wp14:anchorId="41663C82" wp14:editId="68F9A27F">
            <wp:simplePos x="0" y="0"/>
            <wp:positionH relativeFrom="column">
              <wp:posOffset>635</wp:posOffset>
            </wp:positionH>
            <wp:positionV relativeFrom="paragraph">
              <wp:posOffset>-44441</wp:posOffset>
            </wp:positionV>
            <wp:extent cx="418465" cy="418465"/>
            <wp:effectExtent l="0" t="0" r="63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anchor>
        </w:drawing>
      </w:r>
      <w:r w:rsidR="00CB5F9E">
        <w:t>Introduction</w:t>
      </w:r>
      <w:bookmarkEnd w:id="69"/>
    </w:p>
    <w:p w14:paraId="215FF95E" w14:textId="0E8AB0CB" w:rsidR="008143DA" w:rsidRDefault="008143DA" w:rsidP="008143DA">
      <w:pPr>
        <w:pStyle w:val="Text"/>
      </w:pPr>
      <w:bookmarkStart w:id="71" w:name="_Hlk134099256"/>
      <w:r>
        <w:t xml:space="preserve">The </w:t>
      </w:r>
      <w:r w:rsidR="00410322">
        <w:t>VET</w:t>
      </w:r>
      <w:r>
        <w:t xml:space="preserve"> information landscape is complex, </w:t>
      </w:r>
      <w:r w:rsidR="009D72D2">
        <w:t xml:space="preserve">a </w:t>
      </w:r>
      <w:r w:rsidR="009B1F2D">
        <w:t>fact</w:t>
      </w:r>
      <w:r>
        <w:t xml:space="preserve"> collectively acknowledged by students, career counsellors, training organisations and governments. The range of courses on offer, the sheer numbers of training providers (over 4000 both public and private), the differences among training providers, and </w:t>
      </w:r>
      <w:r w:rsidR="00A41590">
        <w:t>variations</w:t>
      </w:r>
      <w:r>
        <w:t xml:space="preserve"> in fees constitute an overwhelming environment for students (Scobie, Griffin </w:t>
      </w:r>
      <w:r w:rsidR="00747C50">
        <w:t>&amp;</w:t>
      </w:r>
      <w:r>
        <w:t xml:space="preserve"> Stanwick 2021). </w:t>
      </w:r>
    </w:p>
    <w:p w14:paraId="348E1A27" w14:textId="0DFE2A80" w:rsidR="00104C01" w:rsidRDefault="008143DA" w:rsidP="008143DA">
      <w:pPr>
        <w:pStyle w:val="Text"/>
      </w:pPr>
      <w:r>
        <w:t xml:space="preserve">Adding further to the complex VET training market is the </w:t>
      </w:r>
      <w:r w:rsidR="009F52A9">
        <w:t>plethora</w:t>
      </w:r>
      <w:r>
        <w:t xml:space="preserve"> of online information, the inconsistencies in the information presented and the credibility of </w:t>
      </w:r>
      <w:r w:rsidR="00A92A89">
        <w:t xml:space="preserve">the </w:t>
      </w:r>
      <w:r>
        <w:t xml:space="preserve">sources and advice available, with students potentially being </w:t>
      </w:r>
      <w:r w:rsidR="00A92A89">
        <w:t>deterred</w:t>
      </w:r>
      <w:r>
        <w:t xml:space="preserve"> by </w:t>
      </w:r>
      <w:r w:rsidR="009F52A9">
        <w:t>an over-abundance</w:t>
      </w:r>
      <w:r>
        <w:t xml:space="preserve"> of complex information or swayed by the way it is </w:t>
      </w:r>
      <w:r w:rsidRPr="00497B30">
        <w:t>presented (EY Sweeney 2017;</w:t>
      </w:r>
      <w:r>
        <w:t xml:space="preserve"> Joyce 2019).</w:t>
      </w:r>
    </w:p>
    <w:bookmarkEnd w:id="71"/>
    <w:p w14:paraId="1E01D480" w14:textId="6FF712F7" w:rsidR="00606790" w:rsidRDefault="0045721B" w:rsidP="008143DA">
      <w:pPr>
        <w:pStyle w:val="Text"/>
      </w:pPr>
      <w:r w:rsidRPr="007E728F">
        <w:t xml:space="preserve">Previous work by Brown (2017) explored student choice in the Australian VET context through focus groups with 150 VET students in Victoria. Brown found that </w:t>
      </w:r>
      <w:bookmarkStart w:id="72" w:name="_Hlk126672730"/>
      <w:r w:rsidRPr="007E728F">
        <w:t>training location (often a ‘non-choice</w:t>
      </w:r>
      <w:r w:rsidR="00A210DC">
        <w:t>’</w:t>
      </w:r>
      <w:r w:rsidRPr="007E728F">
        <w:t xml:space="preserve">), trusted influencers, timetables, fees and affordability, and perceived quality of </w:t>
      </w:r>
      <w:r w:rsidR="009C69BC">
        <w:t xml:space="preserve">the </w:t>
      </w:r>
      <w:r w:rsidRPr="007E728F">
        <w:t>training institution were the main factors influencing choice</w:t>
      </w:r>
      <w:bookmarkEnd w:id="72"/>
      <w:r w:rsidR="001204E3">
        <w:t xml:space="preserve"> and that there was no consistent order to these factors</w:t>
      </w:r>
      <w:r w:rsidRPr="007E728F">
        <w:t>. This</w:t>
      </w:r>
      <w:r>
        <w:t xml:space="preserve"> is </w:t>
      </w:r>
      <w:proofErr w:type="gramStart"/>
      <w:r>
        <w:t>similar to</w:t>
      </w:r>
      <w:proofErr w:type="gramEnd"/>
      <w:r>
        <w:t xml:space="preserve"> the findings of Maxwell, Cooper and Biggs (2000)</w:t>
      </w:r>
      <w:r w:rsidR="003B23C6">
        <w:t>,</w:t>
      </w:r>
      <w:r>
        <w:t xml:space="preserve"> who </w:t>
      </w:r>
      <w:r w:rsidR="00A7186B">
        <w:t>determined</w:t>
      </w:r>
      <w:r>
        <w:t xml:space="preserve"> </w:t>
      </w:r>
      <w:r w:rsidR="00190CCC">
        <w:t xml:space="preserve">that student choice of training provider is a combination of factors relating to </w:t>
      </w:r>
      <w:r>
        <w:t>course offerings, location, timetable, program affordability, opportunities for practical experiences</w:t>
      </w:r>
      <w:r w:rsidR="00673218">
        <w:t>,</w:t>
      </w:r>
      <w:r>
        <w:t xml:space="preserve"> and quality </w:t>
      </w:r>
      <w:r w:rsidR="00896936">
        <w:t>issues</w:t>
      </w:r>
      <w:r>
        <w:t xml:space="preserve"> such as reputation and ambience.</w:t>
      </w:r>
      <w:r w:rsidR="00F529C7">
        <w:t xml:space="preserve"> </w:t>
      </w:r>
      <w:r w:rsidR="00E502F8" w:rsidRPr="00647B33">
        <w:t>Additionally, EY Sween</w:t>
      </w:r>
      <w:r w:rsidR="0052265B" w:rsidRPr="00647B33">
        <w:t>e</w:t>
      </w:r>
      <w:r w:rsidR="00E502F8" w:rsidRPr="00647B33">
        <w:t>y (2017) found that factors such as study</w:t>
      </w:r>
      <w:r w:rsidR="00497B30" w:rsidRPr="00647B33">
        <w:t xml:space="preserve"> mode</w:t>
      </w:r>
      <w:r w:rsidR="00E502F8" w:rsidRPr="00647B33">
        <w:t xml:space="preserve">, location and duration </w:t>
      </w:r>
      <w:r w:rsidR="00E502F8" w:rsidRPr="0063421A">
        <w:t xml:space="preserve">are the most </w:t>
      </w:r>
      <w:r w:rsidR="00CE6160">
        <w:t>relevant</w:t>
      </w:r>
      <w:r w:rsidR="00E502F8" w:rsidRPr="00647B33">
        <w:t xml:space="preserve"> to students over other factors such as course price, RTO performance and course indicators.</w:t>
      </w:r>
      <w:r w:rsidR="00E502F8">
        <w:t xml:space="preserve"> </w:t>
      </w:r>
    </w:p>
    <w:p w14:paraId="7C2CD4D3" w14:textId="26D8933C" w:rsidR="00587C60" w:rsidRDefault="009077D7" w:rsidP="008143DA">
      <w:pPr>
        <w:pStyle w:val="Text"/>
      </w:pPr>
      <w:r>
        <w:t>Furthermore</w:t>
      </w:r>
      <w:r w:rsidR="00C351ED">
        <w:t>,</w:t>
      </w:r>
      <w:r w:rsidR="00587C60">
        <w:t xml:space="preserve"> research undertaken</w:t>
      </w:r>
      <w:r w:rsidR="00C351ED">
        <w:t xml:space="preserve"> more recently</w:t>
      </w:r>
      <w:r w:rsidR="00587C60">
        <w:t xml:space="preserve"> by EY Sweeney (2021) on behalf of</w:t>
      </w:r>
      <w:r>
        <w:t xml:space="preserve"> the Australian Skills Quality Authority</w:t>
      </w:r>
      <w:r w:rsidR="00587C60">
        <w:t xml:space="preserve"> </w:t>
      </w:r>
      <w:r>
        <w:t>(</w:t>
      </w:r>
      <w:r w:rsidR="00587C60">
        <w:t>ASQA</w:t>
      </w:r>
      <w:r>
        <w:t>)</w:t>
      </w:r>
      <w:r w:rsidR="00587C60">
        <w:t xml:space="preserve"> </w:t>
      </w:r>
      <w:r w:rsidR="00CE6160">
        <w:t>examining</w:t>
      </w:r>
      <w:r w:rsidR="00587C60">
        <w:t xml:space="preserve"> the transition of students to online learning during the COVID</w:t>
      </w:r>
      <w:r w:rsidR="0052265B">
        <w:t>-</w:t>
      </w:r>
      <w:r w:rsidR="00587C60">
        <w:t>19 pandemic highlights that</w:t>
      </w:r>
      <w:r w:rsidR="00471A1B">
        <w:t>,</w:t>
      </w:r>
      <w:r w:rsidR="00587C60">
        <w:t xml:space="preserve"> </w:t>
      </w:r>
      <w:r w:rsidR="00471A1B">
        <w:t>prior to</w:t>
      </w:r>
      <w:r w:rsidR="00587C60">
        <w:t xml:space="preserve"> the pandemic</w:t>
      </w:r>
      <w:r w:rsidR="00471A1B">
        <w:t>,</w:t>
      </w:r>
      <w:r w:rsidR="00587C60">
        <w:t xml:space="preserve"> cost, location, word of mouth and future opportunities were key drivers of VET course</w:t>
      </w:r>
      <w:r>
        <w:t xml:space="preserve"> choice</w:t>
      </w:r>
      <w:r w:rsidR="00587C60">
        <w:t xml:space="preserve">. However, flexibility, study mode (particularly blended learning) and support from providers, such as technological, </w:t>
      </w:r>
      <w:proofErr w:type="gramStart"/>
      <w:r w:rsidR="00587C60">
        <w:t>academic</w:t>
      </w:r>
      <w:proofErr w:type="gramEnd"/>
      <w:r w:rsidR="00587C60">
        <w:t xml:space="preserve"> or practical support</w:t>
      </w:r>
      <w:r w:rsidR="00C351ED">
        <w:t>,</w:t>
      </w:r>
      <w:r w:rsidR="00587C60">
        <w:t xml:space="preserve"> have become more important</w:t>
      </w:r>
      <w:r w:rsidR="00C351ED">
        <w:t xml:space="preserve"> since the onset of the pandemic</w:t>
      </w:r>
      <w:r w:rsidR="00587C60">
        <w:t xml:space="preserve"> (EY Sweeney 2021).</w:t>
      </w:r>
      <w:r>
        <w:t xml:space="preserve"> A </w:t>
      </w:r>
      <w:r w:rsidR="001632F0">
        <w:t xml:space="preserve">further </w:t>
      </w:r>
      <w:r>
        <w:t xml:space="preserve">selection of national and international literature relating </w:t>
      </w:r>
      <w:proofErr w:type="gramStart"/>
      <w:r>
        <w:t>to choice</w:t>
      </w:r>
      <w:proofErr w:type="gramEnd"/>
      <w:r>
        <w:t xml:space="preserve"> factors for both VET and higher education is in appendix </w:t>
      </w:r>
      <w:r w:rsidR="009839FD">
        <w:t>A</w:t>
      </w:r>
      <w:r>
        <w:t>.</w:t>
      </w:r>
    </w:p>
    <w:p w14:paraId="2DAE0764" w14:textId="2EEE9B79" w:rsidR="002C1B9F" w:rsidRDefault="00292820" w:rsidP="008143DA">
      <w:pPr>
        <w:pStyle w:val="Text"/>
      </w:pPr>
      <w:bookmarkStart w:id="73" w:name="_Hlk134099197"/>
      <w:r>
        <w:t>T</w:t>
      </w:r>
      <w:r w:rsidR="00A969D3">
        <w:t xml:space="preserve">his research sets out to better understand whether the availability and </w:t>
      </w:r>
      <w:r w:rsidR="00B44CE8">
        <w:t xml:space="preserve">level </w:t>
      </w:r>
      <w:r w:rsidR="00A969D3">
        <w:t>of student support</w:t>
      </w:r>
      <w:r w:rsidR="003B5B5D">
        <w:t xml:space="preserve"> service</w:t>
      </w:r>
      <w:r w:rsidR="00A969D3">
        <w:t>s offered</w:t>
      </w:r>
      <w:r w:rsidR="002C1B9F">
        <w:t xml:space="preserve"> by RTOs</w:t>
      </w:r>
      <w:r w:rsidR="00A969D3">
        <w:t xml:space="preserve"> influences student choice of RTO and how this relates to other drivers of student choice, such as location, course cost and delivery mode. </w:t>
      </w:r>
      <w:r w:rsidR="0088699F">
        <w:t>It als</w:t>
      </w:r>
      <w:r w:rsidR="00250DF5">
        <w:t>o</w:t>
      </w:r>
      <w:r w:rsidR="005B2346">
        <w:t xml:space="preserve"> seeks to </w:t>
      </w:r>
      <w:r w:rsidR="007032DA">
        <w:t>identify</w:t>
      </w:r>
      <w:r w:rsidR="005B2346">
        <w:t xml:space="preserve"> how better choices can be facilitated.</w:t>
      </w:r>
    </w:p>
    <w:p w14:paraId="265290D9" w14:textId="29BE3E26" w:rsidR="002C1B9F" w:rsidRDefault="002C1B9F" w:rsidP="002C1B9F">
      <w:pPr>
        <w:pStyle w:val="Heading2"/>
      </w:pPr>
      <w:bookmarkStart w:id="74" w:name="_Toc136519831"/>
      <w:bookmarkEnd w:id="73"/>
      <w:r>
        <w:t>What are student support</w:t>
      </w:r>
      <w:r w:rsidR="003B5B5D">
        <w:t xml:space="preserve"> service</w:t>
      </w:r>
      <w:r>
        <w:t>s?</w:t>
      </w:r>
      <w:bookmarkEnd w:id="74"/>
    </w:p>
    <w:p w14:paraId="196CF1B3" w14:textId="316D5436" w:rsidR="002C1B9F" w:rsidRDefault="000A4A31" w:rsidP="008143DA">
      <w:pPr>
        <w:pStyle w:val="Text"/>
      </w:pPr>
      <w:bookmarkStart w:id="75" w:name="_Hlk134099368"/>
      <w:r>
        <w:t>Student support</w:t>
      </w:r>
      <w:r w:rsidR="003B5B5D">
        <w:t xml:space="preserve"> service</w:t>
      </w:r>
      <w:r>
        <w:t>s can include a range of t</w:t>
      </w:r>
      <w:r w:rsidR="00D1425B">
        <w:t>raining</w:t>
      </w:r>
      <w:r w:rsidR="00B74BF9">
        <w:t>-</w:t>
      </w:r>
      <w:r>
        <w:t>related supports, such as literacy training, extra supervision and flexible learning options, and non-t</w:t>
      </w:r>
      <w:r w:rsidR="00D1425B">
        <w:t>raining</w:t>
      </w:r>
      <w:r w:rsidR="007032DA">
        <w:t>-</w:t>
      </w:r>
      <w:r>
        <w:t>related supports, for example</w:t>
      </w:r>
      <w:r w:rsidR="00D51643">
        <w:t>,</w:t>
      </w:r>
      <w:r w:rsidR="00D1425B">
        <w:t xml:space="preserve"> wellbeing supports and career counselling.</w:t>
      </w:r>
      <w:r w:rsidR="00A969D3">
        <w:t xml:space="preserve"> </w:t>
      </w:r>
    </w:p>
    <w:bookmarkEnd w:id="75"/>
    <w:p w14:paraId="73B8DB08" w14:textId="2267A2AD" w:rsidR="00AC4276" w:rsidRDefault="00B44CE8" w:rsidP="00BD4C49">
      <w:pPr>
        <w:pStyle w:val="Text"/>
      </w:pPr>
      <w:r>
        <w:t>P</w:t>
      </w:r>
      <w:r w:rsidR="00E635CD">
        <w:t>ossibly</w:t>
      </w:r>
      <w:r>
        <w:t xml:space="preserve"> </w:t>
      </w:r>
      <w:r w:rsidR="000E195B">
        <w:t xml:space="preserve">not </w:t>
      </w:r>
      <w:r>
        <w:t xml:space="preserve">known </w:t>
      </w:r>
      <w:r w:rsidR="000E195B">
        <w:t>by</w:t>
      </w:r>
      <w:r w:rsidR="00E635CD">
        <w:t xml:space="preserve"> most student</w:t>
      </w:r>
      <w:r w:rsidR="00AC4276">
        <w:t>s</w:t>
      </w:r>
      <w:r w:rsidR="00E635CD">
        <w:t xml:space="preserve"> considering enrolling in VET</w:t>
      </w:r>
      <w:r w:rsidR="00AC4276">
        <w:t xml:space="preserve"> </w:t>
      </w:r>
      <w:r w:rsidR="007D400C">
        <w:t xml:space="preserve">are the </w:t>
      </w:r>
      <w:r w:rsidR="00AC4276">
        <w:t xml:space="preserve">mandated </w:t>
      </w:r>
      <w:r w:rsidR="003B5B5D">
        <w:t>supports for students</w:t>
      </w:r>
      <w:r w:rsidR="00AC4276">
        <w:t xml:space="preserve"> that RTOs </w:t>
      </w:r>
      <w:r w:rsidR="00AC4276" w:rsidRPr="00647B33">
        <w:t xml:space="preserve">must provide </w:t>
      </w:r>
      <w:r w:rsidR="00CE1293" w:rsidRPr="00647B33">
        <w:t>as a condition of registration</w:t>
      </w:r>
      <w:r w:rsidR="007D400C">
        <w:t>,</w:t>
      </w:r>
      <w:r w:rsidR="00AC4276" w:rsidRPr="00647B33">
        <w:t xml:space="preserve"> </w:t>
      </w:r>
      <w:r w:rsidRPr="00647B33">
        <w:t>as</w:t>
      </w:r>
      <w:r w:rsidR="00AC4276">
        <w:t xml:space="preserve"> set out in the </w:t>
      </w:r>
      <w:r w:rsidR="00AC4276" w:rsidRPr="008405DF">
        <w:rPr>
          <w:i/>
          <w:iCs/>
        </w:rPr>
        <w:t>Standards for RTOs 2015</w:t>
      </w:r>
      <w:r w:rsidR="00532F82">
        <w:t xml:space="preserve"> (ASQA 2020)</w:t>
      </w:r>
      <w:r w:rsidR="00AC4276">
        <w:t>. These includ</w:t>
      </w:r>
      <w:r w:rsidR="008405DF">
        <w:t>e identifying support needs for individual learners before they commence training</w:t>
      </w:r>
      <w:r w:rsidR="007D400C">
        <w:t>;</w:t>
      </w:r>
      <w:r w:rsidR="008405DF">
        <w:t xml:space="preserve"> providing access to the support throughout their training (for example, literacy and numeracy support, extra </w:t>
      </w:r>
      <w:proofErr w:type="gramStart"/>
      <w:r w:rsidR="008405DF">
        <w:t>tutorials</w:t>
      </w:r>
      <w:proofErr w:type="gramEnd"/>
      <w:r w:rsidR="008405DF">
        <w:t xml:space="preserve"> or assistive technology)</w:t>
      </w:r>
      <w:r w:rsidR="007D400C">
        <w:t>;</w:t>
      </w:r>
      <w:r w:rsidR="008405DF">
        <w:t xml:space="preserve"> keeping students informed of changes that may affect their training</w:t>
      </w:r>
      <w:r w:rsidR="007D400C">
        <w:t>;</w:t>
      </w:r>
      <w:r w:rsidR="008405DF">
        <w:t xml:space="preserve"> and having a clear complaints and appeals process</w:t>
      </w:r>
      <w:r w:rsidR="000155EA">
        <w:t xml:space="preserve"> (ASQA 2020)</w:t>
      </w:r>
      <w:r w:rsidR="00445310">
        <w:t>.</w:t>
      </w:r>
      <w:r w:rsidR="000703B7">
        <w:t xml:space="preserve"> S</w:t>
      </w:r>
      <w:r w:rsidR="00CE1293" w:rsidRPr="00647B33">
        <w:t>tate and territory governments</w:t>
      </w:r>
      <w:r w:rsidR="00AC4276" w:rsidRPr="00647B33">
        <w:t xml:space="preserve"> also</w:t>
      </w:r>
      <w:r w:rsidR="00AC4276">
        <w:t xml:space="preserve"> require RTOs to provide certain supports to students</w:t>
      </w:r>
      <w:r w:rsidR="000703B7">
        <w:t>,</w:t>
      </w:r>
      <w:r w:rsidR="00AC4276">
        <w:t xml:space="preserve"> particularly if </w:t>
      </w:r>
      <w:r w:rsidR="00FD57D8">
        <w:t>the students</w:t>
      </w:r>
      <w:r w:rsidR="00AC4276">
        <w:t xml:space="preserve"> receive funding for </w:t>
      </w:r>
      <w:r w:rsidR="00AC4276">
        <w:lastRenderedPageBreak/>
        <w:t>subsid</w:t>
      </w:r>
      <w:r w:rsidR="004E3202">
        <w:t>is</w:t>
      </w:r>
      <w:r w:rsidR="00AC4276">
        <w:t>ed training. For example</w:t>
      </w:r>
      <w:r w:rsidR="00445310">
        <w:t>,</w:t>
      </w:r>
      <w:r w:rsidR="00AC4276">
        <w:t xml:space="preserve"> in South Australia</w:t>
      </w:r>
      <w:r w:rsidR="008434AE">
        <w:t xml:space="preserve"> all students undertaking government-subsid</w:t>
      </w:r>
      <w:r w:rsidR="004E3202">
        <w:t>is</w:t>
      </w:r>
      <w:r w:rsidR="008434AE">
        <w:t>ed training must complete an Upfront Assessment of Need</w:t>
      </w:r>
      <w:r w:rsidR="00BD4C49">
        <w:t>, which includes an assessment of suitability, support needs</w:t>
      </w:r>
      <w:r w:rsidR="006D2AC9">
        <w:t>,</w:t>
      </w:r>
      <w:r w:rsidR="00BD4C49">
        <w:t xml:space="preserve"> and literacy and numeracy capabilities. If </w:t>
      </w:r>
      <w:r w:rsidR="00283894">
        <w:t>any support</w:t>
      </w:r>
      <w:r w:rsidR="00BD4C49">
        <w:t xml:space="preserve"> needs are</w:t>
      </w:r>
      <w:r w:rsidR="00283894">
        <w:t xml:space="preserve"> identified</w:t>
      </w:r>
      <w:r w:rsidR="00FD57D8">
        <w:t>,</w:t>
      </w:r>
      <w:r w:rsidR="00283894">
        <w:t xml:space="preserve"> then</w:t>
      </w:r>
      <w:r w:rsidR="00BD4C49">
        <w:t xml:space="preserve"> supports are</w:t>
      </w:r>
      <w:r w:rsidR="00283894">
        <w:t xml:space="preserve"> provided</w:t>
      </w:r>
      <w:r w:rsidR="00BD4C49">
        <w:t xml:space="preserve"> either through the RTO or, if the needs a</w:t>
      </w:r>
      <w:r w:rsidR="004E3202">
        <w:t>re</w:t>
      </w:r>
      <w:r w:rsidR="00BD4C49">
        <w:t xml:space="preserve"> complex, through</w:t>
      </w:r>
      <w:r w:rsidR="00283894">
        <w:t xml:space="preserve"> a Learner Support Services Provider </w:t>
      </w:r>
      <w:r w:rsidR="00BD4C49">
        <w:t>(</w:t>
      </w:r>
      <w:r w:rsidR="00A32546">
        <w:t xml:space="preserve">South Australian </w:t>
      </w:r>
      <w:r w:rsidR="00BD4C49">
        <w:t>Department for Education 2021).</w:t>
      </w:r>
    </w:p>
    <w:p w14:paraId="2EF61C02" w14:textId="54972A01" w:rsidR="00D1425B" w:rsidRDefault="00A969D3" w:rsidP="008143DA">
      <w:pPr>
        <w:pStyle w:val="Text"/>
      </w:pPr>
      <w:r>
        <w:t xml:space="preserve">To gain a better understanding of the types of </w:t>
      </w:r>
      <w:r w:rsidR="003B5B5D">
        <w:t>supports for students</w:t>
      </w:r>
      <w:r>
        <w:t xml:space="preserve"> offered by RTOs and the level of information provided, </w:t>
      </w:r>
      <w:r w:rsidR="00D1425B">
        <w:t xml:space="preserve">a manual scraping of a stratified random sample of 100 RTO websites, their associated social media pages and </w:t>
      </w:r>
      <w:proofErr w:type="spellStart"/>
      <w:r w:rsidR="00902F35">
        <w:t>My</w:t>
      </w:r>
      <w:r w:rsidR="00D1425B">
        <w:t>Skills</w:t>
      </w:r>
      <w:proofErr w:type="spellEnd"/>
      <w:r w:rsidR="00D1425B">
        <w:t xml:space="preserve"> webpages</w:t>
      </w:r>
      <w:r>
        <w:t xml:space="preserve"> was conducted</w:t>
      </w:r>
      <w:r w:rsidR="00A32546">
        <w:t>.</w:t>
      </w:r>
      <w:r w:rsidR="009170AE">
        <w:t xml:space="preserve"> (</w:t>
      </w:r>
      <w:r w:rsidR="00A32546">
        <w:t>F</w:t>
      </w:r>
      <w:r w:rsidR="009170AE">
        <w:t xml:space="preserve">urther information can be found in appendix </w:t>
      </w:r>
      <w:r w:rsidR="00A32546">
        <w:t>B.</w:t>
      </w:r>
      <w:r w:rsidR="009170AE">
        <w:t>)</w:t>
      </w:r>
      <w:r>
        <w:t xml:space="preserve"> </w:t>
      </w:r>
      <w:r w:rsidR="00E26586">
        <w:t>This revealed</w:t>
      </w:r>
      <w:r w:rsidR="00606790">
        <w:t xml:space="preserve"> that RTOs varied greatly </w:t>
      </w:r>
      <w:r w:rsidR="00E26586">
        <w:t>in</w:t>
      </w:r>
      <w:r w:rsidR="00606790">
        <w:t xml:space="preserve"> whether they disclosed information about student support</w:t>
      </w:r>
      <w:r w:rsidR="003B5B5D">
        <w:t xml:space="preserve"> service</w:t>
      </w:r>
      <w:r w:rsidR="00606790">
        <w:t>s on their websites and, if they did, the level of information provided. It should be noted that</w:t>
      </w:r>
      <w:r w:rsidR="00BD7E77">
        <w:t>,</w:t>
      </w:r>
      <w:r w:rsidR="00606790">
        <w:t xml:space="preserve"> even if </w:t>
      </w:r>
      <w:r w:rsidR="005F4AA4">
        <w:t xml:space="preserve">an RTO’s </w:t>
      </w:r>
      <w:r w:rsidR="00606790">
        <w:t>student support</w:t>
      </w:r>
      <w:r w:rsidR="003B5B5D">
        <w:t xml:space="preserve"> </w:t>
      </w:r>
      <w:r w:rsidR="0095559C">
        <w:t>services</w:t>
      </w:r>
      <w:r w:rsidR="00606790">
        <w:t xml:space="preserve"> are not disclosed on their website</w:t>
      </w:r>
      <w:r w:rsidR="005F4AA4">
        <w:t>,</w:t>
      </w:r>
      <w:r w:rsidR="00606790">
        <w:t xml:space="preserve"> it does not mean that they are unavailable or, if limited detail is provided, that they are of low quality. However, for a </w:t>
      </w:r>
      <w:r w:rsidR="00E635CD">
        <w:t>potential student</w:t>
      </w:r>
      <w:r w:rsidR="002075F3">
        <w:t xml:space="preserve"> looking at</w:t>
      </w:r>
      <w:r w:rsidR="00E635CD">
        <w:t xml:space="preserve"> RTO websites</w:t>
      </w:r>
      <w:r w:rsidR="00606790">
        <w:t xml:space="preserve">, the </w:t>
      </w:r>
      <w:r w:rsidR="002075F3">
        <w:t xml:space="preserve">amount of </w:t>
      </w:r>
      <w:r w:rsidR="00606790">
        <w:t xml:space="preserve">information </w:t>
      </w:r>
      <w:r w:rsidR="002075F3">
        <w:t>provided on</w:t>
      </w:r>
      <w:r w:rsidR="00606790">
        <w:t xml:space="preserve"> </w:t>
      </w:r>
      <w:r w:rsidR="003B5B5D">
        <w:t>supports for students</w:t>
      </w:r>
      <w:r w:rsidR="002075F3">
        <w:t xml:space="preserve">, and the ease </w:t>
      </w:r>
      <w:r w:rsidR="00E859EA">
        <w:t>with</w:t>
      </w:r>
      <w:r w:rsidR="0003502C">
        <w:t xml:space="preserve"> </w:t>
      </w:r>
      <w:r w:rsidR="002075F3">
        <w:t xml:space="preserve">which it can be found, </w:t>
      </w:r>
      <w:r w:rsidR="00606790">
        <w:t xml:space="preserve">may </w:t>
      </w:r>
      <w:r w:rsidR="002C4B4A">
        <w:t>affect</w:t>
      </w:r>
      <w:r w:rsidR="00606790">
        <w:t xml:space="preserve"> their </w:t>
      </w:r>
      <w:r w:rsidR="002075F3">
        <w:t xml:space="preserve">choice of </w:t>
      </w:r>
      <w:r w:rsidR="00606790">
        <w:t>RTO.</w:t>
      </w:r>
    </w:p>
    <w:p w14:paraId="39764F71" w14:textId="12C85FC0" w:rsidR="002C1B9F" w:rsidRDefault="002C1B9F" w:rsidP="002C1B9F">
      <w:pPr>
        <w:pStyle w:val="Heading2"/>
      </w:pPr>
      <w:bookmarkStart w:id="76" w:name="_Toc136519832"/>
      <w:r>
        <w:t>Understanding student support</w:t>
      </w:r>
      <w:r w:rsidR="003B5B5D">
        <w:t xml:space="preserve"> service</w:t>
      </w:r>
      <w:r w:rsidR="005B2346">
        <w:t>s</w:t>
      </w:r>
      <w:r>
        <w:t xml:space="preserve"> as a driver of student choice</w:t>
      </w:r>
      <w:bookmarkEnd w:id="76"/>
    </w:p>
    <w:p w14:paraId="17564CEF" w14:textId="35D63E5A" w:rsidR="00A969D3" w:rsidRDefault="000155EA" w:rsidP="008143DA">
      <w:pPr>
        <w:pStyle w:val="Text"/>
      </w:pPr>
      <w:bookmarkStart w:id="77" w:name="_Hlk134099390"/>
      <w:r>
        <w:t>To</w:t>
      </w:r>
      <w:r w:rsidR="00A969D3">
        <w:t xml:space="preserve"> explore </w:t>
      </w:r>
      <w:r w:rsidR="00672D17">
        <w:t xml:space="preserve">student support services as a driver of student choice of RTO </w:t>
      </w:r>
      <w:r w:rsidR="00A969D3">
        <w:t xml:space="preserve">more fully, </w:t>
      </w:r>
      <w:bookmarkEnd w:id="77"/>
      <w:r w:rsidR="00A969D3">
        <w:t xml:space="preserve">a discrete choice experiment </w:t>
      </w:r>
      <w:r w:rsidR="002C1B9F">
        <w:t xml:space="preserve">was conducted. A discrete choice experiment </w:t>
      </w:r>
      <w:r w:rsidR="003F027D">
        <w:t>has the capacity</w:t>
      </w:r>
      <w:r w:rsidR="002C1B9F">
        <w:t xml:space="preserve"> to elicit ‘individual preferences that are otherwise difficult to identify, measure and compare</w:t>
      </w:r>
      <w:r w:rsidR="00673518">
        <w:t>’</w:t>
      </w:r>
      <w:r w:rsidR="002C1B9F">
        <w:t xml:space="preserve"> (Nicholas &amp; Shah 2014).</w:t>
      </w:r>
      <w:r w:rsidR="00295B7B" w:rsidRPr="00295B7B">
        <w:t xml:space="preserve"> </w:t>
      </w:r>
      <w:r w:rsidR="00291682">
        <w:t>This approach</w:t>
      </w:r>
      <w:r w:rsidR="00295B7B" w:rsidRPr="00295B7B">
        <w:t xml:space="preserve"> has the advantage of providing quantitative information on the relativities of the importance of various selected choice factors. </w:t>
      </w:r>
      <w:r w:rsidR="0009081F">
        <w:t>B</w:t>
      </w:r>
      <w:r w:rsidR="00295B7B" w:rsidRPr="00295B7B">
        <w:t>ased on random utility theory and the Lancaster model</w:t>
      </w:r>
      <w:r w:rsidR="0009081F">
        <w:t>,</w:t>
      </w:r>
      <w:r w:rsidR="00295B7B">
        <w:rPr>
          <w:rStyle w:val="FootnoteReference"/>
        </w:rPr>
        <w:footnoteReference w:id="3"/>
      </w:r>
      <w:r w:rsidR="00295B7B" w:rsidRPr="00295B7B">
        <w:t xml:space="preserve"> </w:t>
      </w:r>
      <w:r w:rsidR="0009081F">
        <w:t>t</w:t>
      </w:r>
      <w:r w:rsidR="0009081F" w:rsidRPr="00295B7B">
        <w:t xml:space="preserve">he method </w:t>
      </w:r>
      <w:r w:rsidR="00752FC8">
        <w:t>thus</w:t>
      </w:r>
      <w:r w:rsidR="00295B7B" w:rsidRPr="00295B7B">
        <w:t xml:space="preserve"> assumes that rational choices are made based on the attributes of a product</w:t>
      </w:r>
      <w:r w:rsidR="00752FC8">
        <w:t xml:space="preserve"> —</w:t>
      </w:r>
      <w:r w:rsidR="00295B7B" w:rsidRPr="00295B7B">
        <w:t xml:space="preserve"> including trade-offs between attributes</w:t>
      </w:r>
      <w:r w:rsidR="00752FC8">
        <w:t xml:space="preserve"> —</w:t>
      </w:r>
      <w:r w:rsidR="00295B7B" w:rsidRPr="00295B7B">
        <w:t xml:space="preserve"> </w:t>
      </w:r>
      <w:proofErr w:type="gramStart"/>
      <w:r w:rsidR="00295B7B" w:rsidRPr="00295B7B">
        <w:t>in order to</w:t>
      </w:r>
      <w:proofErr w:type="gramEnd"/>
      <w:r w:rsidR="00295B7B" w:rsidRPr="00295B7B">
        <w:t xml:space="preserve"> maximise utility (Sheppard &amp; Smith 2016)</w:t>
      </w:r>
      <w:r w:rsidR="00672D17">
        <w:t>.</w:t>
      </w:r>
    </w:p>
    <w:p w14:paraId="58A36CB3" w14:textId="69569FC6" w:rsidR="008546AC" w:rsidRDefault="008546AC" w:rsidP="008143DA">
      <w:pPr>
        <w:pStyle w:val="Text"/>
      </w:pPr>
      <w:r w:rsidRPr="008546AC">
        <w:t xml:space="preserve">In a </w:t>
      </w:r>
      <w:r>
        <w:t>discrete choice experiment</w:t>
      </w:r>
      <w:r w:rsidRPr="008546AC">
        <w:t xml:space="preserve">, a representative sample of people are given a set of hypothetical scenarios to </w:t>
      </w:r>
      <w:r w:rsidR="000B6850">
        <w:t>consider</w:t>
      </w:r>
      <w:r w:rsidRPr="008546AC">
        <w:t xml:space="preserve">. In each of these, </w:t>
      </w:r>
      <w:r w:rsidR="000E4AC8">
        <w:t xml:space="preserve">individuals </w:t>
      </w:r>
      <w:r w:rsidR="009C0CC2">
        <w:t xml:space="preserve">are asked to select one </w:t>
      </w:r>
      <w:r w:rsidRPr="008546AC">
        <w:t xml:space="preserve">of </w:t>
      </w:r>
      <w:r w:rsidR="009C0CC2">
        <w:t>the</w:t>
      </w:r>
      <w:r w:rsidRPr="008546AC">
        <w:t xml:space="preserve"> three or four alternatives</w:t>
      </w:r>
      <w:r w:rsidR="009C0CC2">
        <w:t>;</w:t>
      </w:r>
      <w:r w:rsidRPr="008546AC">
        <w:t xml:space="preserve"> in some </w:t>
      </w:r>
      <w:proofErr w:type="gramStart"/>
      <w:r w:rsidRPr="008546AC">
        <w:t>case</w:t>
      </w:r>
      <w:r w:rsidR="000155EA">
        <w:t>s</w:t>
      </w:r>
      <w:proofErr w:type="gramEnd"/>
      <w:r w:rsidRPr="008546AC">
        <w:t xml:space="preserve"> </w:t>
      </w:r>
      <w:r w:rsidR="009C0CC2">
        <w:t xml:space="preserve">they </w:t>
      </w:r>
      <w:r w:rsidRPr="008546AC">
        <w:t xml:space="preserve">have the option to choose none of them. In each alternative, </w:t>
      </w:r>
      <w:proofErr w:type="gramStart"/>
      <w:r w:rsidRPr="008546AC">
        <w:t>a number of</w:t>
      </w:r>
      <w:proofErr w:type="gramEnd"/>
      <w:r w:rsidRPr="008546AC">
        <w:t xml:space="preserve"> attributes (choice factors) are displayed</w:t>
      </w:r>
      <w:r w:rsidR="005D2AF9">
        <w:t>,</w:t>
      </w:r>
      <w:r w:rsidRPr="008546AC">
        <w:t xml:space="preserve"> and for each attribute there are two or more levels (Nicholas &amp; Shah 2014). </w:t>
      </w:r>
      <w:r w:rsidRPr="00B045E7">
        <w:t xml:space="preserve">So, for example, if fees per annum </w:t>
      </w:r>
      <w:r w:rsidR="00E859EA">
        <w:t xml:space="preserve">were </w:t>
      </w:r>
      <w:r w:rsidRPr="00B045E7">
        <w:t xml:space="preserve">an attribute, </w:t>
      </w:r>
      <w:r w:rsidR="008217E3">
        <w:t xml:space="preserve">the </w:t>
      </w:r>
      <w:r w:rsidRPr="00B045E7">
        <w:t xml:space="preserve">levels associated with this might be $2000, </w:t>
      </w:r>
      <w:proofErr w:type="gramStart"/>
      <w:r w:rsidRPr="00B045E7">
        <w:t>$4000</w:t>
      </w:r>
      <w:proofErr w:type="gramEnd"/>
      <w:r w:rsidRPr="00B045E7">
        <w:t xml:space="preserve"> and $6000. Setting the experiment up in this way </w:t>
      </w:r>
      <w:r w:rsidR="00345E6B">
        <w:t>enables</w:t>
      </w:r>
      <w:r w:rsidRPr="00B045E7">
        <w:t xml:space="preserve"> </w:t>
      </w:r>
      <w:r w:rsidR="00345E6B">
        <w:t xml:space="preserve">an </w:t>
      </w:r>
      <w:r w:rsidRPr="00B045E7">
        <w:t xml:space="preserve">analysis </w:t>
      </w:r>
      <w:r w:rsidR="00C71A0F">
        <w:t xml:space="preserve">that </w:t>
      </w:r>
      <w:r w:rsidRPr="00B045E7">
        <w:t>provide</w:t>
      </w:r>
      <w:r w:rsidR="00C71A0F">
        <w:t>s</w:t>
      </w:r>
      <w:r w:rsidRPr="00B045E7">
        <w:t xml:space="preserve"> an estimate of the relative value of each attribute.</w:t>
      </w:r>
      <w:r w:rsidR="00B67A09">
        <w:t xml:space="preserve"> </w:t>
      </w:r>
    </w:p>
    <w:p w14:paraId="11F41A10" w14:textId="35DD622A" w:rsidR="00884D3B" w:rsidRDefault="008546AC" w:rsidP="008546AC">
      <w:pPr>
        <w:pStyle w:val="Text"/>
      </w:pPr>
      <w:r w:rsidRPr="004F1542">
        <w:t xml:space="preserve">For the </w:t>
      </w:r>
      <w:r w:rsidR="0069244D">
        <w:t>purposes</w:t>
      </w:r>
      <w:r w:rsidRPr="004F1542">
        <w:t xml:space="preserve"> of this research, the discrete choice experiment explored the interplay of six different attributes on student choice</w:t>
      </w:r>
      <w:r w:rsidR="00587DB6">
        <w:t>:</w:t>
      </w:r>
      <w:r w:rsidRPr="004F1542">
        <w:t xml:space="preserve"> course cost</w:t>
      </w:r>
      <w:r w:rsidR="00587DB6">
        <w:t>;</w:t>
      </w:r>
      <w:r w:rsidRPr="004F1542">
        <w:t xml:space="preserve"> delivery mode</w:t>
      </w:r>
      <w:r w:rsidR="00587DB6">
        <w:t>;</w:t>
      </w:r>
      <w:r w:rsidRPr="004F1542">
        <w:t xml:space="preserve"> travel time</w:t>
      </w:r>
      <w:r w:rsidR="00587DB6">
        <w:t>;</w:t>
      </w:r>
      <w:r w:rsidRPr="004F1542">
        <w:t xml:space="preserve"> health and welfare support</w:t>
      </w:r>
      <w:r w:rsidR="00587DB6">
        <w:t>;</w:t>
      </w:r>
      <w:r w:rsidRPr="004F1542">
        <w:t xml:space="preserve"> career counselling and job</w:t>
      </w:r>
      <w:r w:rsidR="00BA7989">
        <w:t>-</w:t>
      </w:r>
      <w:r w:rsidRPr="004F1542">
        <w:t>search support</w:t>
      </w:r>
      <w:r w:rsidR="00BA7989">
        <w:t>;</w:t>
      </w:r>
      <w:r w:rsidRPr="004F1542">
        <w:t xml:space="preserve"> and tutoring and study skills guidance (see table 1). The </w:t>
      </w:r>
      <w:r w:rsidR="00352AF4">
        <w:t xml:space="preserve">selected </w:t>
      </w:r>
      <w:r w:rsidRPr="004F1542">
        <w:t xml:space="preserve">attributes were based on </w:t>
      </w:r>
      <w:r w:rsidR="00B045E7" w:rsidRPr="004F1542">
        <w:t>a literature review</w:t>
      </w:r>
      <w:r w:rsidRPr="004F1542">
        <w:t xml:space="preserve"> and findings from the RTO website</w:t>
      </w:r>
      <w:r w:rsidR="00D21B34">
        <w:t>-</w:t>
      </w:r>
      <w:r w:rsidRPr="004F1542">
        <w:t xml:space="preserve">scraping exercise. The levels were defined with input from the project advisory committee to ensure that they </w:t>
      </w:r>
      <w:r w:rsidR="00906B1F">
        <w:t xml:space="preserve">were a </w:t>
      </w:r>
      <w:r w:rsidRPr="004F1542">
        <w:t>realistic</w:t>
      </w:r>
      <w:r w:rsidR="00906B1F">
        <w:t xml:space="preserve"> reflection of</w:t>
      </w:r>
      <w:r w:rsidRPr="004F1542">
        <w:t xml:space="preserve"> VET. </w:t>
      </w:r>
      <w:r w:rsidR="00F73AF3" w:rsidRPr="004F1542">
        <w:t>A sample of 650 participants</w:t>
      </w:r>
      <w:r w:rsidR="00673518" w:rsidRPr="004F1542">
        <w:t xml:space="preserve"> between the ages of 16 and 64, who were either undertaking tertiary (post-school) study or interested in doing so, were recruited to participate in the experiment</w:t>
      </w:r>
      <w:r w:rsidR="00F73AF3" w:rsidRPr="004F1542">
        <w:t>.</w:t>
      </w:r>
    </w:p>
    <w:p w14:paraId="5C30376B" w14:textId="77777777" w:rsidR="005D4816" w:rsidRDefault="005D4816">
      <w:pPr>
        <w:spacing w:before="0" w:line="240" w:lineRule="auto"/>
      </w:pPr>
      <w:r>
        <w:br w:type="page"/>
      </w:r>
    </w:p>
    <w:p w14:paraId="49401F3C" w14:textId="697B10DC" w:rsidR="008546AC" w:rsidRDefault="004F1542" w:rsidP="0084267B">
      <w:pPr>
        <w:pStyle w:val="Text"/>
        <w:spacing w:line="280" w:lineRule="exact"/>
      </w:pPr>
      <w:r w:rsidRPr="004F1542">
        <w:lastRenderedPageBreak/>
        <w:t>They were presented with a scenario which asked them to imagine that they ha</w:t>
      </w:r>
      <w:r w:rsidR="00332075">
        <w:t>d</w:t>
      </w:r>
      <w:r w:rsidRPr="004F1542">
        <w:t xml:space="preserve"> decided to enrol in a certificate III level course to help them </w:t>
      </w:r>
      <w:r w:rsidR="00884D3B">
        <w:t xml:space="preserve">to </w:t>
      </w:r>
      <w:r w:rsidRPr="004F1542">
        <w:t xml:space="preserve">prepare for skilled work or further study. The duration of the </w:t>
      </w:r>
      <w:r w:rsidR="005D3D75">
        <w:t xml:space="preserve">hypothetical </w:t>
      </w:r>
      <w:r w:rsidRPr="004F1542">
        <w:t xml:space="preserve">course is 12 months full-time equivalent, and they need to decide </w:t>
      </w:r>
      <w:r w:rsidR="001B5AF8">
        <w:t>on a</w:t>
      </w:r>
      <w:r w:rsidRPr="004F1542">
        <w:t xml:space="preserve"> training organisation </w:t>
      </w:r>
      <w:r w:rsidR="00AB672E">
        <w:t>at which to</w:t>
      </w:r>
      <w:r w:rsidRPr="004F1542">
        <w:t xml:space="preserve"> complete the course. Traditional trades</w:t>
      </w:r>
      <w:r w:rsidR="001632F0">
        <w:t>, usually completed as an apprenticeship,</w:t>
      </w:r>
      <w:r w:rsidRPr="004F1542">
        <w:t xml:space="preserve"> were excluded due to the different cost structure (</w:t>
      </w:r>
      <w:r w:rsidR="00231466">
        <w:t xml:space="preserve">that is, </w:t>
      </w:r>
      <w:r w:rsidRPr="004F1542">
        <w:t xml:space="preserve">ability to earn </w:t>
      </w:r>
      <w:r w:rsidR="00564C05">
        <w:t xml:space="preserve">a </w:t>
      </w:r>
      <w:r w:rsidRPr="004F1542">
        <w:t xml:space="preserve">wage as </w:t>
      </w:r>
      <w:r w:rsidR="00564C05">
        <w:t xml:space="preserve">an </w:t>
      </w:r>
      <w:r w:rsidRPr="004F1542">
        <w:t>apprentice while studying) and delivery mode (</w:t>
      </w:r>
      <w:r>
        <w:t xml:space="preserve">that is, both </w:t>
      </w:r>
      <w:r w:rsidRPr="004F1542">
        <w:t>classroom and workplace</w:t>
      </w:r>
      <w:r w:rsidR="003802EE">
        <w:t>-</w:t>
      </w:r>
      <w:r w:rsidRPr="004F1542">
        <w:t xml:space="preserve">based). </w:t>
      </w:r>
      <w:r w:rsidR="008546AC" w:rsidRPr="004F1542">
        <w:t xml:space="preserve">More information about the design of the discrete choice experiment can be found in appendix </w:t>
      </w:r>
      <w:r w:rsidR="00672106">
        <w:t>C</w:t>
      </w:r>
      <w:r w:rsidR="008546AC" w:rsidRPr="004F1542">
        <w:t>.</w:t>
      </w:r>
      <w:r w:rsidR="005B2346" w:rsidRPr="004F1542">
        <w:t xml:space="preserve"> </w:t>
      </w:r>
    </w:p>
    <w:p w14:paraId="4F48E11D" w14:textId="40CAF503" w:rsidR="004F1542" w:rsidRDefault="004F1542" w:rsidP="005D4816">
      <w:pPr>
        <w:pStyle w:val="tabletitle0"/>
        <w:ind w:left="709" w:hanging="709"/>
      </w:pPr>
      <w:bookmarkStart w:id="78" w:name="_Toc134527014"/>
      <w:r>
        <w:t xml:space="preserve">Table 1 </w:t>
      </w:r>
      <w:r w:rsidR="005D4816">
        <w:tab/>
      </w:r>
      <w:r>
        <w:t>Attributes and levels for the discrete choice experiment</w:t>
      </w:r>
      <w:bookmarkEnd w:id="78"/>
    </w:p>
    <w:tbl>
      <w:tblPr>
        <w:tblStyle w:val="TableGrid"/>
        <w:tblW w:w="0" w:type="auto"/>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402"/>
        <w:gridCol w:w="5659"/>
      </w:tblGrid>
      <w:tr w:rsidR="004F1542" w14:paraId="5C5600F5" w14:textId="77777777" w:rsidTr="0003502C">
        <w:tc>
          <w:tcPr>
            <w:tcW w:w="3402" w:type="dxa"/>
            <w:tcBorders>
              <w:top w:val="single" w:sz="4" w:space="0" w:color="000000" w:themeColor="text1"/>
              <w:bottom w:val="single" w:sz="4" w:space="0" w:color="auto"/>
            </w:tcBorders>
          </w:tcPr>
          <w:p w14:paraId="39F0FA8A" w14:textId="77777777" w:rsidR="004F1542" w:rsidRDefault="004F1542" w:rsidP="003D3644">
            <w:pPr>
              <w:pStyle w:val="Tablehead1"/>
            </w:pPr>
            <w:r>
              <w:t>Attribute</w:t>
            </w:r>
          </w:p>
        </w:tc>
        <w:tc>
          <w:tcPr>
            <w:tcW w:w="5659" w:type="dxa"/>
            <w:tcBorders>
              <w:top w:val="single" w:sz="4" w:space="0" w:color="000000" w:themeColor="text1"/>
              <w:bottom w:val="single" w:sz="4" w:space="0" w:color="auto"/>
            </w:tcBorders>
          </w:tcPr>
          <w:p w14:paraId="6CC85446" w14:textId="77777777" w:rsidR="004F1542" w:rsidRDefault="004F1542" w:rsidP="003D3644">
            <w:pPr>
              <w:pStyle w:val="Tablehead1"/>
            </w:pPr>
            <w:r>
              <w:t>Levels</w:t>
            </w:r>
          </w:p>
        </w:tc>
      </w:tr>
      <w:tr w:rsidR="004F1542" w14:paraId="3FC8957D" w14:textId="77777777" w:rsidTr="0003502C">
        <w:tc>
          <w:tcPr>
            <w:tcW w:w="3402" w:type="dxa"/>
            <w:tcBorders>
              <w:top w:val="single" w:sz="4" w:space="0" w:color="auto"/>
            </w:tcBorders>
          </w:tcPr>
          <w:p w14:paraId="6A6F96D6" w14:textId="77777777" w:rsidR="004F1542" w:rsidRDefault="004F1542" w:rsidP="003D3644">
            <w:pPr>
              <w:pStyle w:val="Tabletext"/>
            </w:pPr>
            <w:r>
              <w:t>Cost/course fees</w:t>
            </w:r>
          </w:p>
        </w:tc>
        <w:tc>
          <w:tcPr>
            <w:tcW w:w="5659" w:type="dxa"/>
            <w:tcBorders>
              <w:top w:val="single" w:sz="4" w:space="0" w:color="auto"/>
            </w:tcBorders>
          </w:tcPr>
          <w:p w14:paraId="55FA75CB" w14:textId="77777777" w:rsidR="004F1542" w:rsidRDefault="004F1542" w:rsidP="003D3644">
            <w:pPr>
              <w:pStyle w:val="Tabletext"/>
            </w:pPr>
            <w:r>
              <w:t>$300</w:t>
            </w:r>
          </w:p>
          <w:p w14:paraId="0485D5B9" w14:textId="77777777" w:rsidR="004F1542" w:rsidRDefault="004F1542" w:rsidP="003D3644">
            <w:pPr>
              <w:pStyle w:val="Tabletext"/>
            </w:pPr>
            <w:r>
              <w:t>$1500</w:t>
            </w:r>
          </w:p>
          <w:p w14:paraId="1D64E00B" w14:textId="77777777" w:rsidR="004F1542" w:rsidRDefault="004F1542" w:rsidP="003D3644">
            <w:pPr>
              <w:pStyle w:val="Tabletext"/>
            </w:pPr>
            <w:r>
              <w:t>$3000</w:t>
            </w:r>
          </w:p>
          <w:p w14:paraId="41F3C490" w14:textId="77777777" w:rsidR="004F1542" w:rsidRPr="00FE030B" w:rsidRDefault="004F1542" w:rsidP="003D3644">
            <w:pPr>
              <w:pStyle w:val="Tabletext"/>
            </w:pPr>
            <w:r w:rsidRPr="0095559C">
              <w:t>$5000</w:t>
            </w:r>
          </w:p>
        </w:tc>
      </w:tr>
      <w:tr w:rsidR="004F1542" w14:paraId="6A011DD7" w14:textId="77777777" w:rsidTr="0003502C">
        <w:tc>
          <w:tcPr>
            <w:tcW w:w="3402" w:type="dxa"/>
          </w:tcPr>
          <w:p w14:paraId="0D1BB9B3" w14:textId="77777777" w:rsidR="004F1542" w:rsidRDefault="004F1542" w:rsidP="003D3644">
            <w:pPr>
              <w:pStyle w:val="Tabletext"/>
            </w:pPr>
            <w:r>
              <w:t>Travel time</w:t>
            </w:r>
          </w:p>
        </w:tc>
        <w:tc>
          <w:tcPr>
            <w:tcW w:w="5659" w:type="dxa"/>
          </w:tcPr>
          <w:p w14:paraId="7BAFC0F8" w14:textId="77777777" w:rsidR="004F1542" w:rsidRDefault="004F1542" w:rsidP="003D3644">
            <w:pPr>
              <w:pStyle w:val="Tabletext"/>
            </w:pPr>
            <w:r>
              <w:t>N/A (if online only)</w:t>
            </w:r>
          </w:p>
          <w:p w14:paraId="208AEC19" w14:textId="646B71AE" w:rsidR="004F1542" w:rsidRDefault="00672106" w:rsidP="003D3644">
            <w:pPr>
              <w:pStyle w:val="Tabletext"/>
            </w:pPr>
            <w:r>
              <w:t>Fewer</w:t>
            </w:r>
            <w:r w:rsidR="004F1542">
              <w:t xml:space="preserve"> than 30 minutes</w:t>
            </w:r>
          </w:p>
          <w:p w14:paraId="0C903441" w14:textId="77777777" w:rsidR="004F1542" w:rsidRDefault="004F1542" w:rsidP="003D3644">
            <w:pPr>
              <w:pStyle w:val="Tabletext"/>
            </w:pPr>
            <w:r>
              <w:t>30 to 60 minutes</w:t>
            </w:r>
          </w:p>
          <w:p w14:paraId="13316BCC" w14:textId="77777777" w:rsidR="004F1542" w:rsidRPr="00FE030B" w:rsidRDefault="004F1542" w:rsidP="003D3644">
            <w:pPr>
              <w:pStyle w:val="Tabletext"/>
            </w:pPr>
            <w:r>
              <w:t>More than 60 minutes</w:t>
            </w:r>
          </w:p>
        </w:tc>
      </w:tr>
      <w:tr w:rsidR="004F1542" w14:paraId="5749764B" w14:textId="77777777" w:rsidTr="0003502C">
        <w:tc>
          <w:tcPr>
            <w:tcW w:w="3402" w:type="dxa"/>
          </w:tcPr>
          <w:p w14:paraId="47E2ABCE" w14:textId="77777777" w:rsidR="004F1542" w:rsidRDefault="004F1542" w:rsidP="003D3644">
            <w:pPr>
              <w:pStyle w:val="Tabletext"/>
            </w:pPr>
            <w:r>
              <w:t>Delivery mode</w:t>
            </w:r>
          </w:p>
        </w:tc>
        <w:tc>
          <w:tcPr>
            <w:tcW w:w="5659" w:type="dxa"/>
          </w:tcPr>
          <w:p w14:paraId="5DE5CA7C" w14:textId="5757E1C3" w:rsidR="004F1542" w:rsidRDefault="004F1542" w:rsidP="003D3644">
            <w:pPr>
              <w:pStyle w:val="Tabletext"/>
            </w:pPr>
            <w:r>
              <w:t>Face-to-</w:t>
            </w:r>
            <w:r w:rsidR="006854BB">
              <w:t>f</w:t>
            </w:r>
            <w:r>
              <w:t>ace</w:t>
            </w:r>
          </w:p>
          <w:p w14:paraId="5395F048" w14:textId="77777777" w:rsidR="004F1542" w:rsidRDefault="004F1542" w:rsidP="003D3644">
            <w:pPr>
              <w:pStyle w:val="Tabletext"/>
            </w:pPr>
            <w:r>
              <w:t>Online</w:t>
            </w:r>
          </w:p>
          <w:p w14:paraId="3A2FCFF3" w14:textId="77777777" w:rsidR="004F1542" w:rsidRDefault="004F1542" w:rsidP="003D3644">
            <w:pPr>
              <w:pStyle w:val="Tabletext"/>
            </w:pPr>
            <w:r>
              <w:t>Blended (combination of face-to-face and online)</w:t>
            </w:r>
          </w:p>
        </w:tc>
      </w:tr>
      <w:tr w:rsidR="004F1542" w14:paraId="17D863CF" w14:textId="77777777" w:rsidTr="0003502C">
        <w:tc>
          <w:tcPr>
            <w:tcW w:w="3402" w:type="dxa"/>
          </w:tcPr>
          <w:p w14:paraId="384BECFE" w14:textId="77777777" w:rsidR="004F1542" w:rsidRDefault="004F1542" w:rsidP="003D3644">
            <w:pPr>
              <w:pStyle w:val="Tabletext"/>
            </w:pPr>
            <w:r>
              <w:t>Health and welfare support</w:t>
            </w:r>
          </w:p>
        </w:tc>
        <w:tc>
          <w:tcPr>
            <w:tcW w:w="5659" w:type="dxa"/>
          </w:tcPr>
          <w:p w14:paraId="53CFACA1" w14:textId="77777777" w:rsidR="004F1542" w:rsidRDefault="004F1542" w:rsidP="003D3644">
            <w:pPr>
              <w:pStyle w:val="Tabletext"/>
            </w:pPr>
            <w:r>
              <w:t>This support is not offered</w:t>
            </w:r>
          </w:p>
          <w:p w14:paraId="611E8CF4" w14:textId="314AE753" w:rsidR="004F1542" w:rsidRDefault="004F1542" w:rsidP="003D3644">
            <w:pPr>
              <w:pStyle w:val="Tabletext"/>
            </w:pPr>
            <w:r>
              <w:t>Group sessions on health and welfare topics (online or face-to-face) available</w:t>
            </w:r>
          </w:p>
          <w:p w14:paraId="6C125F21" w14:textId="18C62146" w:rsidR="004F1542" w:rsidRDefault="004F1542" w:rsidP="003D3644">
            <w:pPr>
              <w:pStyle w:val="Tabletext"/>
            </w:pPr>
            <w:r>
              <w:t>One-on-one (personal) counselling sessions (online or face-to-face) and various health and welfare resources available</w:t>
            </w:r>
          </w:p>
        </w:tc>
      </w:tr>
      <w:tr w:rsidR="004F1542" w14:paraId="6912A471" w14:textId="77777777" w:rsidTr="0003502C">
        <w:tc>
          <w:tcPr>
            <w:tcW w:w="3402" w:type="dxa"/>
          </w:tcPr>
          <w:p w14:paraId="6379C88D" w14:textId="367AD36D" w:rsidR="004F1542" w:rsidRDefault="004F1542" w:rsidP="003D3644">
            <w:pPr>
              <w:pStyle w:val="Tabletext"/>
            </w:pPr>
            <w:r>
              <w:t>Career counselling and job</w:t>
            </w:r>
            <w:r w:rsidR="002C5730">
              <w:t>-</w:t>
            </w:r>
            <w:r>
              <w:t>search support</w:t>
            </w:r>
          </w:p>
        </w:tc>
        <w:tc>
          <w:tcPr>
            <w:tcW w:w="5659" w:type="dxa"/>
          </w:tcPr>
          <w:p w14:paraId="520FA695" w14:textId="77777777" w:rsidR="004F1542" w:rsidRDefault="004F1542" w:rsidP="003D3644">
            <w:pPr>
              <w:pStyle w:val="Tabletext"/>
            </w:pPr>
            <w:r>
              <w:t>This support is not offered</w:t>
            </w:r>
          </w:p>
          <w:p w14:paraId="3D768868" w14:textId="0DD260F2" w:rsidR="004F1542" w:rsidRDefault="004F1542" w:rsidP="003D3644">
            <w:pPr>
              <w:pStyle w:val="Tabletext"/>
            </w:pPr>
            <w:r>
              <w:t>Group sessions on topics related to job searching available (online and face-to-face)</w:t>
            </w:r>
          </w:p>
          <w:p w14:paraId="075BD54D" w14:textId="2A9A4BBC" w:rsidR="004F1542" w:rsidRDefault="004F1542" w:rsidP="003D3644">
            <w:pPr>
              <w:pStyle w:val="Tabletext"/>
            </w:pPr>
            <w:r>
              <w:t>Personal sessions with a career counsellor to assist with job searching (online and face-to-face) and other job</w:t>
            </w:r>
            <w:r w:rsidR="006854BB">
              <w:t>-</w:t>
            </w:r>
            <w:r>
              <w:t>search resources available</w:t>
            </w:r>
          </w:p>
        </w:tc>
      </w:tr>
      <w:tr w:rsidR="004F1542" w14:paraId="55140D99" w14:textId="77777777" w:rsidTr="0003502C">
        <w:tc>
          <w:tcPr>
            <w:tcW w:w="3402" w:type="dxa"/>
          </w:tcPr>
          <w:p w14:paraId="0B3B691B" w14:textId="77777777" w:rsidR="004F1542" w:rsidRDefault="004F1542" w:rsidP="003D3644">
            <w:pPr>
              <w:pStyle w:val="Tabletext"/>
            </w:pPr>
            <w:r>
              <w:t>Tutoring and study skills guidance</w:t>
            </w:r>
          </w:p>
        </w:tc>
        <w:tc>
          <w:tcPr>
            <w:tcW w:w="5659" w:type="dxa"/>
          </w:tcPr>
          <w:p w14:paraId="013BF36D" w14:textId="77777777" w:rsidR="004F1542" w:rsidRDefault="004F1542" w:rsidP="003D3644">
            <w:pPr>
              <w:pStyle w:val="Tabletext"/>
            </w:pPr>
            <w:r>
              <w:t>This support is not offered</w:t>
            </w:r>
          </w:p>
          <w:p w14:paraId="73F63C11" w14:textId="4A2299BF" w:rsidR="004F1542" w:rsidRDefault="004F1542" w:rsidP="003D3644">
            <w:pPr>
              <w:pStyle w:val="Tabletext"/>
            </w:pPr>
            <w:r>
              <w:t>Group sessions on course content and study skills are available (online and face-to-face)</w:t>
            </w:r>
          </w:p>
          <w:p w14:paraId="486B3D1B" w14:textId="076C47EE" w:rsidR="004F1542" w:rsidRDefault="004F1542" w:rsidP="003D3644">
            <w:pPr>
              <w:pStyle w:val="Tabletext"/>
            </w:pPr>
            <w:r>
              <w:t>Personalised learning plans and supports (</w:t>
            </w:r>
            <w:proofErr w:type="gramStart"/>
            <w:r>
              <w:t>e.g.</w:t>
            </w:r>
            <w:proofErr w:type="gramEnd"/>
            <w:r>
              <w:t xml:space="preserve"> tutoring) are provided to help students </w:t>
            </w:r>
            <w:r w:rsidR="006854BB">
              <w:t xml:space="preserve">to </w:t>
            </w:r>
            <w:r>
              <w:t>complete their study</w:t>
            </w:r>
            <w:r w:rsidR="006854BB">
              <w:t>,</w:t>
            </w:r>
            <w:r>
              <w:t xml:space="preserve"> as well as general study skills advice</w:t>
            </w:r>
          </w:p>
        </w:tc>
      </w:tr>
    </w:tbl>
    <w:p w14:paraId="0649F393" w14:textId="047C564A" w:rsidR="00CD773E" w:rsidRDefault="00A761F5" w:rsidP="00CD773E">
      <w:pPr>
        <w:pStyle w:val="Heading3"/>
      </w:pPr>
      <w:r w:rsidRPr="00A761F5">
        <w:t>Interpreting the results of the discrete choice experiment</w:t>
      </w:r>
    </w:p>
    <w:p w14:paraId="3107183F" w14:textId="56AB4FEB" w:rsidR="00A761F5" w:rsidRDefault="00A761F5" w:rsidP="0084267B">
      <w:pPr>
        <w:pStyle w:val="Text"/>
        <w:spacing w:line="280" w:lineRule="exact"/>
      </w:pPr>
      <w:r>
        <w:t>The discrete choice experiment i</w:t>
      </w:r>
      <w:r w:rsidR="009077D7">
        <w:t>s</w:t>
      </w:r>
      <w:r>
        <w:t xml:space="preserve"> based on a series of hypothetical scenarios</w:t>
      </w:r>
      <w:r w:rsidR="006854BB">
        <w:t>,</w:t>
      </w:r>
      <w:r>
        <w:t xml:space="preserve"> and participants are asked to </w:t>
      </w:r>
      <w:r w:rsidR="00FF5D04">
        <w:t>indicate</w:t>
      </w:r>
      <w:r>
        <w:t xml:space="preserve"> their preferred option. </w:t>
      </w:r>
      <w:r w:rsidR="00230999">
        <w:t xml:space="preserve">While every attempt </w:t>
      </w:r>
      <w:r w:rsidR="001E62A8">
        <w:t>w</w:t>
      </w:r>
      <w:r w:rsidR="00230999">
        <w:t xml:space="preserve">as made to ensure the scenarios presented </w:t>
      </w:r>
      <w:r w:rsidR="001E62A8">
        <w:t>we</w:t>
      </w:r>
      <w:r w:rsidR="00230999">
        <w:t xml:space="preserve">re realistic </w:t>
      </w:r>
      <w:r w:rsidR="00A94CD1">
        <w:t>in relation to</w:t>
      </w:r>
      <w:r w:rsidR="00230999">
        <w:t xml:space="preserve"> the current VET environment, there are some instances where an option may not be valid in real life</w:t>
      </w:r>
      <w:r w:rsidR="00A94CD1">
        <w:t>;</w:t>
      </w:r>
      <w:r w:rsidR="00230999">
        <w:t xml:space="preserve"> for example</w:t>
      </w:r>
      <w:r w:rsidR="00A94CD1">
        <w:t>,</w:t>
      </w:r>
      <w:r w:rsidR="00230999">
        <w:t xml:space="preserve"> a person living in a remote area may be more limited in their choice of training provider. Additionally, the results of the discrete choice experiment are </w:t>
      </w:r>
      <w:r w:rsidR="008E37C7">
        <w:t>limited</w:t>
      </w:r>
      <w:r w:rsidR="00230999">
        <w:t xml:space="preserve"> to the characteristics of the </w:t>
      </w:r>
      <w:proofErr w:type="gramStart"/>
      <w:r w:rsidR="00230999">
        <w:t>particular sample</w:t>
      </w:r>
      <w:proofErr w:type="gramEnd"/>
      <w:r w:rsidR="00230999">
        <w:t xml:space="preserve"> of participants</w:t>
      </w:r>
      <w:r w:rsidR="00314EF5">
        <w:t>;</w:t>
      </w:r>
      <w:r w:rsidR="00230999">
        <w:t xml:space="preserve"> for example</w:t>
      </w:r>
      <w:r w:rsidR="00314EF5">
        <w:t>,</w:t>
      </w:r>
      <w:r w:rsidR="00230999">
        <w:t xml:space="preserve"> the unemployed participants in the sample may not be actively looking for employment and this could influence the level of career counselling and job</w:t>
      </w:r>
      <w:r w:rsidR="0016353B">
        <w:t>-</w:t>
      </w:r>
      <w:r w:rsidR="00230999">
        <w:t>search support they prefer. These limitations should be kept in mind when interpreting the results.</w:t>
      </w:r>
    </w:p>
    <w:p w14:paraId="3BE452E9" w14:textId="5B894CDF" w:rsidR="004F1542" w:rsidRDefault="00790F39" w:rsidP="0084267B">
      <w:pPr>
        <w:pStyle w:val="Text"/>
        <w:spacing w:line="280" w:lineRule="exact"/>
      </w:pPr>
      <w:r>
        <w:t>By means of the choice sets, t</w:t>
      </w:r>
      <w:r w:rsidR="004F3B1F">
        <w:t xml:space="preserve">he </w:t>
      </w:r>
      <w:r w:rsidR="00230999">
        <w:t>discrete choice experiment</w:t>
      </w:r>
      <w:r w:rsidR="000D4CDA">
        <w:t xml:space="preserve"> allows for the </w:t>
      </w:r>
      <w:r w:rsidR="001F09FE">
        <w:t xml:space="preserve">calculation of the </w:t>
      </w:r>
      <w:r w:rsidR="000D4CDA">
        <w:t xml:space="preserve">importance of each attribute in driving the participant’s </w:t>
      </w:r>
      <w:r>
        <w:t>selection</w:t>
      </w:r>
      <w:r w:rsidR="000D4CDA">
        <w:t xml:space="preserve"> of one training provider over another. </w:t>
      </w:r>
      <w:r w:rsidR="00915B0B">
        <w:t xml:space="preserve">The approach </w:t>
      </w:r>
      <w:r w:rsidR="008D0ED1">
        <w:t>indicates</w:t>
      </w:r>
      <w:r w:rsidR="000D4CDA">
        <w:t xml:space="preserve"> </w:t>
      </w:r>
      <w:r w:rsidR="009D630C">
        <w:t>the</w:t>
      </w:r>
      <w:r w:rsidR="000D4CDA">
        <w:t xml:space="preserve"> implicit influenc</w:t>
      </w:r>
      <w:r w:rsidR="009D630C">
        <w:t>es on</w:t>
      </w:r>
      <w:r w:rsidR="000D4CDA">
        <w:t xml:space="preserve"> student training choices and the trade-offs made between attributes.</w:t>
      </w:r>
      <w:r w:rsidR="004F1542">
        <w:t xml:space="preserve"> </w:t>
      </w:r>
      <w:r w:rsidR="00CB1F5A">
        <w:t xml:space="preserve">This is one of the benefits </w:t>
      </w:r>
      <w:r w:rsidR="005E6225">
        <w:t xml:space="preserve">of </w:t>
      </w:r>
      <w:r w:rsidR="00CB1F5A">
        <w:t>this method.</w:t>
      </w:r>
    </w:p>
    <w:p w14:paraId="203DB932" w14:textId="415D85D7" w:rsidR="00230999" w:rsidRPr="00A761F5" w:rsidRDefault="004F1542" w:rsidP="00A761F5">
      <w:pPr>
        <w:pStyle w:val="Text"/>
      </w:pPr>
      <w:r w:rsidRPr="004F1542">
        <w:t>The findings from the discrete choice experiment are presented in the following section of the report.</w:t>
      </w:r>
    </w:p>
    <w:p w14:paraId="7536A809" w14:textId="4DDE8A7A" w:rsidR="00602C20" w:rsidRDefault="001E2668" w:rsidP="001E2668">
      <w:pPr>
        <w:pStyle w:val="Heading1"/>
        <w:ind w:left="720"/>
      </w:pPr>
      <w:bookmarkStart w:id="79" w:name="_Toc136519833"/>
      <w:r>
        <w:rPr>
          <w:noProof/>
        </w:rPr>
        <w:lastRenderedPageBreak/>
        <w:drawing>
          <wp:anchor distT="0" distB="0" distL="114300" distR="114300" simplePos="0" relativeHeight="252057600" behindDoc="0" locked="0" layoutInCell="1" allowOverlap="1" wp14:anchorId="3751F190" wp14:editId="3B79F30C">
            <wp:simplePos x="0" y="0"/>
            <wp:positionH relativeFrom="column">
              <wp:posOffset>-34925</wp:posOffset>
            </wp:positionH>
            <wp:positionV relativeFrom="paragraph">
              <wp:posOffset>-7669</wp:posOffset>
            </wp:positionV>
            <wp:extent cx="414655" cy="414655"/>
            <wp:effectExtent l="0" t="0" r="444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anchor>
        </w:drawing>
      </w:r>
      <w:r w:rsidR="009163D8">
        <w:t>Do</w:t>
      </w:r>
      <w:r w:rsidR="00783549">
        <w:t>es the availability and level of</w:t>
      </w:r>
      <w:r w:rsidR="009163D8">
        <w:t xml:space="preserve"> student support</w:t>
      </w:r>
      <w:r w:rsidR="003B5B5D">
        <w:t xml:space="preserve"> service</w:t>
      </w:r>
      <w:r w:rsidR="009163D8">
        <w:t>s matter when</w:t>
      </w:r>
      <w:r>
        <w:t xml:space="preserve"> </w:t>
      </w:r>
      <w:r w:rsidR="009163D8">
        <w:t>choosing an RTO?</w:t>
      </w:r>
      <w:bookmarkEnd w:id="79"/>
    </w:p>
    <w:p w14:paraId="5D247CED" w14:textId="3B5DB9DF" w:rsidR="009163D8" w:rsidRDefault="009163D8" w:rsidP="009163D8">
      <w:pPr>
        <w:pStyle w:val="Heading2"/>
      </w:pPr>
      <w:bookmarkStart w:id="80" w:name="_Toc136519834"/>
      <w:r>
        <w:t xml:space="preserve">Role of </w:t>
      </w:r>
      <w:r w:rsidR="00783549">
        <w:t xml:space="preserve">different types of </w:t>
      </w:r>
      <w:r>
        <w:t>student support</w:t>
      </w:r>
      <w:r w:rsidR="003B5B5D">
        <w:t xml:space="preserve"> service</w:t>
      </w:r>
      <w:r>
        <w:t>s</w:t>
      </w:r>
      <w:r w:rsidR="00EA03CC">
        <w:t xml:space="preserve"> on RTO choice</w:t>
      </w:r>
      <w:bookmarkEnd w:id="80"/>
    </w:p>
    <w:p w14:paraId="750D6D26" w14:textId="35A3D3D6" w:rsidR="003C43AC" w:rsidRDefault="003018B7" w:rsidP="003C43AC">
      <w:pPr>
        <w:pStyle w:val="Text"/>
      </w:pPr>
      <w:r>
        <w:rPr>
          <w:noProof/>
          <w:lang w:eastAsia="en-AU"/>
        </w:rPr>
        <mc:AlternateContent>
          <mc:Choice Requires="wps">
            <w:drawing>
              <wp:anchor distT="0" distB="0" distL="114300" distR="114300" simplePos="0" relativeHeight="252050432" behindDoc="0" locked="1" layoutInCell="1" allowOverlap="1" wp14:anchorId="23C2AF6E" wp14:editId="4D66E88B">
                <wp:simplePos x="0" y="0"/>
                <wp:positionH relativeFrom="margin">
                  <wp:posOffset>3833495</wp:posOffset>
                </wp:positionH>
                <wp:positionV relativeFrom="page">
                  <wp:posOffset>2095500</wp:posOffset>
                </wp:positionV>
                <wp:extent cx="2202180" cy="39052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202180" cy="39052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3C311AF" w14:textId="77777777" w:rsidR="003018B7" w:rsidRPr="00D14687" w:rsidRDefault="003018B7" w:rsidP="003018B7">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D8A382C" w14:textId="5F4462FB" w:rsidR="003018B7" w:rsidRPr="001A3613" w:rsidRDefault="003B7CA7" w:rsidP="003018B7">
                            <w:pPr>
                              <w:pStyle w:val="KeyPoints"/>
                              <w:ind w:left="-142"/>
                            </w:pPr>
                            <w:r>
                              <w:t>The availability of student support services has some influence on student choice of RTO, although it is not as great as course cost, delivery mode and travel time.</w:t>
                            </w:r>
                          </w:p>
                          <w:p w14:paraId="2A99C268" w14:textId="0F73BE44" w:rsidR="003018B7" w:rsidRDefault="003B7CA7" w:rsidP="003018B7">
                            <w:pPr>
                              <w:pStyle w:val="KeyPoints"/>
                              <w:ind w:left="-142"/>
                            </w:pPr>
                            <w:r>
                              <w:t>Overall, the preference for student support offerings is not sensitive to changes in course cost</w:t>
                            </w:r>
                            <w:r w:rsidR="004F1542">
                              <w:t xml:space="preserve"> and participants </w:t>
                            </w:r>
                            <w:r w:rsidR="00557544">
                              <w:t>indicate</w:t>
                            </w:r>
                            <w:r w:rsidR="004F1542">
                              <w:t xml:space="preserve"> a willingness</w:t>
                            </w:r>
                            <w:r w:rsidR="009077D7">
                              <w:t xml:space="preserve"> </w:t>
                            </w:r>
                            <w:r w:rsidR="004F1542">
                              <w:t>to</w:t>
                            </w:r>
                            <w:r w:rsidR="009077D7">
                              <w:t xml:space="preserve"> </w:t>
                            </w:r>
                            <w:r w:rsidR="004F1542">
                              <w:t>pay extra for student support services.</w:t>
                            </w:r>
                          </w:p>
                          <w:p w14:paraId="331F1B9C" w14:textId="34BBA291" w:rsidR="003B7CA7" w:rsidRPr="00A761F5" w:rsidRDefault="00A36402" w:rsidP="003018B7">
                            <w:pPr>
                              <w:pStyle w:val="KeyPoints"/>
                              <w:ind w:left="-142"/>
                            </w:pPr>
                            <w:r w:rsidRPr="00A761F5">
                              <w:t>Individuals from certain demographic backgrounds, such as with disability or who are unemployed</w:t>
                            </w:r>
                            <w:r w:rsidR="00630FCF" w:rsidRPr="00A761F5">
                              <w:t>,</w:t>
                            </w:r>
                            <w:r w:rsidRPr="00A761F5">
                              <w:t xml:space="preserve"> are not more strongly influenced than the </w:t>
                            </w:r>
                            <w:r w:rsidR="009077D7">
                              <w:t>remaining</w:t>
                            </w:r>
                            <w:r w:rsidRPr="00A761F5">
                              <w:t xml:space="preserve"> sample by student support services.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AF6E" id="Text Box 17" o:spid="_x0000_s1029" type="#_x0000_t202" style="position:absolute;margin-left:301.85pt;margin-top:165pt;width:173.4pt;height:307.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" filled="f" stroked="f" strokeweight=".5pt">
                <v:shadow on="t" type="perspective" color="black" opacity="9830f" origin=",.5" offset="0,25pt" matrix="58982f,,,-12452f"/>
                <v:textbox inset="10mm">
                  <w:txbxContent>
                    <w:p w14:paraId="43C311AF" w14:textId="77777777" w:rsidR="003018B7" w:rsidRPr="00D14687" w:rsidRDefault="003018B7" w:rsidP="003018B7">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D8A382C" w14:textId="5F4462FB" w:rsidR="003018B7" w:rsidRPr="001A3613" w:rsidRDefault="003B7CA7" w:rsidP="003018B7">
                      <w:pPr>
                        <w:pStyle w:val="KeyPoints"/>
                        <w:ind w:left="-142"/>
                      </w:pPr>
                      <w:r>
                        <w:t>The availability of student support services has some influence on student choice of RTO, although it is not as great as course cost, delivery mode and travel time.</w:t>
                      </w:r>
                    </w:p>
                    <w:p w14:paraId="2A99C268" w14:textId="0F73BE44" w:rsidR="003018B7" w:rsidRDefault="003B7CA7" w:rsidP="003018B7">
                      <w:pPr>
                        <w:pStyle w:val="KeyPoints"/>
                        <w:ind w:left="-142"/>
                      </w:pPr>
                      <w:r>
                        <w:t>Overall, the preference for student support offerings is not sensitive to changes in course cost</w:t>
                      </w:r>
                      <w:r w:rsidR="004F1542">
                        <w:t xml:space="preserve"> and participants </w:t>
                      </w:r>
                      <w:r w:rsidR="00557544">
                        <w:t>indicate</w:t>
                      </w:r>
                      <w:r w:rsidR="004F1542">
                        <w:t xml:space="preserve"> a willingness</w:t>
                      </w:r>
                      <w:r w:rsidR="009077D7">
                        <w:t xml:space="preserve"> </w:t>
                      </w:r>
                      <w:r w:rsidR="004F1542">
                        <w:t>to</w:t>
                      </w:r>
                      <w:r w:rsidR="009077D7">
                        <w:t xml:space="preserve"> </w:t>
                      </w:r>
                      <w:r w:rsidR="004F1542">
                        <w:t>pay extra for student support services.</w:t>
                      </w:r>
                    </w:p>
                    <w:p w14:paraId="331F1B9C" w14:textId="34BBA291" w:rsidR="003B7CA7" w:rsidRPr="00A761F5" w:rsidRDefault="00A36402" w:rsidP="003018B7">
                      <w:pPr>
                        <w:pStyle w:val="KeyPoints"/>
                        <w:ind w:left="-142"/>
                      </w:pPr>
                      <w:r w:rsidRPr="00A761F5">
                        <w:t>Individuals from certain demographic backgrounds, such as with disability or who are unemployed</w:t>
                      </w:r>
                      <w:r w:rsidR="00630FCF" w:rsidRPr="00A761F5">
                        <w:t>,</w:t>
                      </w:r>
                      <w:r w:rsidRPr="00A761F5">
                        <w:t xml:space="preserve"> are not more strongly influenced than the </w:t>
                      </w:r>
                      <w:r w:rsidR="009077D7">
                        <w:t>remaining</w:t>
                      </w:r>
                      <w:r w:rsidRPr="00A761F5">
                        <w:t xml:space="preserve"> sample by student support services.</w:t>
                      </w:r>
                    </w:p>
                  </w:txbxContent>
                </v:textbox>
                <w10:wrap type="square" anchorx="margin" anchory="page"/>
                <w10:anchorlock/>
              </v:shape>
            </w:pict>
          </mc:Fallback>
        </mc:AlternateContent>
      </w:r>
      <w:r w:rsidR="003C43AC">
        <w:t>One of the aims of the research is to understand whether the student support</w:t>
      </w:r>
      <w:r w:rsidR="003B5B5D">
        <w:t xml:space="preserve"> service</w:t>
      </w:r>
      <w:r w:rsidR="003C43AC">
        <w:t xml:space="preserve">s offered by RTOs </w:t>
      </w:r>
      <w:r w:rsidR="002E33D2">
        <w:t xml:space="preserve">influence an </w:t>
      </w:r>
      <w:r w:rsidR="00E760CA">
        <w:t>individual’s</w:t>
      </w:r>
      <w:r w:rsidR="002E33D2">
        <w:t xml:space="preserve"> decision to study at a particular RTO. </w:t>
      </w:r>
      <w:r w:rsidR="00C42AD7">
        <w:t xml:space="preserve">This section presents the results from the discrete choice experiment that relate to the three </w:t>
      </w:r>
      <w:r w:rsidR="003B5B5D">
        <w:t xml:space="preserve">student support </w:t>
      </w:r>
      <w:r w:rsidR="0095559C">
        <w:t>offerings</w:t>
      </w:r>
      <w:r w:rsidR="00C42AD7">
        <w:t xml:space="preserve"> explored</w:t>
      </w:r>
      <w:r w:rsidR="00797BA5">
        <w:t>:</w:t>
      </w:r>
      <w:r w:rsidR="00C42AD7">
        <w:t xml:space="preserve"> health and welfare support</w:t>
      </w:r>
      <w:r w:rsidR="00797BA5">
        <w:t>;</w:t>
      </w:r>
      <w:r w:rsidR="00C42AD7">
        <w:t xml:space="preserve"> career counselling and job</w:t>
      </w:r>
      <w:r w:rsidR="00D0462C">
        <w:t>-</w:t>
      </w:r>
      <w:r w:rsidR="00C42AD7">
        <w:t>search support</w:t>
      </w:r>
      <w:r w:rsidR="00797BA5">
        <w:t>;</w:t>
      </w:r>
      <w:r w:rsidR="00C42AD7">
        <w:t xml:space="preserve"> and tutoring and study skills guidance. </w:t>
      </w:r>
    </w:p>
    <w:p w14:paraId="04D8A6B6" w14:textId="41E4270E" w:rsidR="00C42AD7" w:rsidRDefault="00C42AD7" w:rsidP="003C43AC">
      <w:pPr>
        <w:pStyle w:val="Text"/>
      </w:pPr>
      <w:r>
        <w:t>When looking at the overall importance of the attributes in the discrete choice experiment</w:t>
      </w:r>
      <w:r w:rsidR="00346240">
        <w:t>,</w:t>
      </w:r>
      <w:r>
        <w:t xml:space="preserve"> tutoring and study skills guidance had slightly higher importance than health and welfare support or career counselling and job</w:t>
      </w:r>
      <w:r w:rsidR="00D0462C">
        <w:t>-</w:t>
      </w:r>
      <w:r>
        <w:t>search support (10% compared with 7.9% and 7.8% respectively</w:t>
      </w:r>
      <w:r w:rsidR="00D0462C">
        <w:t>;</w:t>
      </w:r>
      <w:r>
        <w:t xml:space="preserve"> </w:t>
      </w:r>
      <w:r w:rsidRPr="00FB76B7">
        <w:t xml:space="preserve">see figure </w:t>
      </w:r>
      <w:r w:rsidR="009077D7">
        <w:t>6</w:t>
      </w:r>
      <w:r w:rsidR="009C2302" w:rsidRPr="00FB76B7">
        <w:t xml:space="preserve"> on </w:t>
      </w:r>
      <w:r w:rsidR="009C2302" w:rsidRPr="00FF5AB2">
        <w:t xml:space="preserve">page </w:t>
      </w:r>
      <w:r w:rsidR="002E698E" w:rsidRPr="00FF5AB2">
        <w:t>1</w:t>
      </w:r>
      <w:r w:rsidR="003601F0" w:rsidRPr="00FF5AB2">
        <w:t>7</w:t>
      </w:r>
      <w:r w:rsidRPr="002E698E">
        <w:t>).</w:t>
      </w:r>
      <w:r w:rsidR="00FF5AB2">
        <w:t xml:space="preserve"> </w:t>
      </w:r>
      <w:r w:rsidR="009C2302">
        <w:t xml:space="preserve">This means that the availability of tutoring and study skills guidance had slightly more influence on whether an individual will choose an RTO </w:t>
      </w:r>
      <w:r w:rsidR="00AC73FF">
        <w:t xml:space="preserve">by </w:t>
      </w:r>
      <w:r w:rsidR="009C2302">
        <w:t>compar</w:t>
      </w:r>
      <w:r w:rsidR="00AC73FF">
        <w:t>ison</w:t>
      </w:r>
      <w:r w:rsidR="009C2302">
        <w:t xml:space="preserve"> </w:t>
      </w:r>
      <w:r w:rsidR="00346240">
        <w:t>with</w:t>
      </w:r>
      <w:r w:rsidR="009C2302">
        <w:t xml:space="preserve"> </w:t>
      </w:r>
      <w:r w:rsidR="00C40A53">
        <w:t>an RTO offering</w:t>
      </w:r>
      <w:r w:rsidR="009C2302">
        <w:t xml:space="preserve"> health and welfare support or career counselling and job</w:t>
      </w:r>
      <w:r w:rsidR="00C40A53">
        <w:t>-</w:t>
      </w:r>
      <w:r w:rsidR="009C2302">
        <w:t>search support.</w:t>
      </w:r>
    </w:p>
    <w:p w14:paraId="5EFDDCC5" w14:textId="02699D8E" w:rsidR="00C42AD7" w:rsidRDefault="00346240" w:rsidP="003C43AC">
      <w:pPr>
        <w:pStyle w:val="Text"/>
      </w:pPr>
      <w:r>
        <w:t>The</w:t>
      </w:r>
      <w:r w:rsidR="00813BCF">
        <w:t xml:space="preserve"> discrete choice experiment</w:t>
      </w:r>
      <w:r>
        <w:t xml:space="preserve"> was also designed </w:t>
      </w:r>
      <w:r w:rsidR="00813BCF">
        <w:t xml:space="preserve">to investigate whether different levels of the same student support </w:t>
      </w:r>
      <w:r w:rsidR="0095559C">
        <w:t xml:space="preserve">offering </w:t>
      </w:r>
      <w:r w:rsidR="00813BCF">
        <w:t>affected how likely an individual was to choose an RTO. There were three levels for each support:</w:t>
      </w:r>
    </w:p>
    <w:p w14:paraId="60C48826" w14:textId="56B7DC86" w:rsidR="00813BCF" w:rsidRDefault="00813BCF" w:rsidP="00813BCF">
      <w:pPr>
        <w:pStyle w:val="Dotpoint1"/>
      </w:pPr>
      <w:r>
        <w:t>Personalised or individualised one</w:t>
      </w:r>
      <w:r w:rsidR="00783549">
        <w:t>-</w:t>
      </w:r>
      <w:r>
        <w:t>on</w:t>
      </w:r>
      <w:r w:rsidR="00783549">
        <w:t>-</w:t>
      </w:r>
      <w:r>
        <w:t>one support, for example</w:t>
      </w:r>
      <w:r w:rsidR="001C09EF">
        <w:t>,</w:t>
      </w:r>
      <w:r>
        <w:t xml:space="preserve"> private sessions with </w:t>
      </w:r>
      <w:r w:rsidR="000155EA">
        <w:t xml:space="preserve">a </w:t>
      </w:r>
      <w:r>
        <w:t>tutor,</w:t>
      </w:r>
      <w:r w:rsidR="00E635CD">
        <w:t xml:space="preserve"> </w:t>
      </w:r>
      <w:proofErr w:type="gramStart"/>
      <w:r w:rsidR="00E635CD">
        <w:t>therapist</w:t>
      </w:r>
      <w:proofErr w:type="gramEnd"/>
      <w:r>
        <w:t xml:space="preserve"> or career counsellor. This could be offered either face</w:t>
      </w:r>
      <w:r w:rsidR="00783549">
        <w:t>-</w:t>
      </w:r>
      <w:r>
        <w:t>to</w:t>
      </w:r>
      <w:r w:rsidR="00783549">
        <w:t>-</w:t>
      </w:r>
      <w:r>
        <w:t>face or online.</w:t>
      </w:r>
    </w:p>
    <w:p w14:paraId="19666793" w14:textId="3E279A2C" w:rsidR="00813BCF" w:rsidRDefault="00813BCF" w:rsidP="00813BCF">
      <w:pPr>
        <w:pStyle w:val="Dotpoint1"/>
      </w:pPr>
      <w:r>
        <w:t>Group sessions and general advice, such as group study sessions, health and welfare tips in student handbooks and group sessions relating to health or job</w:t>
      </w:r>
      <w:r w:rsidR="008F2059">
        <w:t>-</w:t>
      </w:r>
      <w:r>
        <w:t>search topics.</w:t>
      </w:r>
      <w:r w:rsidR="00783549">
        <w:t xml:space="preserve"> These sessions could be either face-to-face or online.</w:t>
      </w:r>
    </w:p>
    <w:p w14:paraId="14C7515D" w14:textId="773D8B16" w:rsidR="00813BCF" w:rsidRDefault="00813BCF" w:rsidP="00813BCF">
      <w:pPr>
        <w:pStyle w:val="Dotpoint1"/>
      </w:pPr>
      <w:r>
        <w:t>No support offered.</w:t>
      </w:r>
    </w:p>
    <w:p w14:paraId="0F0DCAE6" w14:textId="333ADBBA" w:rsidR="008172BC" w:rsidRDefault="008172BC" w:rsidP="008172BC">
      <w:pPr>
        <w:pStyle w:val="Text"/>
      </w:pPr>
      <w:r w:rsidRPr="00E2458B">
        <w:t xml:space="preserve">Figures </w:t>
      </w:r>
      <w:r w:rsidR="00E2458B" w:rsidRPr="00E2458B">
        <w:t>1</w:t>
      </w:r>
      <w:r w:rsidRPr="00E2458B">
        <w:t xml:space="preserve">, </w:t>
      </w:r>
      <w:r w:rsidR="00E2458B" w:rsidRPr="00E2458B">
        <w:t>2</w:t>
      </w:r>
      <w:r w:rsidRPr="00E2458B">
        <w:t xml:space="preserve"> and </w:t>
      </w:r>
      <w:r w:rsidR="00E2458B" w:rsidRPr="00E2458B">
        <w:t>3</w:t>
      </w:r>
      <w:r w:rsidRPr="00E2458B">
        <w:t xml:space="preserve"> </w:t>
      </w:r>
      <w:r w:rsidR="008F2059">
        <w:t>indicate</w:t>
      </w:r>
      <w:r>
        <w:t xml:space="preserve"> the share of preference for each student support</w:t>
      </w:r>
      <w:r w:rsidR="0095559C">
        <w:t xml:space="preserve"> offering</w:t>
      </w:r>
      <w:r>
        <w:t xml:space="preserve"> by level of support and delivery mode.</w:t>
      </w:r>
    </w:p>
    <w:p w14:paraId="19F102F3" w14:textId="44411FFF" w:rsidR="00783549" w:rsidRDefault="00783549" w:rsidP="008172BC">
      <w:pPr>
        <w:pStyle w:val="Text"/>
      </w:pPr>
      <w:r w:rsidRPr="00647B33">
        <w:t>With health and welfare support</w:t>
      </w:r>
      <w:r w:rsidR="00424004" w:rsidRPr="00647B33">
        <w:t>,</w:t>
      </w:r>
      <w:r w:rsidRPr="00647B33">
        <w:t xml:space="preserve"> one-on-one support was preferred to group</w:t>
      </w:r>
      <w:r w:rsidR="00B07B50">
        <w:t xml:space="preserve"> </w:t>
      </w:r>
      <w:r w:rsidR="00564C05" w:rsidRPr="00647B33">
        <w:t>session</w:t>
      </w:r>
      <w:r w:rsidRPr="00647B33">
        <w:t xml:space="preserve"> support or no support for </w:t>
      </w:r>
      <w:r w:rsidR="00CE1293" w:rsidRPr="00647B33">
        <w:t>the</w:t>
      </w:r>
      <w:r w:rsidRPr="00647B33">
        <w:t xml:space="preserve"> online</w:t>
      </w:r>
      <w:r w:rsidR="00CE1293" w:rsidRPr="00647B33">
        <w:t xml:space="preserve"> delivery</w:t>
      </w:r>
      <w:r w:rsidRPr="00647B33">
        <w:t xml:space="preserve"> mod</w:t>
      </w:r>
      <w:r w:rsidR="00CE1293" w:rsidRPr="00647B33">
        <w:t>e</w:t>
      </w:r>
      <w:r w:rsidRPr="00647B33">
        <w:t>.</w:t>
      </w:r>
      <w:r w:rsidR="00CE1293" w:rsidRPr="00647B33">
        <w:t xml:space="preserve"> For blended delivery, one-on-one support and group sessions were preferred to no support at all.</w:t>
      </w:r>
      <w:r w:rsidRPr="00647B33">
        <w:t xml:space="preserve"> For face</w:t>
      </w:r>
      <w:r>
        <w:t xml:space="preserve">-to-face delivery, </w:t>
      </w:r>
      <w:r w:rsidR="00564C05">
        <w:t xml:space="preserve">preference for </w:t>
      </w:r>
      <w:r>
        <w:t>one-on-one and group</w:t>
      </w:r>
      <w:r w:rsidR="00B07B50">
        <w:t xml:space="preserve"> </w:t>
      </w:r>
      <w:r w:rsidR="00564C05">
        <w:t>session</w:t>
      </w:r>
      <w:r>
        <w:t xml:space="preserve"> support </w:t>
      </w:r>
      <w:r w:rsidR="00564C05">
        <w:t>was</w:t>
      </w:r>
      <w:r>
        <w:t xml:space="preserve"> similar. However, any type of support (either one-on-one or group) was preferred to no support at all (figure </w:t>
      </w:r>
      <w:r w:rsidR="00E2458B">
        <w:t>1</w:t>
      </w:r>
      <w:r>
        <w:t>).</w:t>
      </w:r>
    </w:p>
    <w:p w14:paraId="42A378E5" w14:textId="74CD093E" w:rsidR="009A724B" w:rsidRPr="00DF35C0" w:rsidRDefault="00882268" w:rsidP="009A724B">
      <w:pPr>
        <w:pStyle w:val="Figuretitle"/>
      </w:pPr>
      <w:bookmarkStart w:id="81" w:name="_Toc135124074"/>
      <w:r>
        <w:rPr>
          <w:noProof/>
        </w:rPr>
        <w:lastRenderedPageBreak/>
        <w:drawing>
          <wp:anchor distT="0" distB="0" distL="114300" distR="114300" simplePos="0" relativeHeight="252033024" behindDoc="0" locked="0" layoutInCell="1" allowOverlap="1" wp14:anchorId="1EE4FC49" wp14:editId="0D4D74CB">
            <wp:simplePos x="0" y="0"/>
            <wp:positionH relativeFrom="margin">
              <wp:posOffset>0</wp:posOffset>
            </wp:positionH>
            <wp:positionV relativeFrom="paragraph">
              <wp:posOffset>271653</wp:posOffset>
            </wp:positionV>
            <wp:extent cx="5486400" cy="2038350"/>
            <wp:effectExtent l="0" t="0" r="0" b="0"/>
            <wp:wrapTopAndBottom/>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9A724B" w:rsidRPr="00E2458B">
        <w:t xml:space="preserve">Figure </w:t>
      </w:r>
      <w:r w:rsidR="00E2458B" w:rsidRPr="00E2458B">
        <w:t>1</w:t>
      </w:r>
      <w:r w:rsidR="009A724B">
        <w:t xml:space="preserve"> </w:t>
      </w:r>
      <w:r>
        <w:tab/>
      </w:r>
      <w:r w:rsidR="009A724B">
        <w:t>Share of preference by VET delivery</w:t>
      </w:r>
      <w:r w:rsidR="009A724B">
        <w:rPr>
          <w:noProof/>
        </w:rPr>
        <w:t xml:space="preserve"> mode and level of health </w:t>
      </w:r>
      <w:r w:rsidR="00A77528">
        <w:rPr>
          <w:noProof/>
        </w:rPr>
        <w:t>and</w:t>
      </w:r>
      <w:r w:rsidR="009A724B">
        <w:rPr>
          <w:noProof/>
        </w:rPr>
        <w:t xml:space="preserve"> welfare support </w:t>
      </w:r>
      <w:r w:rsidR="00564C05">
        <w:rPr>
          <w:noProof/>
        </w:rPr>
        <w:t>(%)</w:t>
      </w:r>
      <w:bookmarkEnd w:id="81"/>
    </w:p>
    <w:p w14:paraId="44002824" w14:textId="68C6A97D" w:rsidR="003C4A5E" w:rsidRPr="003C4A5E" w:rsidRDefault="003C4A5E" w:rsidP="003C4A5E">
      <w:pPr>
        <w:pStyle w:val="Text"/>
      </w:pPr>
      <w:r w:rsidRPr="003C4A5E">
        <w:t>The picture was different for career counselling and job</w:t>
      </w:r>
      <w:r w:rsidR="001F3028">
        <w:t>-</w:t>
      </w:r>
      <w:r w:rsidRPr="003C4A5E">
        <w:t>search support.</w:t>
      </w:r>
      <w:r>
        <w:t xml:space="preserve"> </w:t>
      </w:r>
      <w:r w:rsidR="00564C05">
        <w:t>For face-to-face delivery, o</w:t>
      </w:r>
      <w:r>
        <w:t xml:space="preserve">ne-on-one support was preferred </w:t>
      </w:r>
      <w:r w:rsidR="00564C05">
        <w:t>to</w:t>
      </w:r>
      <w:r>
        <w:t xml:space="preserve"> group</w:t>
      </w:r>
      <w:r w:rsidR="00B07B50">
        <w:t xml:space="preserve"> </w:t>
      </w:r>
      <w:r w:rsidR="00564C05">
        <w:t>session</w:t>
      </w:r>
      <w:r>
        <w:t xml:space="preserve"> support</w:t>
      </w:r>
      <w:r w:rsidR="00564C05">
        <w:t xml:space="preserve">. For </w:t>
      </w:r>
      <w:r>
        <w:t>both online and blended</w:t>
      </w:r>
      <w:r w:rsidR="00F40881">
        <w:t xml:space="preserve"> </w:t>
      </w:r>
      <w:r>
        <w:t>delivery modes</w:t>
      </w:r>
      <w:r w:rsidR="00564C05">
        <w:t>, preference for one-on-one support and group</w:t>
      </w:r>
      <w:r w:rsidR="00B07B50">
        <w:t xml:space="preserve"> </w:t>
      </w:r>
      <w:r w:rsidR="00564C05">
        <w:t>session support was similar.</w:t>
      </w:r>
      <w:r>
        <w:t xml:space="preserve"> Once again, any level of support was preferred to no support at all (figure </w:t>
      </w:r>
      <w:r w:rsidR="00E2458B">
        <w:t>2</w:t>
      </w:r>
      <w:r>
        <w:t>).</w:t>
      </w:r>
    </w:p>
    <w:p w14:paraId="0669D13C" w14:textId="015442C7" w:rsidR="009A724B" w:rsidRDefault="009A724B" w:rsidP="009A724B">
      <w:pPr>
        <w:pStyle w:val="Figuretitle"/>
      </w:pPr>
      <w:bookmarkStart w:id="82" w:name="_Toc135124075"/>
      <w:r w:rsidRPr="00E2458B">
        <w:rPr>
          <w:noProof/>
        </w:rPr>
        <w:drawing>
          <wp:anchor distT="0" distB="0" distL="114300" distR="114300" simplePos="0" relativeHeight="252034048" behindDoc="0" locked="0" layoutInCell="1" allowOverlap="1" wp14:anchorId="49AB917B" wp14:editId="6AE3A18A">
            <wp:simplePos x="0" y="0"/>
            <wp:positionH relativeFrom="margin">
              <wp:posOffset>0</wp:posOffset>
            </wp:positionH>
            <wp:positionV relativeFrom="paragraph">
              <wp:posOffset>469900</wp:posOffset>
            </wp:positionV>
            <wp:extent cx="5486400" cy="2038350"/>
            <wp:effectExtent l="0" t="0" r="0" b="0"/>
            <wp:wrapTopAndBottom/>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E2458B">
        <w:t xml:space="preserve">Figure </w:t>
      </w:r>
      <w:r w:rsidR="00E2458B" w:rsidRPr="00E2458B">
        <w:t>2</w:t>
      </w:r>
      <w:r>
        <w:t xml:space="preserve"> </w:t>
      </w:r>
      <w:r w:rsidR="00882268">
        <w:tab/>
      </w:r>
      <w:r w:rsidRPr="000F74B4">
        <w:t xml:space="preserve">Share of </w:t>
      </w:r>
      <w:r>
        <w:t>p</w:t>
      </w:r>
      <w:r w:rsidRPr="000F74B4">
        <w:t xml:space="preserve">reference by VET </w:t>
      </w:r>
      <w:r>
        <w:t>d</w:t>
      </w:r>
      <w:r w:rsidRPr="000F74B4">
        <w:t xml:space="preserve">elivery </w:t>
      </w:r>
      <w:r>
        <w:t>m</w:t>
      </w:r>
      <w:r w:rsidRPr="000F74B4">
        <w:t xml:space="preserve">ode and </w:t>
      </w:r>
      <w:r>
        <w:t>l</w:t>
      </w:r>
      <w:r w:rsidRPr="000F74B4">
        <w:t xml:space="preserve">evel of </w:t>
      </w:r>
      <w:r>
        <w:t>c</w:t>
      </w:r>
      <w:r w:rsidRPr="000F74B4">
        <w:t xml:space="preserve">areer </w:t>
      </w:r>
      <w:r>
        <w:t>c</w:t>
      </w:r>
      <w:r w:rsidRPr="000F74B4">
        <w:t xml:space="preserve">ounselling </w:t>
      </w:r>
      <w:r w:rsidR="00A77528">
        <w:t>and</w:t>
      </w:r>
      <w:r w:rsidRPr="000F74B4">
        <w:t xml:space="preserve"> </w:t>
      </w:r>
      <w:r>
        <w:t>j</w:t>
      </w:r>
      <w:r w:rsidRPr="000F74B4">
        <w:t>ob</w:t>
      </w:r>
      <w:r w:rsidR="00A77528">
        <w:t>-</w:t>
      </w:r>
      <w:r>
        <w:t>s</w:t>
      </w:r>
      <w:r w:rsidRPr="000F74B4">
        <w:t xml:space="preserve">earch </w:t>
      </w:r>
      <w:r>
        <w:t>s</w:t>
      </w:r>
      <w:r w:rsidRPr="000F74B4">
        <w:t>upport</w:t>
      </w:r>
      <w:r w:rsidR="00564C05">
        <w:t xml:space="preserve"> (%)</w:t>
      </w:r>
      <w:bookmarkEnd w:id="82"/>
    </w:p>
    <w:p w14:paraId="05460FBF" w14:textId="66FE3754" w:rsidR="009430F3" w:rsidRDefault="00AF2096" w:rsidP="00211107">
      <w:pPr>
        <w:pStyle w:val="Text"/>
        <w:rPr>
          <w:rFonts w:ascii="Arial" w:hAnsi="Arial"/>
          <w:b/>
          <w:sz w:val="17"/>
          <w:highlight w:val="yellow"/>
        </w:rPr>
      </w:pPr>
      <w:r>
        <w:t>W</w:t>
      </w:r>
      <w:r w:rsidR="00EA03CC" w:rsidRPr="0077774A">
        <w:t>hen it came to tutoring and study skills guidance</w:t>
      </w:r>
      <w:r>
        <w:t>,</w:t>
      </w:r>
      <w:r w:rsidRPr="00AF2096">
        <w:t xml:space="preserve"> </w:t>
      </w:r>
      <w:r w:rsidR="00D665EE">
        <w:t xml:space="preserve">preference for </w:t>
      </w:r>
      <w:r>
        <w:t xml:space="preserve">one-on-one support </w:t>
      </w:r>
      <w:r w:rsidR="00D665EE">
        <w:t>and group</w:t>
      </w:r>
      <w:r w:rsidR="00B07B50">
        <w:t xml:space="preserve"> </w:t>
      </w:r>
      <w:r w:rsidR="00D665EE">
        <w:t>session support was similar for face-to-face delivery</w:t>
      </w:r>
      <w:r>
        <w:t>.</w:t>
      </w:r>
      <w:r w:rsidR="00B67A09">
        <w:t xml:space="preserve"> </w:t>
      </w:r>
      <w:r w:rsidRPr="00D063EA">
        <w:t xml:space="preserve">For both online and blended delivery modes, preference for one-on-one support </w:t>
      </w:r>
      <w:r w:rsidR="00D665EE" w:rsidRPr="00D063EA">
        <w:t>was higher than</w:t>
      </w:r>
      <w:r w:rsidRPr="00D063EA">
        <w:t xml:space="preserve"> </w:t>
      </w:r>
      <w:r w:rsidR="00211107" w:rsidRPr="00D063EA">
        <w:t xml:space="preserve">for </w:t>
      </w:r>
      <w:r w:rsidRPr="00D063EA">
        <w:t>group</w:t>
      </w:r>
      <w:r w:rsidR="00B07B50">
        <w:t xml:space="preserve"> </w:t>
      </w:r>
      <w:r w:rsidRPr="00D063EA">
        <w:t>session support.</w:t>
      </w:r>
      <w:r>
        <w:t xml:space="preserve"> </w:t>
      </w:r>
      <w:r w:rsidR="00D665EE">
        <w:t>As with</w:t>
      </w:r>
      <w:r w:rsidR="0077774A" w:rsidRPr="0077774A">
        <w:t xml:space="preserve"> the other two student support</w:t>
      </w:r>
      <w:r w:rsidR="003B5B5D">
        <w:t xml:space="preserve"> service</w:t>
      </w:r>
      <w:r w:rsidR="0077774A" w:rsidRPr="0077774A">
        <w:t>s, any level of support was prefer</w:t>
      </w:r>
      <w:r w:rsidR="00D665EE">
        <w:t>red</w:t>
      </w:r>
      <w:r w:rsidR="0077774A" w:rsidRPr="0077774A">
        <w:t xml:space="preserve"> to no support at all</w:t>
      </w:r>
      <w:r w:rsidR="0077774A">
        <w:t xml:space="preserve"> (figure </w:t>
      </w:r>
      <w:r w:rsidR="00E2458B">
        <w:t>3</w:t>
      </w:r>
      <w:r w:rsidR="0077774A">
        <w:t>)</w:t>
      </w:r>
      <w:r w:rsidR="0077774A" w:rsidRPr="0077774A">
        <w:t>.</w:t>
      </w:r>
    </w:p>
    <w:p w14:paraId="50E00DBF" w14:textId="18928458" w:rsidR="009A724B" w:rsidRDefault="009A724B" w:rsidP="009A724B">
      <w:pPr>
        <w:pStyle w:val="Figuretitle"/>
      </w:pPr>
      <w:bookmarkStart w:id="83" w:name="_Toc135124076"/>
      <w:r w:rsidRPr="00E2458B">
        <w:t xml:space="preserve">Figure </w:t>
      </w:r>
      <w:r w:rsidR="00E2458B" w:rsidRPr="00E2458B">
        <w:t>3</w:t>
      </w:r>
      <w:r>
        <w:t xml:space="preserve"> </w:t>
      </w:r>
      <w:r w:rsidR="00882268">
        <w:tab/>
      </w:r>
      <w:r>
        <w:t>S</w:t>
      </w:r>
      <w:r w:rsidRPr="000F74B4">
        <w:t xml:space="preserve">hare of preference by </w:t>
      </w:r>
      <w:r>
        <w:t>VET</w:t>
      </w:r>
      <w:r w:rsidRPr="000F74B4">
        <w:t xml:space="preserve"> delivery mode and level of tutoring </w:t>
      </w:r>
      <w:r w:rsidR="00A77528">
        <w:t>and</w:t>
      </w:r>
      <w:r w:rsidRPr="000F74B4">
        <w:t xml:space="preserve"> study skills guidance</w:t>
      </w:r>
      <w:r w:rsidR="00AF2096">
        <w:t xml:space="preserve"> (%)</w:t>
      </w:r>
      <w:bookmarkEnd w:id="83"/>
    </w:p>
    <w:p w14:paraId="3E7C4BED" w14:textId="77777777" w:rsidR="009A724B" w:rsidRPr="000F74B4" w:rsidRDefault="009A724B" w:rsidP="009A724B">
      <w:pPr>
        <w:pStyle w:val="Figuretitle"/>
      </w:pPr>
      <w:bookmarkStart w:id="84" w:name="_Toc126678064"/>
      <w:bookmarkStart w:id="85" w:name="_Toc126750742"/>
      <w:bookmarkStart w:id="86" w:name="_Toc127972432"/>
      <w:bookmarkStart w:id="87" w:name="_Toc134629220"/>
      <w:bookmarkStart w:id="88" w:name="_Toc135124077"/>
      <w:r>
        <w:rPr>
          <w:noProof/>
        </w:rPr>
        <w:drawing>
          <wp:inline distT="0" distB="0" distL="0" distR="0" wp14:anchorId="49ED32FE" wp14:editId="30ED608C">
            <wp:extent cx="5486400" cy="203835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84"/>
      <w:bookmarkEnd w:id="85"/>
      <w:bookmarkEnd w:id="86"/>
      <w:bookmarkEnd w:id="87"/>
      <w:bookmarkEnd w:id="88"/>
    </w:p>
    <w:p w14:paraId="2EF93CB5" w14:textId="00391704" w:rsidR="00BE0B19" w:rsidRDefault="00BE0B19" w:rsidP="00BE0B19">
      <w:pPr>
        <w:pStyle w:val="Heading3"/>
      </w:pPr>
      <w:bookmarkStart w:id="89" w:name="_Hlk127959386"/>
      <w:r>
        <w:lastRenderedPageBreak/>
        <w:t>Student support</w:t>
      </w:r>
      <w:r w:rsidR="003B5B5D">
        <w:t xml:space="preserve"> service</w:t>
      </w:r>
      <w:r>
        <w:t xml:space="preserve">s and </w:t>
      </w:r>
      <w:r w:rsidR="006E5B27">
        <w:t>course costs</w:t>
      </w:r>
    </w:p>
    <w:p w14:paraId="293496EC" w14:textId="12FD5602" w:rsidR="00B8750B" w:rsidRPr="00B8750B" w:rsidRDefault="00B8750B" w:rsidP="00B8750B">
      <w:pPr>
        <w:pStyle w:val="Text"/>
      </w:pPr>
      <w:r>
        <w:t>The inclusion of course cost as an attribute in the discrete choice experiment enable</w:t>
      </w:r>
      <w:r w:rsidR="0077733E">
        <w:t>d</w:t>
      </w:r>
      <w:r>
        <w:t xml:space="preserve"> the sensitivity of student support services to changes in price for each delivery mode</w:t>
      </w:r>
      <w:r>
        <w:rPr>
          <w:rStyle w:val="FootnoteReference"/>
        </w:rPr>
        <w:footnoteReference w:id="4"/>
      </w:r>
      <w:r>
        <w:t xml:space="preserve"> (in other term</w:t>
      </w:r>
      <w:r w:rsidR="00114DEE">
        <w:t>inology</w:t>
      </w:r>
      <w:r>
        <w:t xml:space="preserve"> </w:t>
      </w:r>
      <w:r w:rsidR="00114DEE">
        <w:t>‘</w:t>
      </w:r>
      <w:r>
        <w:t>price elasticity</w:t>
      </w:r>
      <w:r w:rsidR="00114DEE">
        <w:t>’</w:t>
      </w:r>
      <w:r>
        <w:t>) to be calculated</w:t>
      </w:r>
      <w:r w:rsidR="00D7798D">
        <w:t>,</w:t>
      </w:r>
      <w:r>
        <w:t xml:space="preserve"> as well as willingness-to-pay estimates.</w:t>
      </w:r>
      <w:r w:rsidR="005650E8">
        <w:t xml:space="preserve"> Further information on both methods and results can be found in support document 2.</w:t>
      </w:r>
    </w:p>
    <w:p w14:paraId="6B081110" w14:textId="567C78F4" w:rsidR="00B8750B" w:rsidRPr="00B8750B" w:rsidRDefault="00B8750B" w:rsidP="00B8750B">
      <w:pPr>
        <w:pStyle w:val="Heading4"/>
      </w:pPr>
      <w:r>
        <w:t>Price sensitivity of student support services to course cost</w:t>
      </w:r>
    </w:p>
    <w:p w14:paraId="3D9AAC98" w14:textId="4CA01E89" w:rsidR="0046410E" w:rsidRDefault="0046410E" w:rsidP="00A558CF">
      <w:pPr>
        <w:pStyle w:val="Text"/>
      </w:pPr>
      <w:bookmarkStart w:id="90" w:name="_Hlk127958257"/>
      <w:r>
        <w:t>Th</w:t>
      </w:r>
      <w:r w:rsidR="00D95FE2">
        <w:t>e</w:t>
      </w:r>
      <w:r>
        <w:t xml:space="preserve"> </w:t>
      </w:r>
      <w:r w:rsidR="00D95FE2">
        <w:t xml:space="preserve">shares of preferences are </w:t>
      </w:r>
      <w:r>
        <w:t>displayed in figure 4</w:t>
      </w:r>
      <w:r w:rsidR="00D7798D">
        <w:t xml:space="preserve">, </w:t>
      </w:r>
      <w:r>
        <w:t>where the change i</w:t>
      </w:r>
      <w:r w:rsidR="002E51ED">
        <w:t>n</w:t>
      </w:r>
      <w:r>
        <w:t xml:space="preserve"> preference for each support offering</w:t>
      </w:r>
      <w:r w:rsidR="002E51ED">
        <w:t xml:space="preserve"> is plotted against course cost in the graphs</w:t>
      </w:r>
      <w:r w:rsidR="00D7798D">
        <w:t>,</w:t>
      </w:r>
      <w:r w:rsidR="002E51ED">
        <w:t xml:space="preserve"> </w:t>
      </w:r>
      <w:r w:rsidR="00D7798D">
        <w:t>while</w:t>
      </w:r>
      <w:r w:rsidR="002E51ED">
        <w:t xml:space="preserve"> the average price elasticity of demand</w:t>
      </w:r>
      <w:r w:rsidR="002E51ED">
        <w:rPr>
          <w:rStyle w:val="FootnoteReference"/>
        </w:rPr>
        <w:footnoteReference w:id="5"/>
      </w:r>
      <w:r>
        <w:t xml:space="preserve"> </w:t>
      </w:r>
      <w:r w:rsidR="002E51ED">
        <w:t>is shown in the tables.</w:t>
      </w:r>
    </w:p>
    <w:p w14:paraId="056BF265" w14:textId="6FF4B338" w:rsidR="002E51ED" w:rsidRDefault="002E51ED" w:rsidP="00A558CF">
      <w:pPr>
        <w:pStyle w:val="Text"/>
      </w:pPr>
      <w:r>
        <w:t xml:space="preserve">Looking at the graphs, </w:t>
      </w:r>
      <w:r w:rsidR="00D7798D">
        <w:t>the</w:t>
      </w:r>
      <w:r>
        <w:t xml:space="preserve"> online and blended delivery modes</w:t>
      </w:r>
      <w:r w:rsidR="00D7798D">
        <w:t xml:space="preserve"> </w:t>
      </w:r>
      <w:r w:rsidR="00194316">
        <w:t>indicate</w:t>
      </w:r>
      <w:r>
        <w:t xml:space="preserve"> a steep drop in preference for all support offerings between the $1500 and $3000 price points</w:t>
      </w:r>
      <w:r w:rsidR="00D7798D">
        <w:t>,</w:t>
      </w:r>
      <w:r>
        <w:t xml:space="preserve"> </w:t>
      </w:r>
      <w:r w:rsidR="003018B7">
        <w:t>demonstrating</w:t>
      </w:r>
      <w:r>
        <w:t xml:space="preserve"> that </w:t>
      </w:r>
      <w:r w:rsidR="000D4019">
        <w:t>participant</w:t>
      </w:r>
      <w:r w:rsidR="00BF0442">
        <w:t xml:space="preserve">s </w:t>
      </w:r>
      <w:r>
        <w:t>are quite reactive to this increase</w:t>
      </w:r>
      <w:r w:rsidR="006C1DD0">
        <w:t xml:space="preserve"> in</w:t>
      </w:r>
      <w:r>
        <w:t xml:space="preserve"> cost. Between the $3000 and $5000 price points, the preference </w:t>
      </w:r>
      <w:r w:rsidR="00673527">
        <w:t>evens</w:t>
      </w:r>
      <w:r>
        <w:t xml:space="preserve"> out</w:t>
      </w:r>
      <w:r w:rsidR="00D7798D">
        <w:t>,</w:t>
      </w:r>
      <w:r>
        <w:t xml:space="preserve"> meaning that the support offerings are not as reactive to </w:t>
      </w:r>
      <w:r w:rsidR="006C1DD0">
        <w:t>this change in course cost</w:t>
      </w:r>
      <w:r>
        <w:t xml:space="preserve">. </w:t>
      </w:r>
      <w:r w:rsidR="006C1DD0">
        <w:t xml:space="preserve">For face-to-face delivery, preference for all support offerings continues </w:t>
      </w:r>
      <w:r w:rsidR="00490A4A">
        <w:t>t</w:t>
      </w:r>
      <w:r w:rsidR="00150A4D">
        <w:t>o</w:t>
      </w:r>
      <w:r w:rsidR="00490A4A">
        <w:t xml:space="preserve"> decline </w:t>
      </w:r>
      <w:r w:rsidR="006C1DD0">
        <w:t>steadily between the $1500 and $5000 price points</w:t>
      </w:r>
      <w:r w:rsidR="00DA7698">
        <w:t>, indicating</w:t>
      </w:r>
      <w:r w:rsidR="006C1DD0">
        <w:t xml:space="preserve"> that there is a consistent decline in preference for support </w:t>
      </w:r>
      <w:r w:rsidR="00204E8C">
        <w:t xml:space="preserve">services </w:t>
      </w:r>
      <w:r w:rsidR="006C1DD0">
        <w:t xml:space="preserve">as the cost of the course increases. </w:t>
      </w:r>
    </w:p>
    <w:p w14:paraId="43D59AE6" w14:textId="208C657C" w:rsidR="006C1DD0" w:rsidRDefault="007D7E8A" w:rsidP="00A558CF">
      <w:pPr>
        <w:pStyle w:val="Text"/>
      </w:pPr>
      <w:bookmarkStart w:id="91" w:name="_Hlk128492219"/>
      <w:r>
        <w:t>In relation</w:t>
      </w:r>
      <w:r w:rsidR="006C1DD0">
        <w:t xml:space="preserve"> to the average price elasticities of demand presented in the tables, however, all student support services across all three delivery modes are inelastic</w:t>
      </w:r>
      <w:r w:rsidR="00B44CE8">
        <w:t xml:space="preserve"> (fall between -1 and 0), meaning that </w:t>
      </w:r>
      <w:r w:rsidR="003018B7">
        <w:t>overall,</w:t>
      </w:r>
      <w:r w:rsidR="00B44CE8">
        <w:t xml:space="preserve"> the demand for the support offerings is not strongly affected as the course cost varies.</w:t>
      </w:r>
      <w:r w:rsidR="001C7FCC" w:rsidRPr="001C7FCC">
        <w:t xml:space="preserve"> </w:t>
      </w:r>
      <w:r w:rsidR="00474F49">
        <w:t>Of</w:t>
      </w:r>
      <w:r w:rsidR="001C7FCC">
        <w:t xml:space="preserve"> the three support offerings, </w:t>
      </w:r>
      <w:r w:rsidR="001C7FCC" w:rsidRPr="001C7FCC">
        <w:t>tutoring and study skills guidance is the least reactive to price and there may also be more willingness to pay for one-on-one tutoring over group sessions</w:t>
      </w:r>
      <w:r w:rsidR="00A57A35">
        <w:t xml:space="preserve"> (as seen i</w:t>
      </w:r>
      <w:r w:rsidR="00221C7E">
        <w:t>n</w:t>
      </w:r>
      <w:r w:rsidR="00A57A35">
        <w:t xml:space="preserve"> the average price elasticity of demand)</w:t>
      </w:r>
      <w:r w:rsidR="001C7FCC" w:rsidRPr="001C7FCC">
        <w:t>.</w:t>
      </w:r>
    </w:p>
    <w:p w14:paraId="70679F49" w14:textId="77777777" w:rsidR="003601F0" w:rsidRDefault="003601F0">
      <w:pPr>
        <w:spacing w:before="0" w:line="240" w:lineRule="auto"/>
        <w:rPr>
          <w:rFonts w:ascii="Arial" w:hAnsi="Arial"/>
          <w:b/>
          <w:sz w:val="17"/>
        </w:rPr>
      </w:pPr>
      <w:bookmarkStart w:id="92" w:name="_Toc126750013"/>
      <w:bookmarkEnd w:id="90"/>
      <w:bookmarkEnd w:id="91"/>
      <w:r>
        <w:br w:type="page"/>
      </w:r>
    </w:p>
    <w:p w14:paraId="29DF7CD8" w14:textId="4AEEB043" w:rsidR="003601F0" w:rsidRDefault="003601F0" w:rsidP="003601F0">
      <w:pPr>
        <w:pStyle w:val="Figuretitle"/>
      </w:pPr>
      <w:bookmarkStart w:id="93" w:name="_Toc135124078"/>
      <w:r>
        <w:lastRenderedPageBreak/>
        <w:t xml:space="preserve">Figure 4 </w:t>
      </w:r>
      <w:r w:rsidR="006B7639">
        <w:tab/>
      </w:r>
      <w:r w:rsidR="00BC2218">
        <w:t xml:space="preserve">Sensitivity of preference for support offerings to course cost by delivery mode </w:t>
      </w:r>
      <w:r>
        <w:t>against an offering of no support at $1500</w:t>
      </w:r>
      <w:bookmarkEnd w:id="92"/>
      <w:r>
        <w:t xml:space="preserve"> </w:t>
      </w:r>
      <w:r w:rsidR="00552B26">
        <w:t>(%)</w:t>
      </w:r>
      <w:bookmarkEnd w:id="93"/>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3840"/>
      </w:tblGrid>
      <w:tr w:rsidR="003601F0" w:rsidRPr="006E3094" w14:paraId="75788E70" w14:textId="77777777" w:rsidTr="00120618">
        <w:tc>
          <w:tcPr>
            <w:tcW w:w="5406" w:type="dxa"/>
          </w:tcPr>
          <w:p w14:paraId="21EA1CF4" w14:textId="368D23BA" w:rsidR="003601F0" w:rsidRPr="006E3094" w:rsidRDefault="003601F0" w:rsidP="006E3094">
            <w:pPr>
              <w:pStyle w:val="Tablehead1"/>
              <w:rPr>
                <w:lang w:val="en-GB"/>
              </w:rPr>
            </w:pPr>
            <w:r w:rsidRPr="006E3094">
              <w:rPr>
                <w:lang w:val="en-GB"/>
              </w:rPr>
              <w:t xml:space="preserve">A. Online </w:t>
            </w:r>
            <w:r w:rsidR="00146F5A" w:rsidRPr="006E3094">
              <w:rPr>
                <w:lang w:val="en-GB"/>
              </w:rPr>
              <w:t>d</w:t>
            </w:r>
            <w:r w:rsidRPr="006E3094">
              <w:rPr>
                <w:lang w:val="en-GB"/>
              </w:rPr>
              <w:t>elivery</w:t>
            </w:r>
          </w:p>
          <w:p w14:paraId="2D658B8B" w14:textId="77777777" w:rsidR="003601F0" w:rsidRPr="00BF0442" w:rsidRDefault="003601F0" w:rsidP="006E3094">
            <w:pPr>
              <w:spacing w:before="0" w:after="60" w:line="240" w:lineRule="auto"/>
              <w:ind w:left="-109"/>
              <w:rPr>
                <w:rFonts w:ascii="Arial" w:hAnsi="Arial"/>
                <w:color w:val="222223"/>
                <w:sz w:val="16"/>
                <w:szCs w:val="16"/>
                <w:lang w:val="en-GB"/>
              </w:rPr>
            </w:pPr>
            <w:r w:rsidRPr="00BF0442">
              <w:rPr>
                <w:rFonts w:ascii="Arial" w:hAnsi="Arial"/>
                <w:noProof/>
                <w:color w:val="222223"/>
                <w:sz w:val="16"/>
                <w:szCs w:val="16"/>
                <w:lang w:val="en-GB"/>
              </w:rPr>
              <w:drawing>
                <wp:inline distT="0" distB="0" distL="0" distR="0" wp14:anchorId="23264B0F" wp14:editId="340EA6BE">
                  <wp:extent cx="3295650" cy="21526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665" w:type="dxa"/>
            <w:vAlign w:val="bottom"/>
          </w:tcPr>
          <w:tbl>
            <w:tblPr>
              <w:tblStyle w:val="TableGridLight1"/>
              <w:tblW w:w="37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
              <w:gridCol w:w="755"/>
              <w:gridCol w:w="657"/>
              <w:gridCol w:w="755"/>
              <w:gridCol w:w="657"/>
            </w:tblGrid>
            <w:tr w:rsidR="003601F0" w:rsidRPr="006E3094" w14:paraId="5CF4D23E" w14:textId="77777777" w:rsidTr="006E3094">
              <w:trPr>
                <w:trHeight w:val="458"/>
                <w:jc w:val="center"/>
              </w:trPr>
              <w:tc>
                <w:tcPr>
                  <w:tcW w:w="911" w:type="dxa"/>
                  <w:tcBorders>
                    <w:top w:val="single" w:sz="4" w:space="0" w:color="auto"/>
                  </w:tcBorders>
                  <w:vAlign w:val="center"/>
                </w:tcPr>
                <w:p w14:paraId="2BA7113D" w14:textId="77777777" w:rsidR="003601F0" w:rsidRPr="00BF0442" w:rsidRDefault="003601F0" w:rsidP="006E3094">
                  <w:pPr>
                    <w:pStyle w:val="Tablehead1"/>
                    <w:rPr>
                      <w:lang w:val="en-GB"/>
                    </w:rPr>
                  </w:pPr>
                </w:p>
              </w:tc>
              <w:tc>
                <w:tcPr>
                  <w:tcW w:w="1412" w:type="dxa"/>
                  <w:gridSpan w:val="2"/>
                  <w:tcBorders>
                    <w:top w:val="single" w:sz="4" w:space="0" w:color="auto"/>
                  </w:tcBorders>
                  <w:vAlign w:val="center"/>
                </w:tcPr>
                <w:p w14:paraId="434D1E69" w14:textId="77777777" w:rsidR="003601F0" w:rsidRPr="006E3094" w:rsidRDefault="003601F0" w:rsidP="006E3094">
                  <w:pPr>
                    <w:pStyle w:val="Tablehead1"/>
                    <w:rPr>
                      <w:bCs/>
                      <w:lang w:val="en-GB"/>
                    </w:rPr>
                  </w:pPr>
                  <w:r w:rsidRPr="006E3094">
                    <w:rPr>
                      <w:bCs/>
                      <w:lang w:val="en-GB"/>
                    </w:rPr>
                    <w:t>Drop in share for full range of price</w:t>
                  </w:r>
                </w:p>
              </w:tc>
              <w:tc>
                <w:tcPr>
                  <w:tcW w:w="1412" w:type="dxa"/>
                  <w:gridSpan w:val="2"/>
                  <w:tcBorders>
                    <w:top w:val="single" w:sz="4" w:space="0" w:color="auto"/>
                  </w:tcBorders>
                  <w:vAlign w:val="center"/>
                </w:tcPr>
                <w:p w14:paraId="00948667" w14:textId="77777777" w:rsidR="003601F0" w:rsidRPr="006E3094" w:rsidRDefault="003601F0" w:rsidP="006E3094">
                  <w:pPr>
                    <w:pStyle w:val="Tablehead1"/>
                    <w:rPr>
                      <w:bCs/>
                      <w:lang w:val="en-GB"/>
                    </w:rPr>
                  </w:pPr>
                  <w:r w:rsidRPr="006E3094">
                    <w:rPr>
                      <w:bCs/>
                      <w:lang w:val="en-GB"/>
                    </w:rPr>
                    <w:t>Average price elasticity of demand</w:t>
                  </w:r>
                </w:p>
              </w:tc>
            </w:tr>
            <w:tr w:rsidR="003601F0" w:rsidRPr="006E3094" w14:paraId="4A04B8D8" w14:textId="77777777" w:rsidTr="006E3094">
              <w:trPr>
                <w:trHeight w:val="458"/>
                <w:jc w:val="center"/>
              </w:trPr>
              <w:tc>
                <w:tcPr>
                  <w:tcW w:w="911" w:type="dxa"/>
                  <w:tcBorders>
                    <w:bottom w:val="single" w:sz="4" w:space="0" w:color="auto"/>
                  </w:tcBorders>
                  <w:vAlign w:val="center"/>
                </w:tcPr>
                <w:p w14:paraId="3732708A" w14:textId="77777777" w:rsidR="003601F0" w:rsidRPr="00BF0442" w:rsidRDefault="003601F0" w:rsidP="006E3094">
                  <w:pPr>
                    <w:pStyle w:val="Tablehead2"/>
                    <w:rPr>
                      <w:lang w:val="en-GB"/>
                    </w:rPr>
                  </w:pPr>
                  <w:r w:rsidRPr="00BF0442">
                    <w:rPr>
                      <w:lang w:val="en-GB"/>
                    </w:rPr>
                    <w:t>Support</w:t>
                  </w:r>
                </w:p>
              </w:tc>
              <w:tc>
                <w:tcPr>
                  <w:tcW w:w="755" w:type="dxa"/>
                  <w:tcBorders>
                    <w:bottom w:val="single" w:sz="4" w:space="0" w:color="auto"/>
                  </w:tcBorders>
                  <w:vAlign w:val="center"/>
                </w:tcPr>
                <w:p w14:paraId="25141F2C" w14:textId="77777777" w:rsidR="003601F0" w:rsidRPr="00BF0442" w:rsidRDefault="003601F0" w:rsidP="006E3094">
                  <w:pPr>
                    <w:pStyle w:val="Tablehead2"/>
                    <w:rPr>
                      <w:lang w:val="en-GB"/>
                    </w:rPr>
                  </w:pPr>
                  <w:r w:rsidRPr="00BF0442">
                    <w:rPr>
                      <w:lang w:val="en-GB"/>
                    </w:rPr>
                    <w:t>Group</w:t>
                  </w:r>
                </w:p>
              </w:tc>
              <w:tc>
                <w:tcPr>
                  <w:tcW w:w="657" w:type="dxa"/>
                  <w:tcBorders>
                    <w:bottom w:val="single" w:sz="4" w:space="0" w:color="auto"/>
                  </w:tcBorders>
                  <w:vAlign w:val="center"/>
                </w:tcPr>
                <w:p w14:paraId="0FFCA7F0" w14:textId="77777777" w:rsidR="003601F0" w:rsidRPr="00BF0442" w:rsidRDefault="003601F0" w:rsidP="005D4816">
                  <w:pPr>
                    <w:pStyle w:val="Tablehead2"/>
                    <w:rPr>
                      <w:lang w:val="en-GB"/>
                    </w:rPr>
                  </w:pPr>
                  <w:r w:rsidRPr="00BF0442">
                    <w:rPr>
                      <w:lang w:val="en-GB"/>
                    </w:rPr>
                    <w:t>One-on-one</w:t>
                  </w:r>
                </w:p>
              </w:tc>
              <w:tc>
                <w:tcPr>
                  <w:tcW w:w="755" w:type="dxa"/>
                  <w:tcBorders>
                    <w:bottom w:val="single" w:sz="4" w:space="0" w:color="auto"/>
                  </w:tcBorders>
                  <w:vAlign w:val="center"/>
                </w:tcPr>
                <w:p w14:paraId="6AC36A91" w14:textId="77777777" w:rsidR="003601F0" w:rsidRPr="00BF0442" w:rsidRDefault="003601F0" w:rsidP="006E3094">
                  <w:pPr>
                    <w:pStyle w:val="Tablehead2"/>
                    <w:rPr>
                      <w:lang w:val="en-GB"/>
                    </w:rPr>
                  </w:pPr>
                  <w:r w:rsidRPr="00BF0442">
                    <w:rPr>
                      <w:lang w:val="en-GB"/>
                    </w:rPr>
                    <w:t>Group</w:t>
                  </w:r>
                </w:p>
              </w:tc>
              <w:tc>
                <w:tcPr>
                  <w:tcW w:w="657" w:type="dxa"/>
                  <w:tcBorders>
                    <w:bottom w:val="single" w:sz="4" w:space="0" w:color="auto"/>
                  </w:tcBorders>
                  <w:vAlign w:val="center"/>
                </w:tcPr>
                <w:p w14:paraId="65DC2859" w14:textId="77777777" w:rsidR="003601F0" w:rsidRPr="00BF0442" w:rsidRDefault="003601F0" w:rsidP="006E3094">
                  <w:pPr>
                    <w:pStyle w:val="Tablehead2"/>
                    <w:rPr>
                      <w:lang w:val="en-GB"/>
                    </w:rPr>
                  </w:pPr>
                  <w:r w:rsidRPr="00BF0442">
                    <w:rPr>
                      <w:lang w:val="en-GB"/>
                    </w:rPr>
                    <w:t>One-on-one</w:t>
                  </w:r>
                </w:p>
              </w:tc>
            </w:tr>
            <w:tr w:rsidR="003601F0" w:rsidRPr="006E3094" w14:paraId="4E838602" w14:textId="77777777" w:rsidTr="006E3094">
              <w:trPr>
                <w:trHeight w:val="287"/>
                <w:jc w:val="center"/>
              </w:trPr>
              <w:tc>
                <w:tcPr>
                  <w:tcW w:w="911" w:type="dxa"/>
                  <w:tcBorders>
                    <w:top w:val="single" w:sz="4" w:space="0" w:color="auto"/>
                  </w:tcBorders>
                  <w:vAlign w:val="center"/>
                </w:tcPr>
                <w:p w14:paraId="3234207E" w14:textId="2B1BB91B" w:rsidR="003601F0" w:rsidRPr="00BF0442" w:rsidRDefault="003601F0" w:rsidP="006E3094">
                  <w:pPr>
                    <w:pStyle w:val="Tabletext"/>
                    <w:rPr>
                      <w:lang w:val="en-GB"/>
                    </w:rPr>
                  </w:pPr>
                  <w:r w:rsidRPr="00BF0442">
                    <w:rPr>
                      <w:lang w:val="en-GB"/>
                    </w:rPr>
                    <w:t xml:space="preserve">Health </w:t>
                  </w:r>
                  <w:r w:rsidR="00FF5AB2">
                    <w:rPr>
                      <w:lang w:val="en-GB"/>
                    </w:rPr>
                    <w:t>w</w:t>
                  </w:r>
                  <w:r w:rsidRPr="00BF0442">
                    <w:rPr>
                      <w:lang w:val="en-GB"/>
                    </w:rPr>
                    <w:t>elfare</w:t>
                  </w:r>
                </w:p>
              </w:tc>
              <w:tc>
                <w:tcPr>
                  <w:tcW w:w="755" w:type="dxa"/>
                  <w:tcBorders>
                    <w:top w:val="single" w:sz="4" w:space="0" w:color="auto"/>
                  </w:tcBorders>
                  <w:vAlign w:val="center"/>
                </w:tcPr>
                <w:p w14:paraId="14CF5C71" w14:textId="77777777" w:rsidR="003601F0" w:rsidRPr="00BF0442" w:rsidRDefault="003601F0" w:rsidP="006E3094">
                  <w:pPr>
                    <w:pStyle w:val="Tabletext"/>
                    <w:rPr>
                      <w:lang w:val="en-GB"/>
                    </w:rPr>
                  </w:pPr>
                  <w:r w:rsidRPr="00BF0442">
                    <w:rPr>
                      <w:color w:val="000000"/>
                      <w:lang w:val="en-GB"/>
                    </w:rPr>
                    <w:t>50%</w:t>
                  </w:r>
                </w:p>
              </w:tc>
              <w:tc>
                <w:tcPr>
                  <w:tcW w:w="657" w:type="dxa"/>
                  <w:tcBorders>
                    <w:top w:val="single" w:sz="4" w:space="0" w:color="auto"/>
                  </w:tcBorders>
                  <w:vAlign w:val="center"/>
                </w:tcPr>
                <w:p w14:paraId="721A0648" w14:textId="77777777" w:rsidR="003601F0" w:rsidRPr="00BF0442" w:rsidRDefault="003601F0" w:rsidP="006E3094">
                  <w:pPr>
                    <w:pStyle w:val="Tabletext"/>
                    <w:rPr>
                      <w:lang w:val="en-GB"/>
                    </w:rPr>
                  </w:pPr>
                  <w:r w:rsidRPr="00BF0442">
                    <w:rPr>
                      <w:color w:val="000000"/>
                      <w:lang w:val="en-GB"/>
                    </w:rPr>
                    <w:t>51%</w:t>
                  </w:r>
                </w:p>
              </w:tc>
              <w:tc>
                <w:tcPr>
                  <w:tcW w:w="755" w:type="dxa"/>
                  <w:tcBorders>
                    <w:top w:val="single" w:sz="4" w:space="0" w:color="auto"/>
                  </w:tcBorders>
                  <w:vAlign w:val="center"/>
                </w:tcPr>
                <w:p w14:paraId="6B6FF0F0" w14:textId="77777777" w:rsidR="003601F0" w:rsidRPr="00BF0442" w:rsidRDefault="003601F0" w:rsidP="006E3094">
                  <w:pPr>
                    <w:pStyle w:val="Tabletext"/>
                    <w:rPr>
                      <w:lang w:val="en-GB"/>
                    </w:rPr>
                  </w:pPr>
                  <w:r w:rsidRPr="00BF0442">
                    <w:rPr>
                      <w:color w:val="000000"/>
                      <w:lang w:val="en-GB"/>
                    </w:rPr>
                    <w:t>-0.67</w:t>
                  </w:r>
                </w:p>
              </w:tc>
              <w:tc>
                <w:tcPr>
                  <w:tcW w:w="657" w:type="dxa"/>
                  <w:tcBorders>
                    <w:top w:val="single" w:sz="4" w:space="0" w:color="auto"/>
                  </w:tcBorders>
                  <w:vAlign w:val="center"/>
                </w:tcPr>
                <w:p w14:paraId="407B1FE6" w14:textId="77777777" w:rsidR="003601F0" w:rsidRPr="00BF0442" w:rsidRDefault="003601F0" w:rsidP="006E3094">
                  <w:pPr>
                    <w:pStyle w:val="Tabletext"/>
                    <w:rPr>
                      <w:lang w:val="en-GB"/>
                    </w:rPr>
                  </w:pPr>
                  <w:r w:rsidRPr="00BF0442">
                    <w:rPr>
                      <w:color w:val="000000"/>
                      <w:lang w:val="en-GB"/>
                    </w:rPr>
                    <w:t>-0.66</w:t>
                  </w:r>
                </w:p>
              </w:tc>
            </w:tr>
            <w:tr w:rsidR="003601F0" w:rsidRPr="006E3094" w14:paraId="04277875" w14:textId="77777777" w:rsidTr="006E3094">
              <w:trPr>
                <w:trHeight w:val="287"/>
                <w:jc w:val="center"/>
              </w:trPr>
              <w:tc>
                <w:tcPr>
                  <w:tcW w:w="911" w:type="dxa"/>
                  <w:vAlign w:val="center"/>
                </w:tcPr>
                <w:p w14:paraId="26B8D132" w14:textId="77777777" w:rsidR="003601F0" w:rsidRPr="00BF0442" w:rsidRDefault="003601F0" w:rsidP="006E3094">
                  <w:pPr>
                    <w:pStyle w:val="Tabletext"/>
                    <w:rPr>
                      <w:lang w:val="en-GB"/>
                    </w:rPr>
                  </w:pPr>
                  <w:r w:rsidRPr="00BF0442">
                    <w:rPr>
                      <w:lang w:val="en-GB"/>
                    </w:rPr>
                    <w:t>Career</w:t>
                  </w:r>
                </w:p>
              </w:tc>
              <w:tc>
                <w:tcPr>
                  <w:tcW w:w="755" w:type="dxa"/>
                  <w:vAlign w:val="center"/>
                </w:tcPr>
                <w:p w14:paraId="1B3E362B" w14:textId="77777777" w:rsidR="003601F0" w:rsidRPr="00BF0442" w:rsidRDefault="003601F0" w:rsidP="006E3094">
                  <w:pPr>
                    <w:pStyle w:val="Tabletext"/>
                    <w:rPr>
                      <w:lang w:val="en-GB"/>
                    </w:rPr>
                  </w:pPr>
                  <w:r w:rsidRPr="00BF0442">
                    <w:rPr>
                      <w:color w:val="000000"/>
                      <w:lang w:val="en-GB"/>
                    </w:rPr>
                    <w:t>54%</w:t>
                  </w:r>
                </w:p>
              </w:tc>
              <w:tc>
                <w:tcPr>
                  <w:tcW w:w="657" w:type="dxa"/>
                  <w:vAlign w:val="center"/>
                </w:tcPr>
                <w:p w14:paraId="3CB0E2A4" w14:textId="77777777" w:rsidR="003601F0" w:rsidRPr="00BF0442" w:rsidRDefault="003601F0" w:rsidP="006E3094">
                  <w:pPr>
                    <w:pStyle w:val="Tabletext"/>
                    <w:rPr>
                      <w:lang w:val="en-GB"/>
                    </w:rPr>
                  </w:pPr>
                  <w:r w:rsidRPr="00BF0442">
                    <w:rPr>
                      <w:color w:val="000000"/>
                      <w:lang w:val="en-GB"/>
                    </w:rPr>
                    <w:t>54%</w:t>
                  </w:r>
                </w:p>
              </w:tc>
              <w:tc>
                <w:tcPr>
                  <w:tcW w:w="755" w:type="dxa"/>
                  <w:vAlign w:val="center"/>
                </w:tcPr>
                <w:p w14:paraId="68F3914E" w14:textId="77777777" w:rsidR="003601F0" w:rsidRPr="00BF0442" w:rsidRDefault="003601F0" w:rsidP="006E3094">
                  <w:pPr>
                    <w:pStyle w:val="Tabletext"/>
                    <w:rPr>
                      <w:lang w:val="en-GB"/>
                    </w:rPr>
                  </w:pPr>
                  <w:r w:rsidRPr="00BF0442">
                    <w:rPr>
                      <w:color w:val="000000"/>
                      <w:lang w:val="en-GB"/>
                    </w:rPr>
                    <w:t>-0.70</w:t>
                  </w:r>
                </w:p>
              </w:tc>
              <w:tc>
                <w:tcPr>
                  <w:tcW w:w="657" w:type="dxa"/>
                  <w:vAlign w:val="center"/>
                </w:tcPr>
                <w:p w14:paraId="631A5478" w14:textId="77777777" w:rsidR="003601F0" w:rsidRPr="00BF0442" w:rsidRDefault="003601F0" w:rsidP="006E3094">
                  <w:pPr>
                    <w:pStyle w:val="Tabletext"/>
                    <w:rPr>
                      <w:lang w:val="en-GB"/>
                    </w:rPr>
                  </w:pPr>
                  <w:r w:rsidRPr="00BF0442">
                    <w:rPr>
                      <w:color w:val="000000"/>
                      <w:lang w:val="en-GB"/>
                    </w:rPr>
                    <w:t>-0.71</w:t>
                  </w:r>
                </w:p>
              </w:tc>
            </w:tr>
            <w:tr w:rsidR="003601F0" w:rsidRPr="006E3094" w14:paraId="05DB043D" w14:textId="77777777" w:rsidTr="006E3094">
              <w:trPr>
                <w:trHeight w:val="50"/>
                <w:jc w:val="center"/>
              </w:trPr>
              <w:tc>
                <w:tcPr>
                  <w:tcW w:w="911" w:type="dxa"/>
                  <w:tcBorders>
                    <w:bottom w:val="single" w:sz="4" w:space="0" w:color="auto"/>
                  </w:tcBorders>
                  <w:vAlign w:val="center"/>
                </w:tcPr>
                <w:p w14:paraId="7944D374" w14:textId="77777777" w:rsidR="003601F0" w:rsidRPr="00BF0442" w:rsidRDefault="003601F0" w:rsidP="006E3094">
                  <w:pPr>
                    <w:pStyle w:val="Tabletext"/>
                    <w:rPr>
                      <w:lang w:val="en-GB"/>
                    </w:rPr>
                  </w:pPr>
                  <w:r w:rsidRPr="00BF0442">
                    <w:rPr>
                      <w:lang w:val="en-GB"/>
                    </w:rPr>
                    <w:t>Tutoring</w:t>
                  </w:r>
                </w:p>
              </w:tc>
              <w:tc>
                <w:tcPr>
                  <w:tcW w:w="755" w:type="dxa"/>
                  <w:tcBorders>
                    <w:bottom w:val="single" w:sz="4" w:space="0" w:color="auto"/>
                  </w:tcBorders>
                  <w:vAlign w:val="center"/>
                </w:tcPr>
                <w:p w14:paraId="6070F6C2" w14:textId="77777777" w:rsidR="003601F0" w:rsidRPr="00BF0442" w:rsidRDefault="003601F0" w:rsidP="006E3094">
                  <w:pPr>
                    <w:pStyle w:val="Tabletext"/>
                    <w:rPr>
                      <w:lang w:val="en-GB"/>
                    </w:rPr>
                  </w:pPr>
                  <w:r w:rsidRPr="00BF0442">
                    <w:rPr>
                      <w:color w:val="000000"/>
                      <w:lang w:val="en-GB"/>
                    </w:rPr>
                    <w:t>51%</w:t>
                  </w:r>
                </w:p>
              </w:tc>
              <w:tc>
                <w:tcPr>
                  <w:tcW w:w="657" w:type="dxa"/>
                  <w:tcBorders>
                    <w:bottom w:val="single" w:sz="4" w:space="0" w:color="auto"/>
                  </w:tcBorders>
                  <w:vAlign w:val="center"/>
                </w:tcPr>
                <w:p w14:paraId="68B766C9" w14:textId="77777777" w:rsidR="003601F0" w:rsidRPr="00BF0442" w:rsidRDefault="003601F0" w:rsidP="006E3094">
                  <w:pPr>
                    <w:pStyle w:val="Tabletext"/>
                    <w:rPr>
                      <w:lang w:val="en-GB"/>
                    </w:rPr>
                  </w:pPr>
                  <w:r w:rsidRPr="00BF0442">
                    <w:rPr>
                      <w:color w:val="000000"/>
                      <w:lang w:val="en-GB"/>
                    </w:rPr>
                    <w:t>53%</w:t>
                  </w:r>
                </w:p>
              </w:tc>
              <w:tc>
                <w:tcPr>
                  <w:tcW w:w="755" w:type="dxa"/>
                  <w:tcBorders>
                    <w:bottom w:val="single" w:sz="4" w:space="0" w:color="auto"/>
                  </w:tcBorders>
                  <w:vAlign w:val="center"/>
                </w:tcPr>
                <w:p w14:paraId="5EEF25F4" w14:textId="77777777" w:rsidR="003601F0" w:rsidRPr="00BF0442" w:rsidRDefault="003601F0" w:rsidP="006E3094">
                  <w:pPr>
                    <w:pStyle w:val="Tabletext"/>
                    <w:rPr>
                      <w:lang w:val="en-GB"/>
                    </w:rPr>
                  </w:pPr>
                  <w:r w:rsidRPr="00BF0442">
                    <w:rPr>
                      <w:color w:val="000000"/>
                      <w:lang w:val="en-GB"/>
                    </w:rPr>
                    <w:t>-0.68</w:t>
                  </w:r>
                </w:p>
              </w:tc>
              <w:tc>
                <w:tcPr>
                  <w:tcW w:w="657" w:type="dxa"/>
                  <w:tcBorders>
                    <w:bottom w:val="single" w:sz="4" w:space="0" w:color="auto"/>
                  </w:tcBorders>
                  <w:vAlign w:val="center"/>
                </w:tcPr>
                <w:p w14:paraId="178FE1ED" w14:textId="77777777" w:rsidR="003601F0" w:rsidRPr="00BF0442" w:rsidRDefault="003601F0" w:rsidP="006E3094">
                  <w:pPr>
                    <w:pStyle w:val="Tabletext"/>
                    <w:rPr>
                      <w:lang w:val="en-GB"/>
                    </w:rPr>
                  </w:pPr>
                  <w:r w:rsidRPr="00BF0442">
                    <w:rPr>
                      <w:color w:val="000000"/>
                      <w:lang w:val="en-GB"/>
                    </w:rPr>
                    <w:t>-0.60</w:t>
                  </w:r>
                </w:p>
              </w:tc>
            </w:tr>
          </w:tbl>
          <w:p w14:paraId="074250B9" w14:textId="77777777" w:rsidR="00E643AD" w:rsidRPr="006E3094" w:rsidRDefault="00E643AD" w:rsidP="006E3094">
            <w:pPr>
              <w:pStyle w:val="Text"/>
              <w:rPr>
                <w:lang w:val="en-GB"/>
              </w:rPr>
            </w:pPr>
          </w:p>
          <w:p w14:paraId="3E3E420C" w14:textId="11E56CBA" w:rsidR="006E3094" w:rsidRPr="00BF0442" w:rsidRDefault="006E3094" w:rsidP="006E3094">
            <w:pPr>
              <w:spacing w:before="0" w:line="240" w:lineRule="auto"/>
              <w:rPr>
                <w:rFonts w:ascii="Arial" w:hAnsi="Arial"/>
                <w:color w:val="222223"/>
                <w:sz w:val="16"/>
                <w:szCs w:val="16"/>
                <w:lang w:val="en-GB"/>
              </w:rPr>
            </w:pPr>
          </w:p>
        </w:tc>
      </w:tr>
      <w:tr w:rsidR="003601F0" w:rsidRPr="006E3094" w14:paraId="0954E5E1" w14:textId="77777777" w:rsidTr="00120618">
        <w:tc>
          <w:tcPr>
            <w:tcW w:w="5406" w:type="dxa"/>
          </w:tcPr>
          <w:p w14:paraId="2CFD54DA" w14:textId="1CDB445E" w:rsidR="003601F0" w:rsidRPr="006E3094" w:rsidRDefault="003601F0" w:rsidP="006E3094">
            <w:pPr>
              <w:pStyle w:val="Tablehead1"/>
              <w:rPr>
                <w:lang w:val="en-GB"/>
              </w:rPr>
            </w:pPr>
            <w:r w:rsidRPr="006E3094">
              <w:rPr>
                <w:lang w:val="en-GB"/>
              </w:rPr>
              <w:t>B. Face</w:t>
            </w:r>
            <w:r w:rsidR="00146F5A" w:rsidRPr="006E3094">
              <w:rPr>
                <w:lang w:val="en-GB"/>
              </w:rPr>
              <w:t>-</w:t>
            </w:r>
            <w:r w:rsidRPr="006E3094">
              <w:rPr>
                <w:lang w:val="en-GB"/>
              </w:rPr>
              <w:t>to</w:t>
            </w:r>
            <w:r w:rsidR="00146F5A" w:rsidRPr="006E3094">
              <w:rPr>
                <w:lang w:val="en-GB"/>
              </w:rPr>
              <w:t>-f</w:t>
            </w:r>
            <w:r w:rsidRPr="006E3094">
              <w:rPr>
                <w:lang w:val="en-GB"/>
              </w:rPr>
              <w:t xml:space="preserve">ace </w:t>
            </w:r>
            <w:r w:rsidR="00146F5A" w:rsidRPr="006E3094">
              <w:rPr>
                <w:lang w:val="en-GB"/>
              </w:rPr>
              <w:t>d</w:t>
            </w:r>
            <w:r w:rsidRPr="006E3094">
              <w:rPr>
                <w:lang w:val="en-GB"/>
              </w:rPr>
              <w:t>elivery (30–60 mins travel time)</w:t>
            </w:r>
          </w:p>
          <w:p w14:paraId="0DACF3E8" w14:textId="77777777" w:rsidR="003601F0" w:rsidRPr="00BF0442" w:rsidRDefault="003601F0" w:rsidP="006E3094">
            <w:pPr>
              <w:spacing w:before="0" w:after="60" w:line="240" w:lineRule="auto"/>
              <w:ind w:left="-109"/>
              <w:rPr>
                <w:rFonts w:ascii="Arial" w:hAnsi="Arial"/>
                <w:noProof/>
                <w:color w:val="222223"/>
                <w:sz w:val="16"/>
                <w:szCs w:val="16"/>
                <w:lang w:val="en-GB"/>
              </w:rPr>
            </w:pPr>
            <w:r w:rsidRPr="00BF0442">
              <w:rPr>
                <w:rFonts w:ascii="Arial" w:hAnsi="Arial"/>
                <w:noProof/>
                <w:color w:val="222223"/>
                <w:sz w:val="16"/>
                <w:szCs w:val="16"/>
                <w:lang w:val="en-GB"/>
              </w:rPr>
              <w:drawing>
                <wp:inline distT="0" distB="0" distL="0" distR="0" wp14:anchorId="7D75662F" wp14:editId="7E36DD40">
                  <wp:extent cx="3390900" cy="21621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665" w:type="dxa"/>
            <w:vAlign w:val="bottom"/>
          </w:tcPr>
          <w:tbl>
            <w:tblPr>
              <w:tblStyle w:val="TableGridLight1"/>
              <w:tblW w:w="37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
              <w:gridCol w:w="752"/>
              <w:gridCol w:w="654"/>
              <w:gridCol w:w="752"/>
              <w:gridCol w:w="654"/>
            </w:tblGrid>
            <w:tr w:rsidR="003601F0" w:rsidRPr="006E3094" w14:paraId="19AE0FFE" w14:textId="77777777" w:rsidTr="006E3094">
              <w:trPr>
                <w:trHeight w:val="440"/>
                <w:jc w:val="center"/>
              </w:trPr>
              <w:tc>
                <w:tcPr>
                  <w:tcW w:w="907" w:type="dxa"/>
                  <w:tcBorders>
                    <w:top w:val="single" w:sz="4" w:space="0" w:color="auto"/>
                  </w:tcBorders>
                  <w:vAlign w:val="center"/>
                </w:tcPr>
                <w:p w14:paraId="3F15D469" w14:textId="77777777" w:rsidR="003601F0" w:rsidRPr="00BF0442" w:rsidRDefault="003601F0" w:rsidP="006E3094">
                  <w:pPr>
                    <w:pStyle w:val="Tablehead1"/>
                    <w:rPr>
                      <w:lang w:val="en-GB"/>
                    </w:rPr>
                  </w:pPr>
                </w:p>
              </w:tc>
              <w:tc>
                <w:tcPr>
                  <w:tcW w:w="1406" w:type="dxa"/>
                  <w:gridSpan w:val="2"/>
                  <w:tcBorders>
                    <w:top w:val="single" w:sz="4" w:space="0" w:color="auto"/>
                  </w:tcBorders>
                  <w:vAlign w:val="center"/>
                </w:tcPr>
                <w:p w14:paraId="4382A4C6" w14:textId="77777777" w:rsidR="003601F0" w:rsidRPr="006E3094" w:rsidRDefault="003601F0" w:rsidP="006E3094">
                  <w:pPr>
                    <w:pStyle w:val="Tablehead1"/>
                    <w:rPr>
                      <w:bCs/>
                      <w:lang w:val="en-GB"/>
                    </w:rPr>
                  </w:pPr>
                  <w:r w:rsidRPr="006E3094">
                    <w:rPr>
                      <w:bCs/>
                      <w:lang w:val="en-GB"/>
                    </w:rPr>
                    <w:t>Drop in share for full range of price</w:t>
                  </w:r>
                </w:p>
              </w:tc>
              <w:tc>
                <w:tcPr>
                  <w:tcW w:w="1406" w:type="dxa"/>
                  <w:gridSpan w:val="2"/>
                  <w:tcBorders>
                    <w:top w:val="single" w:sz="4" w:space="0" w:color="auto"/>
                  </w:tcBorders>
                  <w:vAlign w:val="center"/>
                </w:tcPr>
                <w:p w14:paraId="05F8179A" w14:textId="77777777" w:rsidR="003601F0" w:rsidRPr="006E3094" w:rsidRDefault="003601F0" w:rsidP="006E3094">
                  <w:pPr>
                    <w:pStyle w:val="Tablehead1"/>
                    <w:rPr>
                      <w:bCs/>
                      <w:lang w:val="en-GB"/>
                    </w:rPr>
                  </w:pPr>
                  <w:r w:rsidRPr="006E3094">
                    <w:rPr>
                      <w:bCs/>
                      <w:lang w:val="en-GB"/>
                    </w:rPr>
                    <w:t>Average price elasticity of demand</w:t>
                  </w:r>
                </w:p>
              </w:tc>
            </w:tr>
            <w:tr w:rsidR="003601F0" w:rsidRPr="006E3094" w14:paraId="55F77ECC" w14:textId="77777777" w:rsidTr="006E3094">
              <w:trPr>
                <w:trHeight w:val="440"/>
                <w:jc w:val="center"/>
              </w:trPr>
              <w:tc>
                <w:tcPr>
                  <w:tcW w:w="907" w:type="dxa"/>
                  <w:tcBorders>
                    <w:bottom w:val="single" w:sz="4" w:space="0" w:color="auto"/>
                  </w:tcBorders>
                  <w:vAlign w:val="center"/>
                </w:tcPr>
                <w:p w14:paraId="45A83AB8" w14:textId="77777777" w:rsidR="003601F0" w:rsidRPr="00BF0442" w:rsidRDefault="003601F0" w:rsidP="006E3094">
                  <w:pPr>
                    <w:pStyle w:val="Tablehead2"/>
                    <w:rPr>
                      <w:lang w:val="en-GB"/>
                    </w:rPr>
                  </w:pPr>
                  <w:r w:rsidRPr="00BF0442">
                    <w:rPr>
                      <w:lang w:val="en-GB"/>
                    </w:rPr>
                    <w:t>Support</w:t>
                  </w:r>
                </w:p>
              </w:tc>
              <w:tc>
                <w:tcPr>
                  <w:tcW w:w="752" w:type="dxa"/>
                  <w:tcBorders>
                    <w:bottom w:val="single" w:sz="4" w:space="0" w:color="auto"/>
                  </w:tcBorders>
                  <w:vAlign w:val="center"/>
                </w:tcPr>
                <w:p w14:paraId="61E18E91" w14:textId="77777777" w:rsidR="003601F0" w:rsidRPr="00BF0442" w:rsidRDefault="003601F0" w:rsidP="006E3094">
                  <w:pPr>
                    <w:pStyle w:val="Tablehead2"/>
                    <w:rPr>
                      <w:lang w:val="en-GB"/>
                    </w:rPr>
                  </w:pPr>
                  <w:r w:rsidRPr="00BF0442">
                    <w:rPr>
                      <w:lang w:val="en-GB"/>
                    </w:rPr>
                    <w:t>Group</w:t>
                  </w:r>
                </w:p>
              </w:tc>
              <w:tc>
                <w:tcPr>
                  <w:tcW w:w="654" w:type="dxa"/>
                  <w:tcBorders>
                    <w:bottom w:val="single" w:sz="4" w:space="0" w:color="auto"/>
                  </w:tcBorders>
                  <w:vAlign w:val="center"/>
                </w:tcPr>
                <w:p w14:paraId="252735D5" w14:textId="77777777" w:rsidR="003601F0" w:rsidRPr="00BF0442" w:rsidRDefault="003601F0" w:rsidP="006E3094">
                  <w:pPr>
                    <w:pStyle w:val="Tablehead2"/>
                    <w:rPr>
                      <w:lang w:val="en-GB"/>
                    </w:rPr>
                  </w:pPr>
                  <w:r w:rsidRPr="00BF0442">
                    <w:rPr>
                      <w:lang w:val="en-GB"/>
                    </w:rPr>
                    <w:t>One-on-one</w:t>
                  </w:r>
                </w:p>
              </w:tc>
              <w:tc>
                <w:tcPr>
                  <w:tcW w:w="752" w:type="dxa"/>
                  <w:tcBorders>
                    <w:bottom w:val="single" w:sz="4" w:space="0" w:color="auto"/>
                  </w:tcBorders>
                  <w:vAlign w:val="center"/>
                </w:tcPr>
                <w:p w14:paraId="6C48E818" w14:textId="77777777" w:rsidR="003601F0" w:rsidRPr="00BF0442" w:rsidRDefault="003601F0" w:rsidP="006E3094">
                  <w:pPr>
                    <w:pStyle w:val="Tablehead2"/>
                    <w:rPr>
                      <w:lang w:val="en-GB"/>
                    </w:rPr>
                  </w:pPr>
                  <w:r w:rsidRPr="00BF0442">
                    <w:rPr>
                      <w:lang w:val="en-GB"/>
                    </w:rPr>
                    <w:t>Group</w:t>
                  </w:r>
                </w:p>
              </w:tc>
              <w:tc>
                <w:tcPr>
                  <w:tcW w:w="654" w:type="dxa"/>
                  <w:tcBorders>
                    <w:bottom w:val="single" w:sz="4" w:space="0" w:color="auto"/>
                  </w:tcBorders>
                  <w:vAlign w:val="center"/>
                </w:tcPr>
                <w:p w14:paraId="43FCD801" w14:textId="77777777" w:rsidR="003601F0" w:rsidRPr="00BF0442" w:rsidRDefault="003601F0" w:rsidP="006E3094">
                  <w:pPr>
                    <w:pStyle w:val="Tablehead2"/>
                    <w:rPr>
                      <w:lang w:val="en-GB"/>
                    </w:rPr>
                  </w:pPr>
                  <w:r w:rsidRPr="00BF0442">
                    <w:rPr>
                      <w:lang w:val="en-GB"/>
                    </w:rPr>
                    <w:t>One-on-one</w:t>
                  </w:r>
                </w:p>
              </w:tc>
            </w:tr>
            <w:tr w:rsidR="003601F0" w:rsidRPr="006E3094" w14:paraId="54D0F2C9" w14:textId="77777777" w:rsidTr="006E3094">
              <w:trPr>
                <w:trHeight w:val="276"/>
                <w:jc w:val="center"/>
              </w:trPr>
              <w:tc>
                <w:tcPr>
                  <w:tcW w:w="907" w:type="dxa"/>
                  <w:tcBorders>
                    <w:top w:val="single" w:sz="4" w:space="0" w:color="auto"/>
                  </w:tcBorders>
                  <w:vAlign w:val="center"/>
                </w:tcPr>
                <w:p w14:paraId="12C8292F" w14:textId="2983EFAD" w:rsidR="003601F0" w:rsidRPr="00BF0442" w:rsidRDefault="003601F0" w:rsidP="006E3094">
                  <w:pPr>
                    <w:pStyle w:val="Tabletext"/>
                    <w:rPr>
                      <w:lang w:val="en-GB"/>
                    </w:rPr>
                  </w:pPr>
                  <w:r w:rsidRPr="00BF0442">
                    <w:rPr>
                      <w:lang w:val="en-GB"/>
                    </w:rPr>
                    <w:t xml:space="preserve">Health </w:t>
                  </w:r>
                  <w:r w:rsidR="00634021">
                    <w:rPr>
                      <w:lang w:val="en-GB"/>
                    </w:rPr>
                    <w:t>w</w:t>
                  </w:r>
                  <w:r w:rsidRPr="00BF0442">
                    <w:rPr>
                      <w:lang w:val="en-GB"/>
                    </w:rPr>
                    <w:t>elfare</w:t>
                  </w:r>
                </w:p>
              </w:tc>
              <w:tc>
                <w:tcPr>
                  <w:tcW w:w="752" w:type="dxa"/>
                  <w:tcBorders>
                    <w:top w:val="single" w:sz="4" w:space="0" w:color="auto"/>
                  </w:tcBorders>
                  <w:vAlign w:val="center"/>
                </w:tcPr>
                <w:p w14:paraId="23E0B815" w14:textId="77777777" w:rsidR="003601F0" w:rsidRPr="00BF0442" w:rsidRDefault="003601F0" w:rsidP="006E3094">
                  <w:pPr>
                    <w:pStyle w:val="Tabletext"/>
                    <w:rPr>
                      <w:lang w:val="en-GB"/>
                    </w:rPr>
                  </w:pPr>
                  <w:r w:rsidRPr="00BF0442">
                    <w:rPr>
                      <w:color w:val="000000"/>
                      <w:lang w:val="en-GB"/>
                    </w:rPr>
                    <w:t>55%</w:t>
                  </w:r>
                </w:p>
              </w:tc>
              <w:tc>
                <w:tcPr>
                  <w:tcW w:w="654" w:type="dxa"/>
                  <w:tcBorders>
                    <w:top w:val="single" w:sz="4" w:space="0" w:color="auto"/>
                  </w:tcBorders>
                  <w:vAlign w:val="center"/>
                </w:tcPr>
                <w:p w14:paraId="7F02C675" w14:textId="77777777" w:rsidR="003601F0" w:rsidRPr="00BF0442" w:rsidRDefault="003601F0" w:rsidP="006E3094">
                  <w:pPr>
                    <w:pStyle w:val="Tabletext"/>
                    <w:rPr>
                      <w:lang w:val="en-GB"/>
                    </w:rPr>
                  </w:pPr>
                  <w:r w:rsidRPr="00BF0442">
                    <w:rPr>
                      <w:color w:val="000000"/>
                      <w:lang w:val="en-GB"/>
                    </w:rPr>
                    <w:t>54%</w:t>
                  </w:r>
                </w:p>
              </w:tc>
              <w:tc>
                <w:tcPr>
                  <w:tcW w:w="752" w:type="dxa"/>
                  <w:tcBorders>
                    <w:top w:val="single" w:sz="4" w:space="0" w:color="auto"/>
                  </w:tcBorders>
                  <w:vAlign w:val="center"/>
                </w:tcPr>
                <w:p w14:paraId="288465A0" w14:textId="77777777" w:rsidR="003601F0" w:rsidRPr="00BF0442" w:rsidRDefault="003601F0" w:rsidP="006E3094">
                  <w:pPr>
                    <w:pStyle w:val="Tabletext"/>
                    <w:rPr>
                      <w:lang w:val="en-GB"/>
                    </w:rPr>
                  </w:pPr>
                  <w:r w:rsidRPr="00BF0442">
                    <w:rPr>
                      <w:color w:val="000000"/>
                      <w:lang w:val="en-GB"/>
                    </w:rPr>
                    <w:t>-0.66</w:t>
                  </w:r>
                </w:p>
              </w:tc>
              <w:tc>
                <w:tcPr>
                  <w:tcW w:w="654" w:type="dxa"/>
                  <w:tcBorders>
                    <w:top w:val="single" w:sz="4" w:space="0" w:color="auto"/>
                  </w:tcBorders>
                  <w:vAlign w:val="center"/>
                </w:tcPr>
                <w:p w14:paraId="7A3B6CFC" w14:textId="77777777" w:rsidR="003601F0" w:rsidRPr="00BF0442" w:rsidRDefault="003601F0" w:rsidP="006E3094">
                  <w:pPr>
                    <w:pStyle w:val="Tabletext"/>
                    <w:rPr>
                      <w:lang w:val="en-GB"/>
                    </w:rPr>
                  </w:pPr>
                  <w:r w:rsidRPr="00BF0442">
                    <w:rPr>
                      <w:color w:val="000000"/>
                      <w:lang w:val="en-GB"/>
                    </w:rPr>
                    <w:t>-0.66</w:t>
                  </w:r>
                </w:p>
              </w:tc>
            </w:tr>
            <w:tr w:rsidR="003601F0" w:rsidRPr="006E3094" w14:paraId="0D274D7F" w14:textId="77777777" w:rsidTr="00E643AD">
              <w:trPr>
                <w:trHeight w:val="276"/>
                <w:jc w:val="center"/>
              </w:trPr>
              <w:tc>
                <w:tcPr>
                  <w:tcW w:w="907" w:type="dxa"/>
                  <w:vAlign w:val="center"/>
                </w:tcPr>
                <w:p w14:paraId="6EFEF0F1" w14:textId="77777777" w:rsidR="003601F0" w:rsidRPr="00BF0442" w:rsidRDefault="003601F0" w:rsidP="006E3094">
                  <w:pPr>
                    <w:pStyle w:val="Tabletext"/>
                    <w:rPr>
                      <w:lang w:val="en-GB"/>
                    </w:rPr>
                  </w:pPr>
                  <w:r w:rsidRPr="00BF0442">
                    <w:rPr>
                      <w:lang w:val="en-GB"/>
                    </w:rPr>
                    <w:t>Career</w:t>
                  </w:r>
                </w:p>
              </w:tc>
              <w:tc>
                <w:tcPr>
                  <w:tcW w:w="752" w:type="dxa"/>
                  <w:vAlign w:val="center"/>
                </w:tcPr>
                <w:p w14:paraId="456E4B48" w14:textId="77777777" w:rsidR="003601F0" w:rsidRPr="00BF0442" w:rsidRDefault="003601F0" w:rsidP="006E3094">
                  <w:pPr>
                    <w:pStyle w:val="Tabletext"/>
                    <w:rPr>
                      <w:lang w:val="en-GB"/>
                    </w:rPr>
                  </w:pPr>
                  <w:r w:rsidRPr="00BF0442">
                    <w:rPr>
                      <w:color w:val="000000"/>
                      <w:lang w:val="en-GB"/>
                    </w:rPr>
                    <w:t>54%</w:t>
                  </w:r>
                </w:p>
              </w:tc>
              <w:tc>
                <w:tcPr>
                  <w:tcW w:w="654" w:type="dxa"/>
                  <w:vAlign w:val="center"/>
                </w:tcPr>
                <w:p w14:paraId="334ADB34" w14:textId="77777777" w:rsidR="003601F0" w:rsidRPr="00BF0442" w:rsidRDefault="003601F0" w:rsidP="006E3094">
                  <w:pPr>
                    <w:pStyle w:val="Tabletext"/>
                    <w:rPr>
                      <w:lang w:val="en-GB"/>
                    </w:rPr>
                  </w:pPr>
                  <w:r w:rsidRPr="00BF0442">
                    <w:rPr>
                      <w:color w:val="000000"/>
                      <w:lang w:val="en-GB"/>
                    </w:rPr>
                    <w:t>55%</w:t>
                  </w:r>
                </w:p>
              </w:tc>
              <w:tc>
                <w:tcPr>
                  <w:tcW w:w="752" w:type="dxa"/>
                  <w:vAlign w:val="center"/>
                </w:tcPr>
                <w:p w14:paraId="59C82FC2" w14:textId="77777777" w:rsidR="003601F0" w:rsidRPr="00BF0442" w:rsidRDefault="003601F0" w:rsidP="006E3094">
                  <w:pPr>
                    <w:pStyle w:val="Tabletext"/>
                    <w:rPr>
                      <w:lang w:val="en-GB"/>
                    </w:rPr>
                  </w:pPr>
                  <w:r w:rsidRPr="00BF0442">
                    <w:rPr>
                      <w:color w:val="000000"/>
                      <w:lang w:val="en-GB"/>
                    </w:rPr>
                    <w:t>-0.70</w:t>
                  </w:r>
                </w:p>
              </w:tc>
              <w:tc>
                <w:tcPr>
                  <w:tcW w:w="654" w:type="dxa"/>
                  <w:vAlign w:val="center"/>
                </w:tcPr>
                <w:p w14:paraId="6FDD0575" w14:textId="77777777" w:rsidR="003601F0" w:rsidRPr="00BF0442" w:rsidRDefault="003601F0" w:rsidP="006E3094">
                  <w:pPr>
                    <w:pStyle w:val="Tabletext"/>
                    <w:rPr>
                      <w:lang w:val="en-GB"/>
                    </w:rPr>
                  </w:pPr>
                  <w:r w:rsidRPr="00BF0442">
                    <w:rPr>
                      <w:color w:val="000000"/>
                      <w:lang w:val="en-GB"/>
                    </w:rPr>
                    <w:t>-0.66</w:t>
                  </w:r>
                </w:p>
              </w:tc>
            </w:tr>
            <w:tr w:rsidR="003601F0" w:rsidRPr="006E3094" w14:paraId="54A6EBA3" w14:textId="77777777" w:rsidTr="00E643AD">
              <w:trPr>
                <w:trHeight w:val="48"/>
                <w:jc w:val="center"/>
              </w:trPr>
              <w:tc>
                <w:tcPr>
                  <w:tcW w:w="907" w:type="dxa"/>
                  <w:tcBorders>
                    <w:bottom w:val="single" w:sz="4" w:space="0" w:color="auto"/>
                  </w:tcBorders>
                  <w:vAlign w:val="center"/>
                </w:tcPr>
                <w:p w14:paraId="37D4BB82" w14:textId="77777777" w:rsidR="003601F0" w:rsidRPr="00BF0442" w:rsidRDefault="003601F0" w:rsidP="006E3094">
                  <w:pPr>
                    <w:pStyle w:val="Tabletext"/>
                    <w:rPr>
                      <w:lang w:val="en-GB"/>
                    </w:rPr>
                  </w:pPr>
                  <w:r w:rsidRPr="00BF0442">
                    <w:rPr>
                      <w:lang w:val="en-GB"/>
                    </w:rPr>
                    <w:t>Tutoring</w:t>
                  </w:r>
                </w:p>
              </w:tc>
              <w:tc>
                <w:tcPr>
                  <w:tcW w:w="752" w:type="dxa"/>
                  <w:tcBorders>
                    <w:bottom w:val="single" w:sz="4" w:space="0" w:color="auto"/>
                  </w:tcBorders>
                  <w:vAlign w:val="center"/>
                </w:tcPr>
                <w:p w14:paraId="772A30CE" w14:textId="77777777" w:rsidR="003601F0" w:rsidRPr="00BF0442" w:rsidRDefault="003601F0" w:rsidP="006E3094">
                  <w:pPr>
                    <w:pStyle w:val="Tabletext"/>
                    <w:rPr>
                      <w:lang w:val="en-GB"/>
                    </w:rPr>
                  </w:pPr>
                  <w:r w:rsidRPr="00BF0442">
                    <w:rPr>
                      <w:color w:val="000000"/>
                      <w:lang w:val="en-GB"/>
                    </w:rPr>
                    <w:t>56%</w:t>
                  </w:r>
                </w:p>
              </w:tc>
              <w:tc>
                <w:tcPr>
                  <w:tcW w:w="654" w:type="dxa"/>
                  <w:tcBorders>
                    <w:bottom w:val="single" w:sz="4" w:space="0" w:color="auto"/>
                  </w:tcBorders>
                  <w:vAlign w:val="center"/>
                </w:tcPr>
                <w:p w14:paraId="289F5316" w14:textId="77777777" w:rsidR="003601F0" w:rsidRPr="00BF0442" w:rsidRDefault="003601F0" w:rsidP="006E3094">
                  <w:pPr>
                    <w:pStyle w:val="Tabletext"/>
                    <w:rPr>
                      <w:lang w:val="en-GB"/>
                    </w:rPr>
                  </w:pPr>
                  <w:r w:rsidRPr="00BF0442">
                    <w:rPr>
                      <w:color w:val="000000"/>
                      <w:lang w:val="en-GB"/>
                    </w:rPr>
                    <w:t>55%</w:t>
                  </w:r>
                </w:p>
              </w:tc>
              <w:tc>
                <w:tcPr>
                  <w:tcW w:w="752" w:type="dxa"/>
                  <w:tcBorders>
                    <w:bottom w:val="single" w:sz="4" w:space="0" w:color="auto"/>
                  </w:tcBorders>
                  <w:vAlign w:val="center"/>
                </w:tcPr>
                <w:p w14:paraId="03433D66" w14:textId="77777777" w:rsidR="003601F0" w:rsidRPr="00BF0442" w:rsidRDefault="003601F0" w:rsidP="006E3094">
                  <w:pPr>
                    <w:pStyle w:val="Tabletext"/>
                    <w:rPr>
                      <w:lang w:val="en-GB"/>
                    </w:rPr>
                  </w:pPr>
                  <w:r w:rsidRPr="00BF0442">
                    <w:rPr>
                      <w:color w:val="000000"/>
                      <w:lang w:val="en-GB"/>
                    </w:rPr>
                    <w:t>-0.59</w:t>
                  </w:r>
                </w:p>
              </w:tc>
              <w:tc>
                <w:tcPr>
                  <w:tcW w:w="654" w:type="dxa"/>
                  <w:tcBorders>
                    <w:bottom w:val="single" w:sz="4" w:space="0" w:color="auto"/>
                  </w:tcBorders>
                  <w:vAlign w:val="center"/>
                </w:tcPr>
                <w:p w14:paraId="459733B1" w14:textId="0BE2C0CB" w:rsidR="006E3094" w:rsidRPr="006E3094" w:rsidRDefault="003601F0" w:rsidP="006E3094">
                  <w:pPr>
                    <w:pStyle w:val="Tabletext"/>
                    <w:rPr>
                      <w:color w:val="000000"/>
                      <w:lang w:val="en-GB"/>
                    </w:rPr>
                  </w:pPr>
                  <w:r w:rsidRPr="00BF0442">
                    <w:rPr>
                      <w:color w:val="000000"/>
                      <w:lang w:val="en-GB"/>
                    </w:rPr>
                    <w:t>-0.59</w:t>
                  </w:r>
                </w:p>
              </w:tc>
            </w:tr>
          </w:tbl>
          <w:p w14:paraId="16E504D4" w14:textId="77777777" w:rsidR="006E3094" w:rsidRDefault="006E3094" w:rsidP="006E3094">
            <w:pPr>
              <w:pStyle w:val="Tabletext"/>
            </w:pPr>
          </w:p>
          <w:p w14:paraId="22AAB0FF" w14:textId="77777777" w:rsidR="003601F0" w:rsidRPr="00BF0442" w:rsidRDefault="003601F0" w:rsidP="006E3094">
            <w:pPr>
              <w:adjustRightInd w:val="0"/>
              <w:snapToGrid w:val="0"/>
              <w:spacing w:before="60" w:after="60" w:line="288" w:lineRule="auto"/>
              <w:rPr>
                <w:rFonts w:ascii="Arial" w:hAnsi="Arial"/>
                <w:iCs/>
                <w:color w:val="222223"/>
                <w:sz w:val="16"/>
                <w:szCs w:val="16"/>
                <w:lang w:val="en-GB"/>
              </w:rPr>
            </w:pPr>
          </w:p>
        </w:tc>
      </w:tr>
      <w:tr w:rsidR="003601F0" w:rsidRPr="006E3094" w14:paraId="5EE8B9CC" w14:textId="77777777" w:rsidTr="00120618">
        <w:tc>
          <w:tcPr>
            <w:tcW w:w="5406" w:type="dxa"/>
          </w:tcPr>
          <w:p w14:paraId="1903A7E8" w14:textId="694C63E5" w:rsidR="003601F0" w:rsidRPr="006E3094" w:rsidRDefault="003601F0" w:rsidP="006E3094">
            <w:pPr>
              <w:pStyle w:val="Tablehead1"/>
              <w:rPr>
                <w:lang w:val="en-GB"/>
              </w:rPr>
            </w:pPr>
            <w:r w:rsidRPr="006E3094">
              <w:rPr>
                <w:lang w:val="en-GB"/>
              </w:rPr>
              <w:t xml:space="preserve">C. Blended </w:t>
            </w:r>
            <w:r w:rsidR="00146F5A" w:rsidRPr="006E3094">
              <w:rPr>
                <w:lang w:val="en-GB"/>
              </w:rPr>
              <w:t>d</w:t>
            </w:r>
            <w:r w:rsidRPr="006E3094">
              <w:rPr>
                <w:lang w:val="en-GB"/>
              </w:rPr>
              <w:t>elivery (30–60 mins travel time)</w:t>
            </w:r>
          </w:p>
          <w:p w14:paraId="3C4D277A" w14:textId="77777777" w:rsidR="003601F0" w:rsidRPr="00BF0442" w:rsidRDefault="003601F0" w:rsidP="006E3094">
            <w:pPr>
              <w:spacing w:before="0" w:after="60" w:line="240" w:lineRule="auto"/>
              <w:ind w:left="-109"/>
              <w:rPr>
                <w:rFonts w:ascii="Arial" w:hAnsi="Arial"/>
                <w:noProof/>
                <w:color w:val="222223"/>
                <w:sz w:val="16"/>
                <w:szCs w:val="16"/>
                <w:lang w:val="en-GB"/>
              </w:rPr>
            </w:pPr>
            <w:r w:rsidRPr="00BF0442">
              <w:rPr>
                <w:rFonts w:ascii="Arial" w:hAnsi="Arial"/>
                <w:noProof/>
                <w:color w:val="222223"/>
                <w:sz w:val="16"/>
                <w:szCs w:val="16"/>
                <w:lang w:val="en-GB"/>
              </w:rPr>
              <w:drawing>
                <wp:inline distT="0" distB="0" distL="0" distR="0" wp14:anchorId="33E99A31" wp14:editId="4AB74B5A">
                  <wp:extent cx="3371850" cy="225742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665" w:type="dxa"/>
            <w:vAlign w:val="bottom"/>
          </w:tcPr>
          <w:tbl>
            <w:tblPr>
              <w:tblStyle w:val="TableGridLight1"/>
              <w:tblW w:w="37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
              <w:gridCol w:w="755"/>
              <w:gridCol w:w="657"/>
              <w:gridCol w:w="755"/>
              <w:gridCol w:w="657"/>
            </w:tblGrid>
            <w:tr w:rsidR="003601F0" w:rsidRPr="006E3094" w14:paraId="6F1EBD66" w14:textId="77777777" w:rsidTr="006E3094">
              <w:trPr>
                <w:trHeight w:val="442"/>
                <w:jc w:val="center"/>
              </w:trPr>
              <w:tc>
                <w:tcPr>
                  <w:tcW w:w="911" w:type="dxa"/>
                  <w:tcBorders>
                    <w:top w:val="single" w:sz="4" w:space="0" w:color="auto"/>
                  </w:tcBorders>
                  <w:vAlign w:val="center"/>
                </w:tcPr>
                <w:p w14:paraId="76F055FF" w14:textId="77777777" w:rsidR="003601F0" w:rsidRPr="00BF0442" w:rsidRDefault="003601F0" w:rsidP="006E3094">
                  <w:pPr>
                    <w:pStyle w:val="Tablehead1"/>
                    <w:rPr>
                      <w:lang w:val="en-GB"/>
                    </w:rPr>
                  </w:pPr>
                </w:p>
              </w:tc>
              <w:tc>
                <w:tcPr>
                  <w:tcW w:w="1412" w:type="dxa"/>
                  <w:gridSpan w:val="2"/>
                  <w:tcBorders>
                    <w:top w:val="single" w:sz="4" w:space="0" w:color="auto"/>
                  </w:tcBorders>
                  <w:vAlign w:val="center"/>
                </w:tcPr>
                <w:p w14:paraId="7D20204D" w14:textId="77777777" w:rsidR="003601F0" w:rsidRPr="006E3094" w:rsidRDefault="003601F0" w:rsidP="006E3094">
                  <w:pPr>
                    <w:pStyle w:val="Tablehead1"/>
                    <w:rPr>
                      <w:bCs/>
                      <w:lang w:val="en-GB"/>
                    </w:rPr>
                  </w:pPr>
                  <w:r w:rsidRPr="006E3094">
                    <w:rPr>
                      <w:bCs/>
                      <w:lang w:val="en-GB"/>
                    </w:rPr>
                    <w:t>Drop in share for full range of price</w:t>
                  </w:r>
                </w:p>
              </w:tc>
              <w:tc>
                <w:tcPr>
                  <w:tcW w:w="1412" w:type="dxa"/>
                  <w:gridSpan w:val="2"/>
                  <w:tcBorders>
                    <w:top w:val="single" w:sz="4" w:space="0" w:color="auto"/>
                  </w:tcBorders>
                  <w:vAlign w:val="center"/>
                </w:tcPr>
                <w:p w14:paraId="5484362A" w14:textId="77777777" w:rsidR="003601F0" w:rsidRPr="006E3094" w:rsidRDefault="003601F0" w:rsidP="006E3094">
                  <w:pPr>
                    <w:pStyle w:val="Tablehead1"/>
                    <w:rPr>
                      <w:bCs/>
                      <w:lang w:val="en-GB"/>
                    </w:rPr>
                  </w:pPr>
                  <w:r w:rsidRPr="006E3094">
                    <w:rPr>
                      <w:bCs/>
                      <w:lang w:val="en-GB"/>
                    </w:rPr>
                    <w:t>Average price elasticity of demand</w:t>
                  </w:r>
                </w:p>
              </w:tc>
            </w:tr>
            <w:tr w:rsidR="003601F0" w:rsidRPr="006E3094" w14:paraId="4F6E08B0" w14:textId="77777777" w:rsidTr="006E3094">
              <w:trPr>
                <w:trHeight w:val="442"/>
                <w:jc w:val="center"/>
              </w:trPr>
              <w:tc>
                <w:tcPr>
                  <w:tcW w:w="911" w:type="dxa"/>
                  <w:tcBorders>
                    <w:bottom w:val="single" w:sz="4" w:space="0" w:color="auto"/>
                  </w:tcBorders>
                  <w:vAlign w:val="center"/>
                </w:tcPr>
                <w:p w14:paraId="0954F196" w14:textId="77777777" w:rsidR="003601F0" w:rsidRPr="00BF0442" w:rsidRDefault="003601F0" w:rsidP="006E3094">
                  <w:pPr>
                    <w:pStyle w:val="Tablehead2"/>
                    <w:rPr>
                      <w:lang w:val="en-GB"/>
                    </w:rPr>
                  </w:pPr>
                  <w:r w:rsidRPr="00BF0442">
                    <w:rPr>
                      <w:lang w:val="en-GB"/>
                    </w:rPr>
                    <w:t>Support</w:t>
                  </w:r>
                </w:p>
              </w:tc>
              <w:tc>
                <w:tcPr>
                  <w:tcW w:w="755" w:type="dxa"/>
                  <w:tcBorders>
                    <w:bottom w:val="single" w:sz="4" w:space="0" w:color="auto"/>
                  </w:tcBorders>
                  <w:vAlign w:val="center"/>
                </w:tcPr>
                <w:p w14:paraId="1AC4C0F7" w14:textId="77777777" w:rsidR="003601F0" w:rsidRPr="00BF0442" w:rsidRDefault="003601F0" w:rsidP="006E3094">
                  <w:pPr>
                    <w:pStyle w:val="Tablehead2"/>
                    <w:rPr>
                      <w:lang w:val="en-GB"/>
                    </w:rPr>
                  </w:pPr>
                  <w:r w:rsidRPr="00BF0442">
                    <w:rPr>
                      <w:lang w:val="en-GB"/>
                    </w:rPr>
                    <w:t>Group</w:t>
                  </w:r>
                </w:p>
              </w:tc>
              <w:tc>
                <w:tcPr>
                  <w:tcW w:w="657" w:type="dxa"/>
                  <w:tcBorders>
                    <w:bottom w:val="single" w:sz="4" w:space="0" w:color="auto"/>
                  </w:tcBorders>
                  <w:vAlign w:val="center"/>
                </w:tcPr>
                <w:p w14:paraId="092B836C" w14:textId="77777777" w:rsidR="003601F0" w:rsidRPr="00BF0442" w:rsidRDefault="003601F0" w:rsidP="006E3094">
                  <w:pPr>
                    <w:pStyle w:val="Tablehead2"/>
                    <w:rPr>
                      <w:lang w:val="en-GB"/>
                    </w:rPr>
                  </w:pPr>
                  <w:r w:rsidRPr="00BF0442">
                    <w:rPr>
                      <w:lang w:val="en-GB"/>
                    </w:rPr>
                    <w:t>One-on-one</w:t>
                  </w:r>
                </w:p>
              </w:tc>
              <w:tc>
                <w:tcPr>
                  <w:tcW w:w="755" w:type="dxa"/>
                  <w:tcBorders>
                    <w:bottom w:val="single" w:sz="4" w:space="0" w:color="auto"/>
                  </w:tcBorders>
                  <w:vAlign w:val="center"/>
                </w:tcPr>
                <w:p w14:paraId="655D88D8" w14:textId="77777777" w:rsidR="003601F0" w:rsidRPr="00BF0442" w:rsidRDefault="003601F0" w:rsidP="006E3094">
                  <w:pPr>
                    <w:pStyle w:val="Tablehead2"/>
                    <w:rPr>
                      <w:lang w:val="en-GB"/>
                    </w:rPr>
                  </w:pPr>
                  <w:r w:rsidRPr="00BF0442">
                    <w:rPr>
                      <w:lang w:val="en-GB"/>
                    </w:rPr>
                    <w:t>Group</w:t>
                  </w:r>
                </w:p>
              </w:tc>
              <w:tc>
                <w:tcPr>
                  <w:tcW w:w="657" w:type="dxa"/>
                  <w:tcBorders>
                    <w:bottom w:val="single" w:sz="4" w:space="0" w:color="auto"/>
                  </w:tcBorders>
                  <w:vAlign w:val="center"/>
                </w:tcPr>
                <w:p w14:paraId="5057B2AA" w14:textId="77777777" w:rsidR="003601F0" w:rsidRPr="00BF0442" w:rsidRDefault="003601F0" w:rsidP="006E3094">
                  <w:pPr>
                    <w:pStyle w:val="Tablehead2"/>
                    <w:rPr>
                      <w:lang w:val="en-GB"/>
                    </w:rPr>
                  </w:pPr>
                  <w:r w:rsidRPr="00BF0442">
                    <w:rPr>
                      <w:lang w:val="en-GB"/>
                    </w:rPr>
                    <w:t>One-on-one</w:t>
                  </w:r>
                </w:p>
              </w:tc>
            </w:tr>
            <w:tr w:rsidR="003601F0" w:rsidRPr="006E3094" w14:paraId="2019330D" w14:textId="77777777" w:rsidTr="006E3094">
              <w:trPr>
                <w:trHeight w:val="277"/>
                <w:jc w:val="center"/>
              </w:trPr>
              <w:tc>
                <w:tcPr>
                  <w:tcW w:w="911" w:type="dxa"/>
                  <w:tcBorders>
                    <w:top w:val="single" w:sz="4" w:space="0" w:color="auto"/>
                  </w:tcBorders>
                  <w:vAlign w:val="center"/>
                </w:tcPr>
                <w:p w14:paraId="4B50151D" w14:textId="590844C3" w:rsidR="003601F0" w:rsidRPr="00BF0442" w:rsidRDefault="003601F0" w:rsidP="006E3094">
                  <w:pPr>
                    <w:pStyle w:val="Tabletext"/>
                    <w:rPr>
                      <w:lang w:val="en-GB"/>
                    </w:rPr>
                  </w:pPr>
                  <w:r w:rsidRPr="00BF0442">
                    <w:rPr>
                      <w:lang w:val="en-GB"/>
                    </w:rPr>
                    <w:t xml:space="preserve">Health </w:t>
                  </w:r>
                  <w:r w:rsidR="00634021">
                    <w:rPr>
                      <w:lang w:val="en-GB"/>
                    </w:rPr>
                    <w:t>w</w:t>
                  </w:r>
                  <w:r w:rsidRPr="00BF0442">
                    <w:rPr>
                      <w:lang w:val="en-GB"/>
                    </w:rPr>
                    <w:t>elfare</w:t>
                  </w:r>
                </w:p>
              </w:tc>
              <w:tc>
                <w:tcPr>
                  <w:tcW w:w="755" w:type="dxa"/>
                  <w:tcBorders>
                    <w:top w:val="single" w:sz="4" w:space="0" w:color="auto"/>
                  </w:tcBorders>
                  <w:vAlign w:val="center"/>
                </w:tcPr>
                <w:p w14:paraId="5A46D6D2" w14:textId="77777777" w:rsidR="003601F0" w:rsidRPr="00BF0442" w:rsidRDefault="003601F0" w:rsidP="006E3094">
                  <w:pPr>
                    <w:pStyle w:val="Tabletext"/>
                    <w:rPr>
                      <w:lang w:val="en-GB"/>
                    </w:rPr>
                  </w:pPr>
                  <w:r w:rsidRPr="00BF0442">
                    <w:rPr>
                      <w:color w:val="000000"/>
                      <w:lang w:val="en-GB"/>
                    </w:rPr>
                    <w:t>59%</w:t>
                  </w:r>
                </w:p>
              </w:tc>
              <w:tc>
                <w:tcPr>
                  <w:tcW w:w="657" w:type="dxa"/>
                  <w:tcBorders>
                    <w:top w:val="single" w:sz="4" w:space="0" w:color="auto"/>
                  </w:tcBorders>
                  <w:vAlign w:val="center"/>
                </w:tcPr>
                <w:p w14:paraId="6AAC1598" w14:textId="77777777" w:rsidR="003601F0" w:rsidRPr="00BF0442" w:rsidRDefault="003601F0" w:rsidP="006E3094">
                  <w:pPr>
                    <w:pStyle w:val="Tabletext"/>
                    <w:rPr>
                      <w:lang w:val="en-GB"/>
                    </w:rPr>
                  </w:pPr>
                  <w:r w:rsidRPr="00BF0442">
                    <w:rPr>
                      <w:color w:val="000000"/>
                      <w:lang w:val="en-GB"/>
                    </w:rPr>
                    <w:t>60%</w:t>
                  </w:r>
                </w:p>
              </w:tc>
              <w:tc>
                <w:tcPr>
                  <w:tcW w:w="755" w:type="dxa"/>
                  <w:tcBorders>
                    <w:top w:val="single" w:sz="4" w:space="0" w:color="auto"/>
                  </w:tcBorders>
                  <w:vAlign w:val="center"/>
                </w:tcPr>
                <w:p w14:paraId="66C56A38" w14:textId="77777777" w:rsidR="003601F0" w:rsidRPr="00BF0442" w:rsidRDefault="003601F0" w:rsidP="006E3094">
                  <w:pPr>
                    <w:pStyle w:val="Tabletext"/>
                    <w:rPr>
                      <w:lang w:val="en-GB"/>
                    </w:rPr>
                  </w:pPr>
                  <w:r w:rsidRPr="00BF0442">
                    <w:rPr>
                      <w:color w:val="000000"/>
                      <w:lang w:val="en-GB"/>
                    </w:rPr>
                    <w:t>-0.76</w:t>
                  </w:r>
                </w:p>
              </w:tc>
              <w:tc>
                <w:tcPr>
                  <w:tcW w:w="657" w:type="dxa"/>
                  <w:tcBorders>
                    <w:top w:val="single" w:sz="4" w:space="0" w:color="auto"/>
                  </w:tcBorders>
                  <w:vAlign w:val="center"/>
                </w:tcPr>
                <w:p w14:paraId="3E88C5CE" w14:textId="77777777" w:rsidR="003601F0" w:rsidRPr="00BF0442" w:rsidRDefault="003601F0" w:rsidP="006E3094">
                  <w:pPr>
                    <w:pStyle w:val="Tabletext"/>
                    <w:rPr>
                      <w:lang w:val="en-GB"/>
                    </w:rPr>
                  </w:pPr>
                  <w:r w:rsidRPr="00BF0442">
                    <w:rPr>
                      <w:color w:val="000000"/>
                      <w:lang w:val="en-GB"/>
                    </w:rPr>
                    <w:t>-0.72</w:t>
                  </w:r>
                </w:p>
              </w:tc>
            </w:tr>
            <w:tr w:rsidR="003601F0" w:rsidRPr="006E3094" w14:paraId="774581D1" w14:textId="77777777" w:rsidTr="00E643AD">
              <w:trPr>
                <w:trHeight w:val="277"/>
                <w:jc w:val="center"/>
              </w:trPr>
              <w:tc>
                <w:tcPr>
                  <w:tcW w:w="911" w:type="dxa"/>
                  <w:vAlign w:val="center"/>
                </w:tcPr>
                <w:p w14:paraId="01C82A94" w14:textId="77777777" w:rsidR="003601F0" w:rsidRPr="00BF0442" w:rsidRDefault="003601F0" w:rsidP="006E3094">
                  <w:pPr>
                    <w:pStyle w:val="Tabletext"/>
                    <w:rPr>
                      <w:lang w:val="en-GB"/>
                    </w:rPr>
                  </w:pPr>
                  <w:r w:rsidRPr="00BF0442">
                    <w:rPr>
                      <w:lang w:val="en-GB"/>
                    </w:rPr>
                    <w:t>Career</w:t>
                  </w:r>
                </w:p>
              </w:tc>
              <w:tc>
                <w:tcPr>
                  <w:tcW w:w="755" w:type="dxa"/>
                  <w:vAlign w:val="center"/>
                </w:tcPr>
                <w:p w14:paraId="771633B9" w14:textId="77777777" w:rsidR="003601F0" w:rsidRPr="00BF0442" w:rsidRDefault="003601F0" w:rsidP="006E3094">
                  <w:pPr>
                    <w:pStyle w:val="Tabletext"/>
                    <w:rPr>
                      <w:lang w:val="en-GB"/>
                    </w:rPr>
                  </w:pPr>
                  <w:r w:rsidRPr="00BF0442">
                    <w:rPr>
                      <w:color w:val="000000"/>
                      <w:lang w:val="en-GB"/>
                    </w:rPr>
                    <w:t>58%</w:t>
                  </w:r>
                </w:p>
              </w:tc>
              <w:tc>
                <w:tcPr>
                  <w:tcW w:w="657" w:type="dxa"/>
                  <w:vAlign w:val="center"/>
                </w:tcPr>
                <w:p w14:paraId="29CB36BF" w14:textId="77777777" w:rsidR="003601F0" w:rsidRPr="00BF0442" w:rsidRDefault="003601F0" w:rsidP="006E3094">
                  <w:pPr>
                    <w:pStyle w:val="Tabletext"/>
                    <w:rPr>
                      <w:lang w:val="en-GB"/>
                    </w:rPr>
                  </w:pPr>
                  <w:r w:rsidRPr="00BF0442">
                    <w:rPr>
                      <w:color w:val="000000"/>
                      <w:lang w:val="en-GB"/>
                    </w:rPr>
                    <w:t>58%</w:t>
                  </w:r>
                </w:p>
              </w:tc>
              <w:tc>
                <w:tcPr>
                  <w:tcW w:w="755" w:type="dxa"/>
                  <w:vAlign w:val="center"/>
                </w:tcPr>
                <w:p w14:paraId="74001593" w14:textId="77777777" w:rsidR="003601F0" w:rsidRPr="00BF0442" w:rsidRDefault="003601F0" w:rsidP="006E3094">
                  <w:pPr>
                    <w:pStyle w:val="Tabletext"/>
                    <w:rPr>
                      <w:lang w:val="en-GB"/>
                    </w:rPr>
                  </w:pPr>
                  <w:r w:rsidRPr="00BF0442">
                    <w:rPr>
                      <w:color w:val="000000"/>
                      <w:lang w:val="en-GB"/>
                    </w:rPr>
                    <w:t>-0.72</w:t>
                  </w:r>
                </w:p>
              </w:tc>
              <w:tc>
                <w:tcPr>
                  <w:tcW w:w="657" w:type="dxa"/>
                  <w:vAlign w:val="center"/>
                </w:tcPr>
                <w:p w14:paraId="4248A096" w14:textId="77777777" w:rsidR="003601F0" w:rsidRPr="00BF0442" w:rsidRDefault="003601F0" w:rsidP="006E3094">
                  <w:pPr>
                    <w:pStyle w:val="Tabletext"/>
                    <w:rPr>
                      <w:lang w:val="en-GB"/>
                    </w:rPr>
                  </w:pPr>
                  <w:r w:rsidRPr="00BF0442">
                    <w:rPr>
                      <w:color w:val="000000"/>
                      <w:lang w:val="en-GB"/>
                    </w:rPr>
                    <w:t>-0.72</w:t>
                  </w:r>
                </w:p>
              </w:tc>
            </w:tr>
            <w:tr w:rsidR="003601F0" w:rsidRPr="006E3094" w14:paraId="04223F17" w14:textId="77777777" w:rsidTr="00E643AD">
              <w:trPr>
                <w:trHeight w:val="49"/>
                <w:jc w:val="center"/>
              </w:trPr>
              <w:tc>
                <w:tcPr>
                  <w:tcW w:w="911" w:type="dxa"/>
                  <w:tcBorders>
                    <w:bottom w:val="single" w:sz="4" w:space="0" w:color="auto"/>
                  </w:tcBorders>
                  <w:vAlign w:val="center"/>
                </w:tcPr>
                <w:p w14:paraId="40921B46" w14:textId="77777777" w:rsidR="003601F0" w:rsidRPr="00BF0442" w:rsidRDefault="003601F0" w:rsidP="006E3094">
                  <w:pPr>
                    <w:pStyle w:val="Tabletext"/>
                    <w:rPr>
                      <w:lang w:val="en-GB"/>
                    </w:rPr>
                  </w:pPr>
                  <w:r w:rsidRPr="00BF0442">
                    <w:rPr>
                      <w:lang w:val="en-GB"/>
                    </w:rPr>
                    <w:t>Tutoring</w:t>
                  </w:r>
                </w:p>
              </w:tc>
              <w:tc>
                <w:tcPr>
                  <w:tcW w:w="755" w:type="dxa"/>
                  <w:tcBorders>
                    <w:bottom w:val="single" w:sz="4" w:space="0" w:color="auto"/>
                  </w:tcBorders>
                  <w:vAlign w:val="center"/>
                </w:tcPr>
                <w:p w14:paraId="402D1915" w14:textId="77777777" w:rsidR="003601F0" w:rsidRPr="00BF0442" w:rsidRDefault="003601F0" w:rsidP="006E3094">
                  <w:pPr>
                    <w:pStyle w:val="Tabletext"/>
                    <w:rPr>
                      <w:lang w:val="en-GB"/>
                    </w:rPr>
                  </w:pPr>
                  <w:r w:rsidRPr="00BF0442">
                    <w:rPr>
                      <w:color w:val="000000"/>
                      <w:lang w:val="en-GB"/>
                    </w:rPr>
                    <w:t>57%</w:t>
                  </w:r>
                </w:p>
              </w:tc>
              <w:tc>
                <w:tcPr>
                  <w:tcW w:w="657" w:type="dxa"/>
                  <w:tcBorders>
                    <w:bottom w:val="single" w:sz="4" w:space="0" w:color="auto"/>
                  </w:tcBorders>
                  <w:vAlign w:val="center"/>
                </w:tcPr>
                <w:p w14:paraId="1D280D81" w14:textId="77777777" w:rsidR="003601F0" w:rsidRPr="00BF0442" w:rsidRDefault="003601F0" w:rsidP="006E3094">
                  <w:pPr>
                    <w:pStyle w:val="Tabletext"/>
                    <w:rPr>
                      <w:lang w:val="en-GB"/>
                    </w:rPr>
                  </w:pPr>
                  <w:r w:rsidRPr="00BF0442">
                    <w:rPr>
                      <w:color w:val="000000"/>
                      <w:lang w:val="en-GB"/>
                    </w:rPr>
                    <w:t>56%</w:t>
                  </w:r>
                </w:p>
              </w:tc>
              <w:tc>
                <w:tcPr>
                  <w:tcW w:w="755" w:type="dxa"/>
                  <w:tcBorders>
                    <w:bottom w:val="single" w:sz="4" w:space="0" w:color="auto"/>
                  </w:tcBorders>
                  <w:vAlign w:val="center"/>
                </w:tcPr>
                <w:p w14:paraId="249ABD4B" w14:textId="77777777" w:rsidR="003601F0" w:rsidRPr="00BF0442" w:rsidRDefault="003601F0" w:rsidP="006E3094">
                  <w:pPr>
                    <w:pStyle w:val="Tabletext"/>
                    <w:rPr>
                      <w:lang w:val="en-GB"/>
                    </w:rPr>
                  </w:pPr>
                  <w:r w:rsidRPr="00BF0442">
                    <w:rPr>
                      <w:color w:val="000000"/>
                      <w:lang w:val="en-GB"/>
                    </w:rPr>
                    <w:t>-0.67</w:t>
                  </w:r>
                </w:p>
              </w:tc>
              <w:tc>
                <w:tcPr>
                  <w:tcW w:w="657" w:type="dxa"/>
                  <w:tcBorders>
                    <w:bottom w:val="single" w:sz="4" w:space="0" w:color="auto"/>
                  </w:tcBorders>
                  <w:vAlign w:val="center"/>
                </w:tcPr>
                <w:p w14:paraId="5F5CBF42" w14:textId="77777777" w:rsidR="003601F0" w:rsidRPr="00BF0442" w:rsidRDefault="003601F0" w:rsidP="006E3094">
                  <w:pPr>
                    <w:pStyle w:val="Tabletext"/>
                    <w:rPr>
                      <w:lang w:val="en-GB"/>
                    </w:rPr>
                  </w:pPr>
                  <w:r w:rsidRPr="00BF0442">
                    <w:rPr>
                      <w:color w:val="000000"/>
                      <w:lang w:val="en-GB"/>
                    </w:rPr>
                    <w:t>-0.64</w:t>
                  </w:r>
                </w:p>
              </w:tc>
            </w:tr>
          </w:tbl>
          <w:p w14:paraId="1A3F4DFE" w14:textId="77777777" w:rsidR="006E3094" w:rsidRDefault="006E3094" w:rsidP="006E3094">
            <w:pPr>
              <w:pStyle w:val="Tabletext"/>
            </w:pPr>
          </w:p>
          <w:p w14:paraId="30DB0F5A" w14:textId="77777777" w:rsidR="003601F0" w:rsidRPr="00BF0442" w:rsidRDefault="003601F0" w:rsidP="006E3094">
            <w:pPr>
              <w:adjustRightInd w:val="0"/>
              <w:snapToGrid w:val="0"/>
              <w:spacing w:before="60" w:after="60" w:line="288" w:lineRule="auto"/>
              <w:rPr>
                <w:rFonts w:ascii="Arial" w:hAnsi="Arial"/>
                <w:iCs/>
                <w:color w:val="222223"/>
                <w:sz w:val="16"/>
                <w:szCs w:val="16"/>
                <w:lang w:val="en-GB"/>
              </w:rPr>
            </w:pPr>
          </w:p>
        </w:tc>
      </w:tr>
      <w:tr w:rsidR="003601F0" w:rsidRPr="006E3094" w14:paraId="617D68B1" w14:textId="77777777" w:rsidTr="006E3094">
        <w:tc>
          <w:tcPr>
            <w:tcW w:w="9071" w:type="dxa"/>
            <w:gridSpan w:val="2"/>
            <w:vAlign w:val="center"/>
          </w:tcPr>
          <w:p w14:paraId="4BD91167" w14:textId="77777777" w:rsidR="003601F0" w:rsidRPr="00BF0442" w:rsidRDefault="003601F0" w:rsidP="006E3094">
            <w:pPr>
              <w:adjustRightInd w:val="0"/>
              <w:snapToGrid w:val="0"/>
              <w:spacing w:before="60" w:after="60" w:line="288" w:lineRule="auto"/>
              <w:ind w:left="-251"/>
              <w:rPr>
                <w:rFonts w:ascii="Arial" w:hAnsi="Arial"/>
                <w:iCs/>
                <w:color w:val="222223"/>
                <w:sz w:val="16"/>
                <w:szCs w:val="16"/>
                <w:lang w:val="en-GB"/>
              </w:rPr>
            </w:pPr>
            <w:r w:rsidRPr="00BF0442">
              <w:rPr>
                <w:rFonts w:ascii="Arial" w:hAnsi="Arial"/>
                <w:noProof/>
                <w:color w:val="222223"/>
                <w:sz w:val="16"/>
                <w:szCs w:val="16"/>
                <w:lang w:val="en-GB"/>
              </w:rPr>
              <w:drawing>
                <wp:inline distT="0" distB="0" distL="0" distR="0" wp14:anchorId="0E30CF86" wp14:editId="6DF502D1">
                  <wp:extent cx="3648974" cy="637540"/>
                  <wp:effectExtent l="0" t="0" r="889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bookmarkEnd w:id="89"/>
    <w:p w14:paraId="041C2D08" w14:textId="10A3C29F" w:rsidR="00E52FEB" w:rsidRDefault="005C4A2E" w:rsidP="005C4A2E">
      <w:pPr>
        <w:pStyle w:val="Source"/>
        <w:rPr>
          <w:rFonts w:cs="Tahoma"/>
          <w:sz w:val="28"/>
        </w:rPr>
      </w:pPr>
      <w:r>
        <w:t xml:space="preserve">Note: </w:t>
      </w:r>
      <w:r w:rsidR="005D4816">
        <w:tab/>
      </w:r>
      <w:r>
        <w:t xml:space="preserve">Share of preference is shown on the y-axis and course cost on the x-axis of the graph. This </w:t>
      </w:r>
      <w:r w:rsidR="00D85781">
        <w:t>indicates</w:t>
      </w:r>
      <w:r>
        <w:t xml:space="preserve"> how the preference for a support offering changes as the cost of the course increases. For example, for online delivery mode, the preference for one-on-one tutoring rises from 77% at the $300 price point to </w:t>
      </w:r>
      <w:r w:rsidR="00320307">
        <w:t>78% at the $1500 price point</w:t>
      </w:r>
      <w:r w:rsidR="003F0DCD">
        <w:t>;</w:t>
      </w:r>
      <w:r w:rsidR="00320307">
        <w:t xml:space="preserve"> it then drops to 34% at the $3000 price point and declines further to 24% at the $5000 price point. The table next to the graph shows that for one-on-one tutoring the share of preference dropped 53% across the full price range</w:t>
      </w:r>
      <w:r w:rsidR="00D53776">
        <w:t>;</w:t>
      </w:r>
      <w:r w:rsidR="00320307">
        <w:t xml:space="preserve"> however</w:t>
      </w:r>
      <w:r w:rsidR="00D53776">
        <w:t>,</w:t>
      </w:r>
      <w:r w:rsidR="00320307">
        <w:t xml:space="preserve"> the average price elasticity of demand is -0.60. Anything that falls between 0 and -1 is considered inelastic</w:t>
      </w:r>
      <w:r w:rsidR="00D53776">
        <w:t>,</w:t>
      </w:r>
      <w:r w:rsidR="00320307">
        <w:t xml:space="preserve"> meaning that it is not sensitive to changes in cost.</w:t>
      </w:r>
      <w:r w:rsidR="00E52FEB">
        <w:br w:type="page"/>
      </w:r>
    </w:p>
    <w:p w14:paraId="6757FF80" w14:textId="72A71C29" w:rsidR="00B8750B" w:rsidRPr="00C16A82" w:rsidRDefault="00B8750B" w:rsidP="00B8750B">
      <w:pPr>
        <w:pStyle w:val="Heading4"/>
      </w:pPr>
      <w:r w:rsidRPr="00C16A82">
        <w:lastRenderedPageBreak/>
        <w:t>Willingness-to-pay estimates for student support services</w:t>
      </w:r>
    </w:p>
    <w:p w14:paraId="0FF0561F" w14:textId="78CF41F1" w:rsidR="005650E8" w:rsidRPr="00C16A82" w:rsidRDefault="0077733E" w:rsidP="005650E8">
      <w:pPr>
        <w:pStyle w:val="Text"/>
      </w:pPr>
      <w:r w:rsidRPr="00C16A82">
        <w:t>Potentially of greater interest to training providers are the willingness-to-pay estimates</w:t>
      </w:r>
      <w:r w:rsidR="00D53776">
        <w:t>, which</w:t>
      </w:r>
      <w:r w:rsidR="000D4019" w:rsidRPr="00C16A82">
        <w:t xml:space="preserve"> </w:t>
      </w:r>
      <w:r w:rsidR="002E3CF1">
        <w:t>indicate</w:t>
      </w:r>
      <w:r w:rsidRPr="00C16A82">
        <w:t xml:space="preserve"> how much </w:t>
      </w:r>
      <w:r w:rsidR="00D1752C" w:rsidRPr="00C16A82">
        <w:t xml:space="preserve">prospective </w:t>
      </w:r>
      <w:r w:rsidRPr="00C16A82">
        <w:t>student</w:t>
      </w:r>
      <w:r w:rsidR="00FE2330" w:rsidRPr="00C16A82">
        <w:t>s</w:t>
      </w:r>
      <w:r w:rsidRPr="00C16A82">
        <w:t xml:space="preserve"> </w:t>
      </w:r>
      <w:r w:rsidR="00FE2330" w:rsidRPr="00C16A82">
        <w:t>are</w:t>
      </w:r>
      <w:r w:rsidRPr="00C16A82">
        <w:t xml:space="preserve"> willing to pay for a certain feature</w:t>
      </w:r>
      <w:r w:rsidR="00D1752C" w:rsidRPr="00C16A82">
        <w:t xml:space="preserve">. Figure </w:t>
      </w:r>
      <w:r w:rsidR="00E656C7" w:rsidRPr="00C16A82">
        <w:t xml:space="preserve">5 </w:t>
      </w:r>
      <w:r w:rsidR="00D1752C" w:rsidRPr="00C16A82">
        <w:t xml:space="preserve">shows the median additional cost participants are prepared to pay for the different levels of each attribute in the discrete choice experiment. </w:t>
      </w:r>
    </w:p>
    <w:p w14:paraId="4B84BAF3" w14:textId="7F72230D" w:rsidR="00B8750B" w:rsidRDefault="00B8750B" w:rsidP="00B8750B">
      <w:pPr>
        <w:pStyle w:val="Figuretitle"/>
      </w:pPr>
      <w:bookmarkStart w:id="94" w:name="_Toc135124079"/>
      <w:r w:rsidRPr="00C16A82">
        <w:t xml:space="preserve">Figure </w:t>
      </w:r>
      <w:r w:rsidR="00E656C7" w:rsidRPr="00C16A82">
        <w:t>5</w:t>
      </w:r>
      <w:r w:rsidRPr="00C16A82">
        <w:t xml:space="preserve"> </w:t>
      </w:r>
      <w:r w:rsidR="006B7639">
        <w:tab/>
      </w:r>
      <w:r w:rsidR="00F50CC4" w:rsidRPr="00C16A82">
        <w:t>Median w</w:t>
      </w:r>
      <w:r w:rsidR="005650E8" w:rsidRPr="00C16A82">
        <w:t>illingness-to-pay</w:t>
      </w:r>
      <w:r w:rsidR="00F50CC4" w:rsidRPr="00C16A82">
        <w:t xml:space="preserve"> estimates with 95% confidence levels</w:t>
      </w:r>
      <w:r w:rsidR="005650E8" w:rsidRPr="00C16A82">
        <w:t xml:space="preserve"> by attribute</w:t>
      </w:r>
      <w:r w:rsidR="00F50CC4" w:rsidRPr="00C16A82">
        <w:t xml:space="preserve"> </w:t>
      </w:r>
      <w:r w:rsidR="00EE6B00">
        <w:t>($)</w:t>
      </w:r>
      <w:bookmarkEnd w:id="94"/>
    </w:p>
    <w:p w14:paraId="0DB2F5B5" w14:textId="71D8F1A3" w:rsidR="004378F5" w:rsidRDefault="00936B46" w:rsidP="00936B46">
      <w:pPr>
        <w:pStyle w:val="Figuretitle"/>
      </w:pPr>
      <w:r>
        <w:rPr>
          <w:noProof/>
        </w:rPr>
        <w:drawing>
          <wp:inline distT="0" distB="0" distL="0" distR="0" wp14:anchorId="400D1C8B" wp14:editId="4A47A26A">
            <wp:extent cx="6172200" cy="3790950"/>
            <wp:effectExtent l="0" t="0" r="0" b="0"/>
            <wp:docPr id="14" name="Chart 14">
              <a:extLst xmlns:a="http://schemas.openxmlformats.org/drawingml/2006/main">
                <a:ext uri="{FF2B5EF4-FFF2-40B4-BE49-F238E27FC236}">
                  <a16:creationId xmlns:a16="http://schemas.microsoft.com/office/drawing/2014/main" id="{B9B10C54-BB57-28A6-71D7-071F137B5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81A19E5" w14:textId="756E17B7" w:rsidR="00903329" w:rsidRPr="00C16A82" w:rsidRDefault="00903329" w:rsidP="00903329">
      <w:pPr>
        <w:pStyle w:val="Source"/>
      </w:pPr>
      <w:r w:rsidRPr="00C16A82">
        <w:t xml:space="preserve">Note: </w:t>
      </w:r>
      <w:r w:rsidR="005D4816">
        <w:tab/>
      </w:r>
      <w:r w:rsidRPr="00C16A82">
        <w:t xml:space="preserve">Willingness-to-pay results were </w:t>
      </w:r>
      <w:r w:rsidR="00F50CC4" w:rsidRPr="00C16A82">
        <w:t>estimated</w:t>
      </w:r>
      <w:r w:rsidRPr="00C16A82">
        <w:t xml:space="preserve"> against the following reference levels for each attribute: </w:t>
      </w:r>
      <w:r w:rsidR="00F50CC4" w:rsidRPr="00C16A82">
        <w:t>d</w:t>
      </w:r>
      <w:r w:rsidRPr="00C16A82">
        <w:t>elivery mode</w:t>
      </w:r>
      <w:r w:rsidR="002E3CF1">
        <w:t>:</w:t>
      </w:r>
      <w:r w:rsidRPr="00C16A82">
        <w:t xml:space="preserve"> face-to-face; travel time</w:t>
      </w:r>
      <w:r w:rsidR="002E3CF1">
        <w:t>:</w:t>
      </w:r>
      <w:r w:rsidRPr="00C16A82">
        <w:t xml:space="preserve"> more than 60 minutes; health and welfare support</w:t>
      </w:r>
      <w:r w:rsidR="002E3CF1">
        <w:t>:</w:t>
      </w:r>
      <w:r w:rsidRPr="00C16A82">
        <w:t xml:space="preserve"> none; </w:t>
      </w:r>
      <w:r w:rsidR="00F50CC4" w:rsidRPr="00C16A82">
        <w:t>c</w:t>
      </w:r>
      <w:r w:rsidRPr="00C16A82">
        <w:t>areer counselling and job</w:t>
      </w:r>
      <w:r w:rsidR="002E3CF1">
        <w:t>-</w:t>
      </w:r>
      <w:r w:rsidRPr="00C16A82">
        <w:t>search support</w:t>
      </w:r>
      <w:r w:rsidR="002E3CF1">
        <w:t>:</w:t>
      </w:r>
      <w:r w:rsidRPr="00C16A82">
        <w:t xml:space="preserve"> none; tutoring and study skills guidance</w:t>
      </w:r>
      <w:r w:rsidR="002E3CF1">
        <w:t>:</w:t>
      </w:r>
      <w:r w:rsidRPr="00C16A82">
        <w:t xml:space="preserve"> none.</w:t>
      </w:r>
    </w:p>
    <w:p w14:paraId="24ECB946" w14:textId="1BB1BCDB" w:rsidR="00D1752C" w:rsidRPr="00C16A82" w:rsidRDefault="004E6716" w:rsidP="005650E8">
      <w:pPr>
        <w:pStyle w:val="Text"/>
      </w:pPr>
      <w:r w:rsidRPr="00C16A82">
        <w:t xml:space="preserve">The figure highlights that participants are willing to pay at least an additional $300 for any level of student support services compared </w:t>
      </w:r>
      <w:r w:rsidR="00EE6B00">
        <w:t>with</w:t>
      </w:r>
      <w:r w:rsidRPr="00C16A82">
        <w:t xml:space="preserve"> no support. </w:t>
      </w:r>
      <w:r w:rsidR="00C8049E">
        <w:t>O</w:t>
      </w:r>
      <w:r w:rsidR="00C8049E" w:rsidRPr="00C16A82">
        <w:t>f all the forms of support</w:t>
      </w:r>
      <w:r w:rsidR="005F4C2A">
        <w:t>, g</w:t>
      </w:r>
      <w:r w:rsidRPr="00C16A82">
        <w:t>roup sessions for health and welfare support</w:t>
      </w:r>
      <w:r w:rsidR="00682351">
        <w:t xml:space="preserve"> ($386)</w:t>
      </w:r>
      <w:r w:rsidRPr="00C16A82">
        <w:t xml:space="preserve"> </w:t>
      </w:r>
      <w:proofErr w:type="gramStart"/>
      <w:r w:rsidRPr="00C16A82">
        <w:t>ha</w:t>
      </w:r>
      <w:r w:rsidR="00456D4A" w:rsidRPr="00C16A82">
        <w:t>s</w:t>
      </w:r>
      <w:proofErr w:type="gramEnd"/>
      <w:r w:rsidR="00456D4A" w:rsidRPr="00C16A82">
        <w:t xml:space="preserve"> </w:t>
      </w:r>
      <w:r w:rsidRPr="00C16A82">
        <w:t>the lowest willingness</w:t>
      </w:r>
      <w:r w:rsidR="00CD0C1E">
        <w:t xml:space="preserve"> </w:t>
      </w:r>
      <w:r w:rsidRPr="00C16A82">
        <w:t>to</w:t>
      </w:r>
      <w:r w:rsidR="00CD0C1E">
        <w:t xml:space="preserve"> </w:t>
      </w:r>
      <w:r w:rsidRPr="00C16A82">
        <w:t>pay</w:t>
      </w:r>
      <w:r w:rsidR="005F4C2A">
        <w:t>, while</w:t>
      </w:r>
      <w:r w:rsidRPr="00C16A82">
        <w:t xml:space="preserve"> one-on-one tutoring and study skills guidance ha</w:t>
      </w:r>
      <w:r w:rsidR="00456D4A" w:rsidRPr="00C16A82">
        <w:t>s</w:t>
      </w:r>
      <w:r w:rsidRPr="00C16A82">
        <w:t xml:space="preserve"> the highest willingness</w:t>
      </w:r>
      <w:r w:rsidR="00CD0C1E">
        <w:t xml:space="preserve"> </w:t>
      </w:r>
      <w:r w:rsidRPr="00C16A82">
        <w:t>to</w:t>
      </w:r>
      <w:r w:rsidR="00CD0C1E">
        <w:t xml:space="preserve"> </w:t>
      </w:r>
      <w:r w:rsidRPr="00C16A82">
        <w:t>pay</w:t>
      </w:r>
      <w:r w:rsidR="00CD0C1E">
        <w:t>, at</w:t>
      </w:r>
      <w:r w:rsidRPr="00C16A82">
        <w:t xml:space="preserve"> $781. For these two supports</w:t>
      </w:r>
      <w:r w:rsidR="00935895">
        <w:t xml:space="preserve"> —</w:t>
      </w:r>
      <w:r w:rsidRPr="00C16A82">
        <w:t xml:space="preserve"> health and welfare </w:t>
      </w:r>
      <w:r w:rsidR="00935895">
        <w:t>and</w:t>
      </w:r>
      <w:r w:rsidR="00902F35">
        <w:t xml:space="preserve"> </w:t>
      </w:r>
      <w:r w:rsidRPr="00C16A82">
        <w:t>tutoring and study skills guidance</w:t>
      </w:r>
      <w:r w:rsidR="00935895">
        <w:t xml:space="preserve"> —</w:t>
      </w:r>
      <w:r w:rsidRPr="00C16A82">
        <w:t xml:space="preserve"> participants </w:t>
      </w:r>
      <w:r w:rsidR="00B5071D" w:rsidRPr="00C16A82">
        <w:t>a</w:t>
      </w:r>
      <w:r w:rsidRPr="00C16A82">
        <w:t xml:space="preserve">re willing to pay more for one-on-one support compared </w:t>
      </w:r>
      <w:r w:rsidR="002E257E">
        <w:t>with</w:t>
      </w:r>
      <w:r w:rsidRPr="00C16A82">
        <w:t xml:space="preserve"> group sessions. On the other hand, for career counselling and job</w:t>
      </w:r>
      <w:r w:rsidR="00935895">
        <w:t>-</w:t>
      </w:r>
      <w:r w:rsidRPr="00C16A82">
        <w:t xml:space="preserve">search support there </w:t>
      </w:r>
      <w:r w:rsidR="00456D4A" w:rsidRPr="00C16A82">
        <w:t>i</w:t>
      </w:r>
      <w:r w:rsidRPr="00C16A82">
        <w:t>s little difference in the willingness</w:t>
      </w:r>
      <w:r w:rsidR="002E257E">
        <w:t xml:space="preserve"> </w:t>
      </w:r>
      <w:r w:rsidRPr="00C16A82">
        <w:t>to</w:t>
      </w:r>
      <w:r w:rsidR="002E257E">
        <w:t xml:space="preserve"> </w:t>
      </w:r>
      <w:r w:rsidRPr="00C16A82">
        <w:t xml:space="preserve">pay </w:t>
      </w:r>
      <w:r w:rsidR="002E257E">
        <w:t>between</w:t>
      </w:r>
      <w:r w:rsidRPr="00C16A82">
        <w:t xml:space="preserve"> group sessions and one-on-one support (only $23).</w:t>
      </w:r>
      <w:r w:rsidR="00B67A09">
        <w:t xml:space="preserve"> </w:t>
      </w:r>
    </w:p>
    <w:p w14:paraId="3A08FEA9" w14:textId="28FD11AB" w:rsidR="004E6716" w:rsidRPr="00C16A82" w:rsidRDefault="00EE6B00" w:rsidP="005650E8">
      <w:pPr>
        <w:pStyle w:val="Text"/>
      </w:pPr>
      <w:r>
        <w:t>Compared with</w:t>
      </w:r>
      <w:r w:rsidR="004E6716" w:rsidRPr="00C16A82">
        <w:t xml:space="preserve"> the other attributes included in the discrete choice experiment</w:t>
      </w:r>
      <w:r w:rsidR="00B5071D" w:rsidRPr="00C16A82">
        <w:t xml:space="preserve">, </w:t>
      </w:r>
      <w:r>
        <w:t xml:space="preserve">participants are more willing to pay </w:t>
      </w:r>
      <w:r w:rsidR="00B5071D" w:rsidRPr="00C16A82">
        <w:t>for online or blended delivery modes and shorter travel times than for the student support services. The only exception is for one-on-one tutoring and study skills support</w:t>
      </w:r>
      <w:r w:rsidR="005A2A79">
        <w:t>,</w:t>
      </w:r>
      <w:r w:rsidR="00B5071D" w:rsidRPr="00C16A82">
        <w:t xml:space="preserve"> where participants are willing to pay an extra $781 for this feature compared </w:t>
      </w:r>
      <w:r>
        <w:t>with</w:t>
      </w:r>
      <w:r w:rsidR="00B5071D" w:rsidRPr="00C16A82">
        <w:t xml:space="preserve"> $668 for blended delivery.</w:t>
      </w:r>
    </w:p>
    <w:p w14:paraId="3B2BC5AB" w14:textId="6EF18BA8" w:rsidR="005650E8" w:rsidRDefault="00B5071D" w:rsidP="00E656C7">
      <w:pPr>
        <w:pStyle w:val="Text"/>
      </w:pPr>
      <w:r w:rsidRPr="00C16A82">
        <w:t xml:space="preserve">Overall, these results </w:t>
      </w:r>
      <w:r w:rsidR="005A2A79">
        <w:t>highlight</w:t>
      </w:r>
      <w:r w:rsidRPr="00C16A82">
        <w:t xml:space="preserve"> that students are willing to pay more to have access to student support services during their studies and that it is a driver of student training choice.</w:t>
      </w:r>
    </w:p>
    <w:p w14:paraId="7266D98A" w14:textId="3C2DD154" w:rsidR="009163D8" w:rsidRDefault="00EE6B00" w:rsidP="009163D8">
      <w:pPr>
        <w:pStyle w:val="Heading2"/>
      </w:pPr>
      <w:bookmarkStart w:id="95" w:name="_Toc136519835"/>
      <w:r>
        <w:lastRenderedPageBreak/>
        <w:t>S</w:t>
      </w:r>
      <w:r w:rsidR="009163D8">
        <w:t>tudent support</w:t>
      </w:r>
      <w:r w:rsidR="0095559C">
        <w:t xml:space="preserve"> services</w:t>
      </w:r>
      <w:r w:rsidR="009163D8">
        <w:t xml:space="preserve"> as a driver of </w:t>
      </w:r>
      <w:r w:rsidR="00EA03CC">
        <w:t xml:space="preserve">RTO </w:t>
      </w:r>
      <w:r w:rsidR="009163D8">
        <w:t xml:space="preserve">choice compared </w:t>
      </w:r>
      <w:r w:rsidR="00890D48">
        <w:t>with</w:t>
      </w:r>
      <w:r w:rsidR="009163D8">
        <w:t xml:space="preserve"> other factors</w:t>
      </w:r>
      <w:bookmarkEnd w:id="95"/>
    </w:p>
    <w:p w14:paraId="4481DF4E" w14:textId="4457B99D" w:rsidR="00D8480F" w:rsidRPr="00D8480F" w:rsidRDefault="00D8480F" w:rsidP="00D8480F">
      <w:pPr>
        <w:pStyle w:val="Text"/>
      </w:pPr>
      <w:r>
        <w:t>The research was also interested in how the availability of student support</w:t>
      </w:r>
      <w:r w:rsidR="003B5B5D">
        <w:t xml:space="preserve"> service</w:t>
      </w:r>
      <w:r>
        <w:t xml:space="preserve">s </w:t>
      </w:r>
      <w:r w:rsidR="008E5EC9">
        <w:t>fared by comparison</w:t>
      </w:r>
      <w:r w:rsidR="00886615">
        <w:t xml:space="preserve"> </w:t>
      </w:r>
      <w:r w:rsidR="003276D5">
        <w:t>with</w:t>
      </w:r>
      <w:r>
        <w:t xml:space="preserve"> other potential influences on RTO choice, particularly course cost, delivery mode and travel time.</w:t>
      </w:r>
      <w:r w:rsidR="00E84A1F">
        <w:t xml:space="preserve"> One way to </w:t>
      </w:r>
      <w:r w:rsidR="00262968">
        <w:t>understand</w:t>
      </w:r>
      <w:r w:rsidR="00E84A1F">
        <w:t xml:space="preserve"> this is to look at the overall importance of each attribute across the entire sample of the discrete choice experiment. </w:t>
      </w:r>
      <w:r w:rsidR="00E84A1F" w:rsidRPr="00E2458B">
        <w:t xml:space="preserve">Figure </w:t>
      </w:r>
      <w:r w:rsidR="00E656C7">
        <w:t>6</w:t>
      </w:r>
      <w:r w:rsidR="00E84A1F">
        <w:t xml:space="preserve"> shows the importance of each of the six attributes included in the experiment. Overwhelmingly, price (or course cost) was the most important attribute when it came to choosing an RTO, followed by delivery mode and travel time. The three student support</w:t>
      </w:r>
      <w:r w:rsidR="003B5B5D">
        <w:t xml:space="preserve"> service</w:t>
      </w:r>
      <w:r w:rsidR="00E84A1F">
        <w:t>s influenced</w:t>
      </w:r>
      <w:r w:rsidR="00EB2423">
        <w:t xml:space="preserve"> the choice of RTO to a lesser extent than the other attributes. However, if they are </w:t>
      </w:r>
      <w:r w:rsidR="00406B73">
        <w:t>considered</w:t>
      </w:r>
      <w:r w:rsidR="00EB2423">
        <w:t xml:space="preserve"> in combination, support</w:t>
      </w:r>
      <w:r w:rsidR="0095559C">
        <w:t xml:space="preserve"> for students</w:t>
      </w:r>
      <w:r w:rsidR="00EB2423">
        <w:t xml:space="preserve"> represented approximately 26% of the total importance when </w:t>
      </w:r>
      <w:r w:rsidR="008A5624">
        <w:t>selecting</w:t>
      </w:r>
      <w:r w:rsidR="00EB2423">
        <w:t xml:space="preserve"> an RTO.</w:t>
      </w:r>
      <w:r w:rsidR="005D5AA7">
        <w:t xml:space="preserve"> Further information can be found in support document 2.</w:t>
      </w:r>
    </w:p>
    <w:bookmarkStart w:id="96" w:name="_Toc135124080"/>
    <w:p w14:paraId="1551EFE2" w14:textId="1B90AC09" w:rsidR="005E55CE" w:rsidRDefault="00E2458B" w:rsidP="005E55CE">
      <w:pPr>
        <w:pStyle w:val="Figuretitle"/>
      </w:pPr>
      <w:r w:rsidRPr="00E2458B">
        <w:rPr>
          <w:noProof/>
          <w:sz w:val="16"/>
          <w:szCs w:val="16"/>
        </w:rPr>
        <mc:AlternateContent>
          <mc:Choice Requires="cx1">
            <w:drawing>
              <wp:anchor distT="0" distB="0" distL="114300" distR="114300" simplePos="0" relativeHeight="252041216" behindDoc="0" locked="0" layoutInCell="1" allowOverlap="1" wp14:anchorId="2D3516D5" wp14:editId="431CABD7">
                <wp:simplePos x="0" y="0"/>
                <wp:positionH relativeFrom="margin">
                  <wp:posOffset>-72390</wp:posOffset>
                </wp:positionH>
                <wp:positionV relativeFrom="paragraph">
                  <wp:posOffset>422275</wp:posOffset>
                </wp:positionV>
                <wp:extent cx="5762625" cy="3200400"/>
                <wp:effectExtent l="0" t="0" r="9525" b="0"/>
                <wp:wrapTopAndBottom/>
                <wp:docPr id="61" name="Chart 6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2"/>
                  </a:graphicData>
                </a:graphic>
                <wp14:sizeRelH relativeFrom="margin">
                  <wp14:pctWidth>0</wp14:pctWidth>
                </wp14:sizeRelH>
              </wp:anchor>
            </w:drawing>
          </mc:Choice>
          <mc:Fallback>
            <w:drawing>
              <wp:anchor distT="0" distB="0" distL="114300" distR="114300" simplePos="0" relativeHeight="252041216" behindDoc="0" locked="0" layoutInCell="1" allowOverlap="1" wp14:anchorId="2D3516D5" wp14:editId="431CABD7">
                <wp:simplePos x="0" y="0"/>
                <wp:positionH relativeFrom="margin">
                  <wp:posOffset>-72390</wp:posOffset>
                </wp:positionH>
                <wp:positionV relativeFrom="paragraph">
                  <wp:posOffset>422275</wp:posOffset>
                </wp:positionV>
                <wp:extent cx="5762625" cy="3200400"/>
                <wp:effectExtent l="0" t="0" r="9525" b="0"/>
                <wp:wrapTopAndBottom/>
                <wp:docPr id="61" name="Chart 6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1" name="Chart 61"/>
                        <pic:cNvPicPr>
                          <a:picLocks noGrp="1" noRot="1" noChangeAspect="1" noMove="1" noResize="1" noEditPoints="1" noAdjustHandles="1" noChangeArrowheads="1" noChangeShapeType="1"/>
                        </pic:cNvPicPr>
                      </pic:nvPicPr>
                      <pic:blipFill>
                        <a:blip r:embed="rId60"/>
                        <a:stretch>
                          <a:fillRect/>
                        </a:stretch>
                      </pic:blipFill>
                      <pic:spPr>
                        <a:xfrm>
                          <a:off x="0" y="0"/>
                          <a:ext cx="5762625" cy="3200400"/>
                        </a:xfrm>
                        <a:prstGeom prst="rect">
                          <a:avLst/>
                        </a:prstGeom>
                      </pic:spPr>
                    </pic:pic>
                  </a:graphicData>
                </a:graphic>
                <wp14:sizeRelH relativeFrom="margin">
                  <wp14:pctWidth>0</wp14:pctWidth>
                </wp14:sizeRelH>
              </wp:anchor>
            </w:drawing>
          </mc:Fallback>
        </mc:AlternateContent>
      </w:r>
      <w:r w:rsidR="005E55CE" w:rsidRPr="00E2458B">
        <w:t xml:space="preserve">Figure </w:t>
      </w:r>
      <w:r w:rsidR="00E656C7">
        <w:t>6</w:t>
      </w:r>
      <w:r w:rsidR="005E55CE">
        <w:t xml:space="preserve"> </w:t>
      </w:r>
      <w:r w:rsidR="005D4816">
        <w:tab/>
      </w:r>
      <w:r w:rsidR="005E55CE">
        <w:t xml:space="preserve">Overall importance by course attribute across full sample, </w:t>
      </w:r>
      <w:r w:rsidR="00E30A23">
        <w:t>2022 (</w:t>
      </w:r>
      <w:r w:rsidR="005E55CE">
        <w:t>%</w:t>
      </w:r>
      <w:r w:rsidR="00E30A23">
        <w:t>)</w:t>
      </w:r>
      <w:bookmarkEnd w:id="96"/>
    </w:p>
    <w:p w14:paraId="1F91D8C6" w14:textId="006B68BA" w:rsidR="000F65E9" w:rsidRDefault="00E6391A" w:rsidP="000F65E9">
      <w:pPr>
        <w:pStyle w:val="Text"/>
      </w:pPr>
      <w:r>
        <w:t>E</w:t>
      </w:r>
      <w:r w:rsidR="000F65E9">
        <w:t>ach of the six attributes included in the discrete choice experiment</w:t>
      </w:r>
      <w:r>
        <w:t xml:space="preserve"> contains</w:t>
      </w:r>
      <w:r w:rsidR="000F65E9">
        <w:t xml:space="preserve"> </w:t>
      </w:r>
      <w:proofErr w:type="gramStart"/>
      <w:r w:rsidR="000F65E9">
        <w:t>a number of</w:t>
      </w:r>
      <w:proofErr w:type="gramEnd"/>
      <w:r w:rsidR="000F65E9">
        <w:t xml:space="preserve"> different levels</w:t>
      </w:r>
      <w:r>
        <w:t>;</w:t>
      </w:r>
      <w:r w:rsidR="000F65E9">
        <w:t xml:space="preserve"> for example</w:t>
      </w:r>
      <w:r>
        <w:t>,</w:t>
      </w:r>
      <w:r w:rsidR="000F65E9">
        <w:t xml:space="preserve"> there are four cost levels</w:t>
      </w:r>
      <w:r>
        <w:t>:</w:t>
      </w:r>
      <w:r w:rsidR="000F65E9">
        <w:t xml:space="preserve"> $300, $1500, $3000 and $5000. </w:t>
      </w:r>
      <w:r w:rsidR="000F65E9" w:rsidRPr="00E2458B">
        <w:t xml:space="preserve">Figure </w:t>
      </w:r>
      <w:r w:rsidR="00E656C7">
        <w:t>7</w:t>
      </w:r>
      <w:r w:rsidR="000F65E9">
        <w:t xml:space="preserve"> </w:t>
      </w:r>
      <w:r w:rsidR="002639A9">
        <w:t>shows the average utilities for each attribute level, which have been summed to zero within each attribute. A positive average utility represents a higher level of value relative to other levels within the attribute.</w:t>
      </w:r>
      <w:r w:rsidR="00E337A8">
        <w:t xml:space="preserve"> In simple terms, this shows how </w:t>
      </w:r>
      <w:r w:rsidR="003B2EB6">
        <w:t>individuals’</w:t>
      </w:r>
      <w:r w:rsidR="00E337A8">
        <w:t xml:space="preserve"> preferences are shaped by the levels of each attribute.</w:t>
      </w:r>
    </w:p>
    <w:p w14:paraId="208DC181" w14:textId="57FB1FE3" w:rsidR="00164A75" w:rsidRDefault="0046410E" w:rsidP="000F65E9">
      <w:pPr>
        <w:pStyle w:val="Text"/>
      </w:pPr>
      <w:r>
        <w:t>Price</w:t>
      </w:r>
      <w:r w:rsidR="000A3C3D">
        <w:t xml:space="preserve"> has the largest variations across the levels, with a very strong positive utility at the $300 price point and a very strong negative utility at the $5000 price point, meaning there is a strong preference for the least expensive course options. Online and blended learning were preferred to face-to-face delivery</w:t>
      </w:r>
      <w:r>
        <w:t xml:space="preserve"> among the participants.</w:t>
      </w:r>
      <w:r w:rsidR="00164A75">
        <w:t xml:space="preserve"> </w:t>
      </w:r>
      <w:r w:rsidR="000714A5">
        <w:t>In addition</w:t>
      </w:r>
      <w:r w:rsidR="00164A75">
        <w:t>, a shorte</w:t>
      </w:r>
      <w:r w:rsidR="00AC2EB4">
        <w:t>r</w:t>
      </w:r>
      <w:r w:rsidR="00164A75">
        <w:t xml:space="preserve"> travel time is also much preferred. In terms of the student support</w:t>
      </w:r>
      <w:r w:rsidR="003B5B5D">
        <w:t xml:space="preserve"> service</w:t>
      </w:r>
      <w:r w:rsidR="00164A75">
        <w:t xml:space="preserve">s, one-on-one support has the highest positive utility, particularly for tutoring and study skills guidance. RTOs not offering any </w:t>
      </w:r>
      <w:r w:rsidR="003B5B5D">
        <w:t>supports for students</w:t>
      </w:r>
      <w:r w:rsidR="00164A75">
        <w:t xml:space="preserve"> had a negative </w:t>
      </w:r>
      <w:r w:rsidR="00CA2D62">
        <w:t>utility,</w:t>
      </w:r>
      <w:r w:rsidR="00164A75">
        <w:t xml:space="preserve"> </w:t>
      </w:r>
      <w:r w:rsidR="001B1C65">
        <w:t>meaning that</w:t>
      </w:r>
      <w:r w:rsidR="00164A75">
        <w:t xml:space="preserve"> individuals are far less likely to choose this option.</w:t>
      </w:r>
    </w:p>
    <w:p w14:paraId="47EA61B7" w14:textId="6F25E126" w:rsidR="00E656C7" w:rsidRDefault="00E656C7">
      <w:pPr>
        <w:spacing w:before="0" w:line="240" w:lineRule="auto"/>
        <w:rPr>
          <w:rFonts w:ascii="Arial" w:hAnsi="Arial"/>
          <w:b/>
          <w:noProof/>
          <w:sz w:val="17"/>
        </w:rPr>
      </w:pPr>
      <w:r>
        <w:rPr>
          <w:noProof/>
        </w:rPr>
        <w:br w:type="page"/>
      </w:r>
    </w:p>
    <w:p w14:paraId="6AEA7EBD" w14:textId="1B6B965B" w:rsidR="005E55CE" w:rsidRPr="001B4B44" w:rsidRDefault="005E55CE" w:rsidP="005E55CE">
      <w:pPr>
        <w:pStyle w:val="Figuretitle"/>
      </w:pPr>
      <w:bookmarkStart w:id="97" w:name="_Toc135124081"/>
      <w:r>
        <w:lastRenderedPageBreak/>
        <w:t xml:space="preserve">Figure </w:t>
      </w:r>
      <w:r w:rsidR="00E656C7">
        <w:t>7</w:t>
      </w:r>
      <w:r>
        <w:t xml:space="preserve"> </w:t>
      </w:r>
      <w:r w:rsidR="005D4816">
        <w:tab/>
      </w:r>
      <w:r>
        <w:t>Average utilities within each attribute</w:t>
      </w:r>
      <w:bookmarkEnd w:id="97"/>
    </w:p>
    <w:p w14:paraId="7010C2E6" w14:textId="28FB6AE6" w:rsidR="00CC557C" w:rsidRDefault="004445E5" w:rsidP="005E55CE">
      <w:pPr>
        <w:pStyle w:val="Heading3"/>
      </w:pPr>
      <w:r>
        <w:rPr>
          <w:noProof/>
        </w:rPr>
        <w:drawing>
          <wp:inline distT="0" distB="0" distL="0" distR="0" wp14:anchorId="5040BF76" wp14:editId="3DDCFD8C">
            <wp:extent cx="5759450" cy="4648835"/>
            <wp:effectExtent l="0" t="0" r="0" b="0"/>
            <wp:docPr id="18" name="Chart 18">
              <a:extLst xmlns:a="http://schemas.openxmlformats.org/drawingml/2006/main">
                <a:ext uri="{FF2B5EF4-FFF2-40B4-BE49-F238E27FC236}">
                  <a16:creationId xmlns:a16="http://schemas.microsoft.com/office/drawing/2014/main" id="{FF64D0C1-450F-FB8F-C965-BB5F5F212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002F4E5" w14:textId="521AFAB5" w:rsidR="005E55CE" w:rsidRDefault="005E55CE" w:rsidP="005E55CE">
      <w:pPr>
        <w:pStyle w:val="Heading3"/>
      </w:pPr>
      <w:r>
        <w:t>Additional characteristics influencing choice of RTO</w:t>
      </w:r>
    </w:p>
    <w:p w14:paraId="0C799603" w14:textId="3A8F6158" w:rsidR="005E55CE" w:rsidRDefault="005E55CE" w:rsidP="005E55CE">
      <w:pPr>
        <w:pStyle w:val="Text"/>
      </w:pPr>
      <w:r>
        <w:t>To supplement the results of the discrete choice experiment,</w:t>
      </w:r>
      <w:r w:rsidR="00A405D5">
        <w:t xml:space="preserve"> the same sample of</w:t>
      </w:r>
      <w:r>
        <w:t xml:space="preserve"> participants w</w:t>
      </w:r>
      <w:r w:rsidR="00E643AD">
        <w:t>as</w:t>
      </w:r>
      <w:r w:rsidR="00A405D5">
        <w:t xml:space="preserve"> also</w:t>
      </w:r>
      <w:r>
        <w:t xml:space="preserve"> asked to </w:t>
      </w:r>
      <w:r w:rsidR="00F90F45">
        <w:t>indicate on</w:t>
      </w:r>
      <w:r>
        <w:t xml:space="preserve"> a scale of 0 to 10, where </w:t>
      </w:r>
      <w:r w:rsidR="00564335">
        <w:t>0</w:t>
      </w:r>
      <w:r>
        <w:t xml:space="preserve"> represented ‘not at all important’ and 10 ‘extremely important’, </w:t>
      </w:r>
      <w:r w:rsidR="00212987">
        <w:t xml:space="preserve">other </w:t>
      </w:r>
      <w:r>
        <w:t xml:space="preserve">potential influences on </w:t>
      </w:r>
      <w:r w:rsidR="001707A8">
        <w:t>individuals in their c</w:t>
      </w:r>
      <w:r w:rsidR="00911E88">
        <w:t>h</w:t>
      </w:r>
      <w:r w:rsidR="001707A8">
        <w:t>oice of</w:t>
      </w:r>
      <w:r>
        <w:t xml:space="preserve"> RTO. </w:t>
      </w:r>
      <w:r w:rsidR="00FF7365">
        <w:t xml:space="preserve">This exercise was undertaken separately </w:t>
      </w:r>
      <w:r w:rsidR="0023488B">
        <w:t>from</w:t>
      </w:r>
      <w:r w:rsidR="00FF7365">
        <w:t xml:space="preserve"> the discrete choice </w:t>
      </w:r>
      <w:r w:rsidR="0046148C">
        <w:t>experiment,</w:t>
      </w:r>
      <w:r w:rsidR="00FF7365">
        <w:t xml:space="preserve"> so it is </w:t>
      </w:r>
      <w:r w:rsidR="005D0F13">
        <w:t xml:space="preserve">not </w:t>
      </w:r>
      <w:r w:rsidR="00FF7365">
        <w:t xml:space="preserve">known whether they are </w:t>
      </w:r>
      <w:r w:rsidR="0046148C">
        <w:t>more or</w:t>
      </w:r>
      <w:r w:rsidR="00FF7365">
        <w:t xml:space="preserve"> less important than the attributes in the experiment. </w:t>
      </w:r>
      <w:r>
        <w:t xml:space="preserve">Figure </w:t>
      </w:r>
      <w:r w:rsidR="00E656C7">
        <w:t>8</w:t>
      </w:r>
      <w:r>
        <w:t xml:space="preserve"> shows the average importance rating for each of these additional influences.</w:t>
      </w:r>
    </w:p>
    <w:p w14:paraId="2F7CB9FF" w14:textId="345346CC" w:rsidR="005E55CE" w:rsidRDefault="00FF7365" w:rsidP="005E55CE">
      <w:pPr>
        <w:pStyle w:val="Text"/>
      </w:pPr>
      <w:r w:rsidRPr="00FF7365">
        <w:t>Of the additional characteristics, q</w:t>
      </w:r>
      <w:r w:rsidR="005E55CE" w:rsidRPr="00FF7365">
        <w:t xml:space="preserve">uality of teachers and having a timetable that matches an individual’s needs were the most important in deciding </w:t>
      </w:r>
      <w:r w:rsidR="00FE6D0C">
        <w:t xml:space="preserve">at </w:t>
      </w:r>
      <w:r w:rsidR="005E55CE" w:rsidRPr="00FF7365">
        <w:t xml:space="preserve">which RTO </w:t>
      </w:r>
      <w:r w:rsidR="007D2373" w:rsidRPr="00FF7365">
        <w:t xml:space="preserve">to </w:t>
      </w:r>
      <w:r w:rsidR="005E55CE" w:rsidRPr="00FF7365">
        <w:t>study</w:t>
      </w:r>
      <w:r w:rsidR="005E55CE">
        <w:t>. There was little variability between most of the factors (around 0.2</w:t>
      </w:r>
      <w:r w:rsidR="00A561C0">
        <w:t xml:space="preserve"> </w:t>
      </w:r>
      <w:r w:rsidR="005E55CE">
        <w:t xml:space="preserve">percentage points between </w:t>
      </w:r>
      <w:r w:rsidR="003625F2">
        <w:t xml:space="preserve">the </w:t>
      </w:r>
      <w:r w:rsidR="00E4252E">
        <w:t>five</w:t>
      </w:r>
      <w:r w:rsidR="005E55CE">
        <w:t xml:space="preserve"> </w:t>
      </w:r>
      <w:r w:rsidR="003625F2">
        <w:t xml:space="preserve">middle </w:t>
      </w:r>
      <w:r w:rsidR="005E55CE">
        <w:t>factors). The views of friends or family who have attended the training organisation were the least important factor in choosing an RTO.</w:t>
      </w:r>
    </w:p>
    <w:p w14:paraId="5EF84931" w14:textId="4CCE9C8A" w:rsidR="005E55CE" w:rsidRPr="001C45F2" w:rsidRDefault="002077D1" w:rsidP="005E55CE">
      <w:pPr>
        <w:pStyle w:val="Figuretitle"/>
      </w:pPr>
      <w:bookmarkStart w:id="98" w:name="_Toc135124082"/>
      <w:r w:rsidRPr="00647B33">
        <w:rPr>
          <w:noProof/>
          <w:sz w:val="20"/>
        </w:rPr>
        <w:lastRenderedPageBreak/>
        <w:drawing>
          <wp:anchor distT="0" distB="0" distL="114300" distR="114300" simplePos="0" relativeHeight="252044288" behindDoc="0" locked="0" layoutInCell="1" allowOverlap="1" wp14:anchorId="41BD52F6" wp14:editId="048587A0">
            <wp:simplePos x="0" y="0"/>
            <wp:positionH relativeFrom="margin">
              <wp:align>left</wp:align>
            </wp:positionH>
            <wp:positionV relativeFrom="paragraph">
              <wp:posOffset>252730</wp:posOffset>
            </wp:positionV>
            <wp:extent cx="6265545" cy="3200400"/>
            <wp:effectExtent l="0" t="0" r="1905" b="0"/>
            <wp:wrapTopAndBottom/>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5E55CE" w:rsidRPr="00647B33">
        <w:t xml:space="preserve">Figure </w:t>
      </w:r>
      <w:r w:rsidR="00E656C7" w:rsidRPr="00647B33">
        <w:t>8</w:t>
      </w:r>
      <w:r w:rsidR="005E55CE" w:rsidRPr="00647B33">
        <w:t xml:space="preserve"> </w:t>
      </w:r>
      <w:r w:rsidR="005D4816">
        <w:tab/>
      </w:r>
      <w:r w:rsidR="005E55CE" w:rsidRPr="00647B33">
        <w:t>Average importance rating on nine VET course provider characteristics</w:t>
      </w:r>
      <w:r w:rsidR="002A477B" w:rsidRPr="00647B33">
        <w:t xml:space="preserve"> on a scale of 0 (not important) to 10 (extremely important)</w:t>
      </w:r>
      <w:bookmarkEnd w:id="98"/>
    </w:p>
    <w:p w14:paraId="493D66BD" w14:textId="17C9F390" w:rsidR="00CA2D62" w:rsidRDefault="00E643AD" w:rsidP="00CA2D62">
      <w:pPr>
        <w:pStyle w:val="Heading2"/>
      </w:pPr>
      <w:bookmarkStart w:id="99" w:name="_Toc136519836"/>
      <w:r>
        <w:t>D</w:t>
      </w:r>
      <w:r w:rsidR="00CA2D62">
        <w:t>iffer</w:t>
      </w:r>
      <w:r>
        <w:t>ences between</w:t>
      </w:r>
      <w:r w:rsidR="00CA2D62">
        <w:t xml:space="preserve"> demographic group</w:t>
      </w:r>
      <w:r>
        <w:t>s</w:t>
      </w:r>
      <w:bookmarkEnd w:id="99"/>
    </w:p>
    <w:p w14:paraId="7CC93C69" w14:textId="4F1F7E61" w:rsidR="00341B29" w:rsidRDefault="00925C46" w:rsidP="00CA2D62">
      <w:pPr>
        <w:pStyle w:val="Text"/>
      </w:pPr>
      <w:r>
        <w:t xml:space="preserve">The research also explored whether there were any differences in the results for different demographic groups. </w:t>
      </w:r>
      <w:r w:rsidR="00341B29">
        <w:t>The specific groups of interest were:</w:t>
      </w:r>
    </w:p>
    <w:p w14:paraId="0640415C" w14:textId="02F2D751" w:rsidR="00341B29" w:rsidRDefault="00CA2E63" w:rsidP="00341B29">
      <w:pPr>
        <w:pStyle w:val="Dotpoint1"/>
      </w:pPr>
      <w:r>
        <w:t>l</w:t>
      </w:r>
      <w:r w:rsidR="00341B29">
        <w:t>ocation (major cities, inner regional, outer regional and remote)</w:t>
      </w:r>
    </w:p>
    <w:p w14:paraId="70DB9BC8" w14:textId="1B465CF4" w:rsidR="00341B29" w:rsidRDefault="00CA2E63" w:rsidP="00341B29">
      <w:pPr>
        <w:pStyle w:val="Dotpoint1"/>
      </w:pPr>
      <w:r>
        <w:t>d</w:t>
      </w:r>
      <w:r w:rsidR="00341B29">
        <w:t>isability (learning</w:t>
      </w:r>
      <w:r w:rsidR="008704C2">
        <w:t>-related</w:t>
      </w:r>
      <w:r>
        <w:t>,</w:t>
      </w:r>
      <w:r w:rsidR="008704C2">
        <w:rPr>
          <w:rStyle w:val="FootnoteReference"/>
        </w:rPr>
        <w:footnoteReference w:id="6"/>
      </w:r>
      <w:r w:rsidR="00341B29">
        <w:t xml:space="preserve"> physical, mental health and medical condition</w:t>
      </w:r>
      <w:r>
        <w:t>-</w:t>
      </w:r>
      <w:r w:rsidR="00341B29">
        <w:t>related)</w:t>
      </w:r>
    </w:p>
    <w:p w14:paraId="536A41EB" w14:textId="425171F8" w:rsidR="00341B29" w:rsidRDefault="00CA2E63" w:rsidP="00341B29">
      <w:pPr>
        <w:pStyle w:val="Dotpoint1"/>
      </w:pPr>
      <w:r>
        <w:t>h</w:t>
      </w:r>
      <w:r w:rsidR="00341B29">
        <w:t>ighest level of education (school leaver, VET, higher education)</w:t>
      </w:r>
    </w:p>
    <w:p w14:paraId="105A4775" w14:textId="7B8C206D" w:rsidR="00341B29" w:rsidRDefault="00CA2E63" w:rsidP="00341B29">
      <w:pPr>
        <w:pStyle w:val="Dotpoint1"/>
      </w:pPr>
      <w:r>
        <w:t>a</w:t>
      </w:r>
      <w:r w:rsidR="009D241B">
        <w:t>ge</w:t>
      </w:r>
      <w:r w:rsidR="007246F4">
        <w:rPr>
          <w:rStyle w:val="FootnoteReference"/>
        </w:rPr>
        <w:footnoteReference w:id="7"/>
      </w:r>
      <w:r w:rsidR="00341B29">
        <w:t xml:space="preserve"> (those 24 years and under</w:t>
      </w:r>
      <w:r w:rsidR="009D241B">
        <w:t xml:space="preserve"> and those 25 years and older</w:t>
      </w:r>
      <w:r w:rsidR="00341B29">
        <w:t>)</w:t>
      </w:r>
    </w:p>
    <w:p w14:paraId="2A8E0861" w14:textId="6743CD1E" w:rsidR="00D73DAD" w:rsidRDefault="00CA2E63" w:rsidP="00341B29">
      <w:pPr>
        <w:pStyle w:val="Dotpoint1"/>
      </w:pPr>
      <w:r>
        <w:t>e</w:t>
      </w:r>
      <w:r w:rsidR="00D73DAD">
        <w:t>mployment status (employed, studying, unemployed, unable to work, carer/other)</w:t>
      </w:r>
    </w:p>
    <w:p w14:paraId="625F7EFE" w14:textId="4D43DC98" w:rsidR="00341B29" w:rsidRDefault="00CA2E63" w:rsidP="00341B29">
      <w:pPr>
        <w:pStyle w:val="Dotpoint1"/>
      </w:pPr>
      <w:r>
        <w:t>l</w:t>
      </w:r>
      <w:r w:rsidR="001B29D2">
        <w:t>anguage spoken at home (English and non-English speaking)</w:t>
      </w:r>
    </w:p>
    <w:p w14:paraId="75CEF9EC" w14:textId="77F75CB8" w:rsidR="00341B29" w:rsidRDefault="0000731B" w:rsidP="00341B29">
      <w:pPr>
        <w:pStyle w:val="Dotpoint1"/>
      </w:pPr>
      <w:r>
        <w:t>First Nations</w:t>
      </w:r>
      <w:r w:rsidR="00341B29">
        <w:t xml:space="preserve"> status</w:t>
      </w:r>
      <w:r>
        <w:t xml:space="preserve"> (Aboriginal and/or Torres Strait Islander peoples and non-Aboriginal and/or Torres Strait Islander peoples)</w:t>
      </w:r>
      <w:r w:rsidR="00CA2E63">
        <w:t>.</w:t>
      </w:r>
    </w:p>
    <w:p w14:paraId="345EC2F8" w14:textId="117E6460" w:rsidR="00341B29" w:rsidRDefault="009D241B" w:rsidP="00341B29">
      <w:pPr>
        <w:pStyle w:val="Heading3"/>
      </w:pPr>
      <w:r>
        <w:t>Average importance of each attribute</w:t>
      </w:r>
    </w:p>
    <w:p w14:paraId="38DD657B" w14:textId="393D17BF" w:rsidR="00500103" w:rsidRDefault="006F02EA" w:rsidP="00500103">
      <w:pPr>
        <w:pStyle w:val="Text"/>
      </w:pPr>
      <w:r>
        <w:t xml:space="preserve">The average importance of each attribute across the different demographic groups is </w:t>
      </w:r>
      <w:proofErr w:type="gramStart"/>
      <w:r>
        <w:t>similar to</w:t>
      </w:r>
      <w:proofErr w:type="gramEnd"/>
      <w:r>
        <w:t xml:space="preserve"> the total sample</w:t>
      </w:r>
      <w:r w:rsidR="008B2560">
        <w:t>,</w:t>
      </w:r>
      <w:r>
        <w:t xml:space="preserve"> in that they follow the same order</w:t>
      </w:r>
      <w:r w:rsidR="00136E5B">
        <w:t xml:space="preserve"> —</w:t>
      </w:r>
      <w:r>
        <w:t xml:space="preserve"> of most to least importance</w:t>
      </w:r>
      <w:r w:rsidR="00136E5B">
        <w:t xml:space="preserve"> —</w:t>
      </w:r>
      <w:r>
        <w:t xml:space="preserve"> with price and delivery mode the most important</w:t>
      </w:r>
      <w:r w:rsidR="003517F2">
        <w:t>,</w:t>
      </w:r>
      <w:r>
        <w:t xml:space="preserve"> followed by travel time and tutoring and study skills guidance</w:t>
      </w:r>
      <w:r w:rsidR="00375C7A">
        <w:t>.</w:t>
      </w:r>
      <w:r>
        <w:t xml:space="preserve"> </w:t>
      </w:r>
      <w:r w:rsidR="00375C7A">
        <w:t>H</w:t>
      </w:r>
      <w:r>
        <w:t>ealth and welfare support and career counselling and job</w:t>
      </w:r>
      <w:r w:rsidR="00375C7A">
        <w:t>-</w:t>
      </w:r>
      <w:r>
        <w:t xml:space="preserve">search support </w:t>
      </w:r>
      <w:r w:rsidR="00375C7A">
        <w:t xml:space="preserve">were </w:t>
      </w:r>
      <w:r>
        <w:t>the least important</w:t>
      </w:r>
      <w:r w:rsidR="003625F2">
        <w:t xml:space="preserve"> (see table 2)</w:t>
      </w:r>
      <w:r>
        <w:t xml:space="preserve">. </w:t>
      </w:r>
    </w:p>
    <w:p w14:paraId="7763B246" w14:textId="39CB47BE" w:rsidR="006F02EA" w:rsidRPr="00500103" w:rsidRDefault="006F02EA" w:rsidP="00500103">
      <w:pPr>
        <w:pStyle w:val="Text"/>
      </w:pPr>
      <w:r>
        <w:t>However, some differences amongst the groups</w:t>
      </w:r>
      <w:r w:rsidR="00B06564">
        <w:t xml:space="preserve"> were identified,</w:t>
      </w:r>
      <w:r>
        <w:t xml:space="preserve"> where</w:t>
      </w:r>
      <w:r w:rsidR="00B06564">
        <w:t>by</w:t>
      </w:r>
      <w:r>
        <w:t xml:space="preserve"> preferences for the supports are higher than for the total sample. For example, those who identify as being </w:t>
      </w:r>
      <w:r w:rsidR="00656113">
        <w:t>Aboriginal and/or Torres Strait Islander peoples</w:t>
      </w:r>
      <w:r>
        <w:t xml:space="preserve">, younger </w:t>
      </w:r>
      <w:proofErr w:type="gramStart"/>
      <w:r>
        <w:t>students</w:t>
      </w:r>
      <w:proofErr w:type="gramEnd"/>
      <w:r>
        <w:t xml:space="preserve"> and those with schooling as their highest level of education </w:t>
      </w:r>
      <w:r w:rsidR="00F07FC1">
        <w:lastRenderedPageBreak/>
        <w:t>assign</w:t>
      </w:r>
      <w:r>
        <w:t xml:space="preserve"> greater weight to tutoring and study skills guidance. </w:t>
      </w:r>
      <w:r w:rsidR="00EB4598">
        <w:t>S</w:t>
      </w:r>
      <w:r w:rsidR="000A3C3D">
        <w:t>ome unexpected nuances</w:t>
      </w:r>
      <w:r w:rsidR="00EB4598" w:rsidRPr="00EB4598">
        <w:t xml:space="preserve"> </w:t>
      </w:r>
      <w:r w:rsidR="00EB4598">
        <w:t>were also revealed</w:t>
      </w:r>
      <w:r w:rsidR="00424004">
        <w:t>.</w:t>
      </w:r>
      <w:r w:rsidR="000A3C3D">
        <w:t xml:space="preserve"> </w:t>
      </w:r>
      <w:r w:rsidR="00424004">
        <w:t>W</w:t>
      </w:r>
      <w:r w:rsidR="000A3C3D" w:rsidRPr="000A3C3D">
        <w:t>hile certain demographic groups may be more likely to benefit from the provision of student support services, the findings show that they do not have stronger preferences than is reflected in the total sample</w:t>
      </w:r>
      <w:r w:rsidR="000A3C3D">
        <w:t xml:space="preserve">. </w:t>
      </w:r>
      <w:r w:rsidR="00AC3E73">
        <w:t xml:space="preserve">For example, </w:t>
      </w:r>
      <w:r w:rsidR="00EB4598">
        <w:t>it might be</w:t>
      </w:r>
      <w:r w:rsidR="00AC3E73">
        <w:t xml:space="preserve"> expect</w:t>
      </w:r>
      <w:r w:rsidR="00EB4598">
        <w:t>ed</w:t>
      </w:r>
      <w:r w:rsidR="00AC3E73">
        <w:t xml:space="preserve"> that those </w:t>
      </w:r>
      <w:r w:rsidR="00F121E5">
        <w:t xml:space="preserve">who </w:t>
      </w:r>
      <w:r w:rsidR="00AC3E73">
        <w:t xml:space="preserve">are unemployed may have a greater need </w:t>
      </w:r>
      <w:r w:rsidR="00B258F2">
        <w:t>for</w:t>
      </w:r>
      <w:r w:rsidR="00AC3E73">
        <w:t xml:space="preserve"> career counselling and job</w:t>
      </w:r>
      <w:r w:rsidR="0082359C">
        <w:t>-</w:t>
      </w:r>
      <w:r w:rsidR="00AC3E73">
        <w:t xml:space="preserve">search </w:t>
      </w:r>
      <w:r w:rsidR="000A3C3D">
        <w:t>support,</w:t>
      </w:r>
      <w:r w:rsidR="00AC3E73">
        <w:t xml:space="preserve"> but </w:t>
      </w:r>
      <w:r w:rsidR="000A3C3D">
        <w:t>the results show they have a lower preference for this</w:t>
      </w:r>
      <w:r w:rsidR="00AC3E73">
        <w:t>.</w:t>
      </w:r>
    </w:p>
    <w:p w14:paraId="6D94C51E" w14:textId="3EBCD058" w:rsidR="001B29D2" w:rsidRPr="001B29D2" w:rsidRDefault="001B29D2" w:rsidP="004640EA">
      <w:pPr>
        <w:pStyle w:val="tabletitle0"/>
      </w:pPr>
      <w:bookmarkStart w:id="100" w:name="_Toc134527015"/>
      <w:r w:rsidRPr="00E2458B">
        <w:t xml:space="preserve">Table </w:t>
      </w:r>
      <w:r w:rsidR="00E2458B" w:rsidRPr="00E2458B">
        <w:t>2</w:t>
      </w:r>
      <w:r>
        <w:t xml:space="preserve"> </w:t>
      </w:r>
      <w:r w:rsidR="005D4816">
        <w:tab/>
      </w:r>
      <w:r>
        <w:t xml:space="preserve">Average importance by demographic group, </w:t>
      </w:r>
      <w:r w:rsidR="00E30A23">
        <w:t>2022 (</w:t>
      </w:r>
      <w:r>
        <w:t>%</w:t>
      </w:r>
      <w:r w:rsidR="00E30A23">
        <w:t>)</w:t>
      </w:r>
      <w:bookmarkEnd w:id="100"/>
    </w:p>
    <w:tbl>
      <w:tblPr>
        <w:tblStyle w:val="TableGrid"/>
        <w:tblW w:w="912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Pr>
      <w:tblGrid>
        <w:gridCol w:w="2154"/>
        <w:gridCol w:w="1134"/>
        <w:gridCol w:w="1134"/>
        <w:gridCol w:w="1134"/>
        <w:gridCol w:w="1191"/>
        <w:gridCol w:w="1134"/>
        <w:gridCol w:w="1247"/>
      </w:tblGrid>
      <w:tr w:rsidR="009D241B" w14:paraId="7061896A" w14:textId="77777777" w:rsidTr="005D4816">
        <w:tc>
          <w:tcPr>
            <w:tcW w:w="2154" w:type="dxa"/>
            <w:tcBorders>
              <w:top w:val="single" w:sz="4" w:space="0" w:color="auto"/>
              <w:bottom w:val="single" w:sz="4" w:space="0" w:color="auto"/>
            </w:tcBorders>
          </w:tcPr>
          <w:p w14:paraId="03AA84B8" w14:textId="77777777" w:rsidR="009D241B" w:rsidRDefault="009D241B" w:rsidP="009D241B">
            <w:pPr>
              <w:pStyle w:val="Tabletext"/>
            </w:pPr>
          </w:p>
        </w:tc>
        <w:tc>
          <w:tcPr>
            <w:tcW w:w="1134" w:type="dxa"/>
            <w:tcBorders>
              <w:top w:val="single" w:sz="4" w:space="0" w:color="auto"/>
              <w:bottom w:val="single" w:sz="4" w:space="0" w:color="auto"/>
            </w:tcBorders>
          </w:tcPr>
          <w:p w14:paraId="3FB23227" w14:textId="00A66E60" w:rsidR="009D241B" w:rsidRDefault="009D241B" w:rsidP="005D4816">
            <w:pPr>
              <w:pStyle w:val="Tablehead1"/>
              <w:jc w:val="right"/>
            </w:pPr>
            <w:r>
              <w:t>Price</w:t>
            </w:r>
          </w:p>
        </w:tc>
        <w:tc>
          <w:tcPr>
            <w:tcW w:w="1134" w:type="dxa"/>
            <w:tcBorders>
              <w:top w:val="single" w:sz="4" w:space="0" w:color="auto"/>
              <w:bottom w:val="single" w:sz="4" w:space="0" w:color="auto"/>
            </w:tcBorders>
          </w:tcPr>
          <w:p w14:paraId="323ADB8F" w14:textId="3929C38F" w:rsidR="009D241B" w:rsidRDefault="009D241B" w:rsidP="005D4816">
            <w:pPr>
              <w:pStyle w:val="Tablehead1"/>
              <w:jc w:val="right"/>
            </w:pPr>
            <w:r>
              <w:t>Delivery mode</w:t>
            </w:r>
          </w:p>
        </w:tc>
        <w:tc>
          <w:tcPr>
            <w:tcW w:w="1134" w:type="dxa"/>
            <w:tcBorders>
              <w:top w:val="single" w:sz="4" w:space="0" w:color="auto"/>
              <w:bottom w:val="single" w:sz="4" w:space="0" w:color="auto"/>
            </w:tcBorders>
          </w:tcPr>
          <w:p w14:paraId="1705CB2D" w14:textId="394A5C7F" w:rsidR="009D241B" w:rsidRDefault="009D241B" w:rsidP="005D4816">
            <w:pPr>
              <w:pStyle w:val="Tablehead1"/>
              <w:jc w:val="right"/>
            </w:pPr>
            <w:r>
              <w:t>Travel time</w:t>
            </w:r>
          </w:p>
        </w:tc>
        <w:tc>
          <w:tcPr>
            <w:tcW w:w="1191" w:type="dxa"/>
            <w:tcBorders>
              <w:top w:val="single" w:sz="4" w:space="0" w:color="auto"/>
              <w:bottom w:val="single" w:sz="4" w:space="0" w:color="auto"/>
            </w:tcBorders>
          </w:tcPr>
          <w:p w14:paraId="54504919" w14:textId="624B3AED" w:rsidR="009D241B" w:rsidRDefault="009D241B" w:rsidP="005D4816">
            <w:pPr>
              <w:pStyle w:val="Tablehead1"/>
              <w:jc w:val="right"/>
            </w:pPr>
            <w:r>
              <w:t xml:space="preserve">Tutoring </w:t>
            </w:r>
            <w:r w:rsidR="00D44C9E">
              <w:t>and</w:t>
            </w:r>
            <w:r>
              <w:t xml:space="preserve"> study skills guidance</w:t>
            </w:r>
          </w:p>
        </w:tc>
        <w:tc>
          <w:tcPr>
            <w:tcW w:w="1134" w:type="dxa"/>
            <w:tcBorders>
              <w:top w:val="single" w:sz="4" w:space="0" w:color="auto"/>
              <w:bottom w:val="single" w:sz="4" w:space="0" w:color="auto"/>
            </w:tcBorders>
          </w:tcPr>
          <w:p w14:paraId="2711366D" w14:textId="2113790E" w:rsidR="009D241B" w:rsidRDefault="009D241B" w:rsidP="005D4816">
            <w:pPr>
              <w:pStyle w:val="Tablehead1"/>
              <w:jc w:val="right"/>
            </w:pPr>
            <w:r>
              <w:t xml:space="preserve">Health </w:t>
            </w:r>
            <w:r w:rsidR="00D44C9E">
              <w:t>and</w:t>
            </w:r>
            <w:r>
              <w:t xml:space="preserve"> welfare support</w:t>
            </w:r>
          </w:p>
        </w:tc>
        <w:tc>
          <w:tcPr>
            <w:tcW w:w="1247" w:type="dxa"/>
            <w:tcBorders>
              <w:top w:val="single" w:sz="4" w:space="0" w:color="auto"/>
              <w:bottom w:val="single" w:sz="4" w:space="0" w:color="auto"/>
            </w:tcBorders>
          </w:tcPr>
          <w:p w14:paraId="5A61AE1E" w14:textId="7FD2380A" w:rsidR="009D241B" w:rsidRDefault="009D241B" w:rsidP="005D4816">
            <w:pPr>
              <w:pStyle w:val="Tablehead1"/>
              <w:jc w:val="right"/>
            </w:pPr>
            <w:r>
              <w:t xml:space="preserve">Career counselling </w:t>
            </w:r>
            <w:r w:rsidR="00D44C9E">
              <w:t>and</w:t>
            </w:r>
            <w:r>
              <w:t xml:space="preserve"> job</w:t>
            </w:r>
            <w:r w:rsidR="00D44C9E">
              <w:t>-</w:t>
            </w:r>
            <w:r>
              <w:t>search support</w:t>
            </w:r>
          </w:p>
        </w:tc>
      </w:tr>
      <w:tr w:rsidR="009D241B" w14:paraId="27DDE5AB" w14:textId="77777777" w:rsidTr="004640EA">
        <w:tc>
          <w:tcPr>
            <w:tcW w:w="2154" w:type="dxa"/>
            <w:tcBorders>
              <w:top w:val="single" w:sz="4" w:space="0" w:color="auto"/>
            </w:tcBorders>
          </w:tcPr>
          <w:p w14:paraId="68E1A383" w14:textId="47F6E291" w:rsidR="009D241B" w:rsidRPr="009D241B" w:rsidRDefault="009D241B" w:rsidP="009D241B">
            <w:pPr>
              <w:pStyle w:val="Tablehead1"/>
            </w:pPr>
            <w:r>
              <w:t>Location</w:t>
            </w:r>
          </w:p>
        </w:tc>
        <w:tc>
          <w:tcPr>
            <w:tcW w:w="1134" w:type="dxa"/>
            <w:tcBorders>
              <w:top w:val="single" w:sz="4" w:space="0" w:color="auto"/>
            </w:tcBorders>
          </w:tcPr>
          <w:p w14:paraId="334ACA1B" w14:textId="6EF4D603" w:rsidR="009D241B" w:rsidRPr="009D241B" w:rsidRDefault="009D241B" w:rsidP="009D241B">
            <w:pPr>
              <w:pStyle w:val="Tabletext"/>
            </w:pPr>
          </w:p>
        </w:tc>
        <w:tc>
          <w:tcPr>
            <w:tcW w:w="1134" w:type="dxa"/>
            <w:tcBorders>
              <w:top w:val="single" w:sz="4" w:space="0" w:color="auto"/>
            </w:tcBorders>
          </w:tcPr>
          <w:p w14:paraId="57384EC4" w14:textId="77777777" w:rsidR="009D241B" w:rsidRDefault="009D241B" w:rsidP="009D241B">
            <w:pPr>
              <w:pStyle w:val="Tabletext"/>
            </w:pPr>
          </w:p>
        </w:tc>
        <w:tc>
          <w:tcPr>
            <w:tcW w:w="1134" w:type="dxa"/>
            <w:tcBorders>
              <w:top w:val="single" w:sz="4" w:space="0" w:color="auto"/>
            </w:tcBorders>
          </w:tcPr>
          <w:p w14:paraId="263290B1" w14:textId="77777777" w:rsidR="009D241B" w:rsidRDefault="009D241B" w:rsidP="009D241B">
            <w:pPr>
              <w:pStyle w:val="Tabletext"/>
            </w:pPr>
          </w:p>
        </w:tc>
        <w:tc>
          <w:tcPr>
            <w:tcW w:w="1191" w:type="dxa"/>
            <w:tcBorders>
              <w:top w:val="single" w:sz="4" w:space="0" w:color="auto"/>
            </w:tcBorders>
          </w:tcPr>
          <w:p w14:paraId="7CE5A7D2" w14:textId="77777777" w:rsidR="009D241B" w:rsidRDefault="009D241B" w:rsidP="009D241B">
            <w:pPr>
              <w:pStyle w:val="Tabletext"/>
            </w:pPr>
          </w:p>
        </w:tc>
        <w:tc>
          <w:tcPr>
            <w:tcW w:w="1134" w:type="dxa"/>
            <w:tcBorders>
              <w:top w:val="single" w:sz="4" w:space="0" w:color="auto"/>
            </w:tcBorders>
          </w:tcPr>
          <w:p w14:paraId="1164151C" w14:textId="77777777" w:rsidR="009D241B" w:rsidRDefault="009D241B" w:rsidP="009D241B">
            <w:pPr>
              <w:pStyle w:val="Tabletext"/>
            </w:pPr>
          </w:p>
        </w:tc>
        <w:tc>
          <w:tcPr>
            <w:tcW w:w="1247" w:type="dxa"/>
            <w:tcBorders>
              <w:top w:val="single" w:sz="4" w:space="0" w:color="auto"/>
            </w:tcBorders>
          </w:tcPr>
          <w:p w14:paraId="478A835A" w14:textId="77777777" w:rsidR="009D241B" w:rsidRDefault="009D241B" w:rsidP="009D241B">
            <w:pPr>
              <w:pStyle w:val="Tabletext"/>
            </w:pPr>
          </w:p>
        </w:tc>
      </w:tr>
      <w:tr w:rsidR="009D241B" w14:paraId="6036EB32" w14:textId="77777777" w:rsidTr="004640EA">
        <w:trPr>
          <w:trHeight w:val="244"/>
        </w:trPr>
        <w:tc>
          <w:tcPr>
            <w:tcW w:w="2154" w:type="dxa"/>
          </w:tcPr>
          <w:p w14:paraId="027FD6D7" w14:textId="655EC1D8" w:rsidR="009D241B" w:rsidRDefault="009D241B" w:rsidP="004640EA">
            <w:pPr>
              <w:pStyle w:val="Tabletext"/>
            </w:pPr>
            <w:r>
              <w:t>Major cities</w:t>
            </w:r>
          </w:p>
        </w:tc>
        <w:tc>
          <w:tcPr>
            <w:tcW w:w="1134" w:type="dxa"/>
          </w:tcPr>
          <w:p w14:paraId="7D6198B8" w14:textId="3D3C4033" w:rsidR="009D241B" w:rsidRDefault="009D241B" w:rsidP="004640EA">
            <w:pPr>
              <w:pStyle w:val="Tabletext"/>
              <w:jc w:val="right"/>
            </w:pPr>
            <w:r>
              <w:t>40.5</w:t>
            </w:r>
          </w:p>
        </w:tc>
        <w:tc>
          <w:tcPr>
            <w:tcW w:w="1134" w:type="dxa"/>
          </w:tcPr>
          <w:p w14:paraId="242CC7E7" w14:textId="6628A311" w:rsidR="009D241B" w:rsidRDefault="001B29D2" w:rsidP="007D0A5A">
            <w:pPr>
              <w:pStyle w:val="Tabletext"/>
              <w:jc w:val="right"/>
            </w:pPr>
            <w:r>
              <w:t>20.1</w:t>
            </w:r>
          </w:p>
        </w:tc>
        <w:tc>
          <w:tcPr>
            <w:tcW w:w="1134" w:type="dxa"/>
          </w:tcPr>
          <w:p w14:paraId="64FDB977" w14:textId="2C72C11C" w:rsidR="009D241B" w:rsidRDefault="001B29D2" w:rsidP="007D0A5A">
            <w:pPr>
              <w:pStyle w:val="Tabletext"/>
              <w:jc w:val="right"/>
            </w:pPr>
            <w:r>
              <w:t>13.3</w:t>
            </w:r>
          </w:p>
        </w:tc>
        <w:tc>
          <w:tcPr>
            <w:tcW w:w="1191" w:type="dxa"/>
          </w:tcPr>
          <w:p w14:paraId="74C0EE2F" w14:textId="3C13C8DD" w:rsidR="009D241B" w:rsidRDefault="001B29D2" w:rsidP="007D0A5A">
            <w:pPr>
              <w:pStyle w:val="Tabletext"/>
              <w:jc w:val="right"/>
            </w:pPr>
            <w:r>
              <w:t>10.2</w:t>
            </w:r>
          </w:p>
        </w:tc>
        <w:tc>
          <w:tcPr>
            <w:tcW w:w="1134" w:type="dxa"/>
          </w:tcPr>
          <w:p w14:paraId="287E66C1" w14:textId="450D378B" w:rsidR="009D241B" w:rsidRDefault="001B29D2" w:rsidP="007D0A5A">
            <w:pPr>
              <w:pStyle w:val="Tabletext"/>
              <w:jc w:val="right"/>
            </w:pPr>
            <w:r>
              <w:t>7.9</w:t>
            </w:r>
          </w:p>
        </w:tc>
        <w:tc>
          <w:tcPr>
            <w:tcW w:w="1247" w:type="dxa"/>
          </w:tcPr>
          <w:p w14:paraId="1438C053" w14:textId="253B4358" w:rsidR="009D241B" w:rsidRDefault="001B29D2" w:rsidP="007D0A5A">
            <w:pPr>
              <w:pStyle w:val="Tabletext"/>
              <w:jc w:val="right"/>
            </w:pPr>
            <w:r>
              <w:t>7.9</w:t>
            </w:r>
          </w:p>
        </w:tc>
      </w:tr>
      <w:tr w:rsidR="009D241B" w14:paraId="6E8F7EE3" w14:textId="77777777" w:rsidTr="004640EA">
        <w:tc>
          <w:tcPr>
            <w:tcW w:w="2154" w:type="dxa"/>
          </w:tcPr>
          <w:p w14:paraId="06C0A006" w14:textId="3F75BE4E" w:rsidR="009D241B" w:rsidRDefault="009D241B" w:rsidP="004640EA">
            <w:pPr>
              <w:pStyle w:val="Tabletext"/>
            </w:pPr>
            <w:r>
              <w:t>Inner regional</w:t>
            </w:r>
          </w:p>
        </w:tc>
        <w:tc>
          <w:tcPr>
            <w:tcW w:w="1134" w:type="dxa"/>
          </w:tcPr>
          <w:p w14:paraId="26C7C3EC" w14:textId="23129892" w:rsidR="009D241B" w:rsidRDefault="009D241B" w:rsidP="007D0A5A">
            <w:pPr>
              <w:pStyle w:val="Tabletext"/>
              <w:jc w:val="right"/>
            </w:pPr>
            <w:r>
              <w:t>44.6</w:t>
            </w:r>
          </w:p>
        </w:tc>
        <w:tc>
          <w:tcPr>
            <w:tcW w:w="1134" w:type="dxa"/>
          </w:tcPr>
          <w:p w14:paraId="58B401FC" w14:textId="50267C42" w:rsidR="009D241B" w:rsidRDefault="001B29D2" w:rsidP="007D0A5A">
            <w:pPr>
              <w:pStyle w:val="Tabletext"/>
              <w:jc w:val="right"/>
            </w:pPr>
            <w:r>
              <w:t>18.6</w:t>
            </w:r>
          </w:p>
        </w:tc>
        <w:tc>
          <w:tcPr>
            <w:tcW w:w="1134" w:type="dxa"/>
          </w:tcPr>
          <w:p w14:paraId="0CBD04CE" w14:textId="62A9861B" w:rsidR="009D241B" w:rsidRDefault="001B29D2" w:rsidP="007D0A5A">
            <w:pPr>
              <w:pStyle w:val="Tabletext"/>
              <w:jc w:val="right"/>
            </w:pPr>
            <w:r>
              <w:t>13.2</w:t>
            </w:r>
          </w:p>
        </w:tc>
        <w:tc>
          <w:tcPr>
            <w:tcW w:w="1191" w:type="dxa"/>
          </w:tcPr>
          <w:p w14:paraId="4A6E07A9" w14:textId="29FBB296" w:rsidR="009D241B" w:rsidRDefault="001B29D2" w:rsidP="007D0A5A">
            <w:pPr>
              <w:pStyle w:val="Tabletext"/>
              <w:jc w:val="right"/>
            </w:pPr>
            <w:r>
              <w:t>9.1</w:t>
            </w:r>
          </w:p>
        </w:tc>
        <w:tc>
          <w:tcPr>
            <w:tcW w:w="1134" w:type="dxa"/>
          </w:tcPr>
          <w:p w14:paraId="7A28BA67" w14:textId="0BF7B071" w:rsidR="009D241B" w:rsidRDefault="001B29D2" w:rsidP="007D0A5A">
            <w:pPr>
              <w:pStyle w:val="Tabletext"/>
              <w:jc w:val="right"/>
            </w:pPr>
            <w:r>
              <w:t>7.4</w:t>
            </w:r>
          </w:p>
        </w:tc>
        <w:tc>
          <w:tcPr>
            <w:tcW w:w="1247" w:type="dxa"/>
          </w:tcPr>
          <w:p w14:paraId="078403B9" w14:textId="1D6D8F75" w:rsidR="009D241B" w:rsidRDefault="001B29D2" w:rsidP="007D0A5A">
            <w:pPr>
              <w:pStyle w:val="Tabletext"/>
              <w:jc w:val="right"/>
            </w:pPr>
            <w:r>
              <w:t>7.1</w:t>
            </w:r>
          </w:p>
        </w:tc>
      </w:tr>
      <w:tr w:rsidR="009D241B" w14:paraId="65322A99" w14:textId="77777777" w:rsidTr="004640EA">
        <w:tc>
          <w:tcPr>
            <w:tcW w:w="2154" w:type="dxa"/>
            <w:tcBorders>
              <w:bottom w:val="single" w:sz="4" w:space="0" w:color="auto"/>
            </w:tcBorders>
          </w:tcPr>
          <w:p w14:paraId="1203AA87" w14:textId="40762AA4" w:rsidR="009D241B" w:rsidRDefault="009D241B" w:rsidP="004640EA">
            <w:pPr>
              <w:pStyle w:val="Tabletext"/>
            </w:pPr>
            <w:r>
              <w:t xml:space="preserve">Outer regional </w:t>
            </w:r>
            <w:r w:rsidR="00D44C9E">
              <w:t>and</w:t>
            </w:r>
            <w:r>
              <w:t xml:space="preserve"> remote</w:t>
            </w:r>
          </w:p>
        </w:tc>
        <w:tc>
          <w:tcPr>
            <w:tcW w:w="1134" w:type="dxa"/>
            <w:tcBorders>
              <w:bottom w:val="single" w:sz="4" w:space="0" w:color="auto"/>
            </w:tcBorders>
          </w:tcPr>
          <w:p w14:paraId="31B1AB6D" w14:textId="0E022CD1" w:rsidR="009D241B" w:rsidRDefault="009D241B" w:rsidP="007D0A5A">
            <w:pPr>
              <w:pStyle w:val="Tabletext"/>
              <w:jc w:val="right"/>
            </w:pPr>
            <w:r>
              <w:t>39.7</w:t>
            </w:r>
          </w:p>
        </w:tc>
        <w:tc>
          <w:tcPr>
            <w:tcW w:w="1134" w:type="dxa"/>
            <w:tcBorders>
              <w:bottom w:val="single" w:sz="4" w:space="0" w:color="auto"/>
            </w:tcBorders>
          </w:tcPr>
          <w:p w14:paraId="080A38C9" w14:textId="221E3B69" w:rsidR="009D241B" w:rsidRDefault="001B29D2" w:rsidP="007D0A5A">
            <w:pPr>
              <w:pStyle w:val="Tabletext"/>
              <w:jc w:val="right"/>
            </w:pPr>
            <w:r>
              <w:t>19.8</w:t>
            </w:r>
          </w:p>
        </w:tc>
        <w:tc>
          <w:tcPr>
            <w:tcW w:w="1134" w:type="dxa"/>
            <w:tcBorders>
              <w:bottom w:val="single" w:sz="4" w:space="0" w:color="auto"/>
            </w:tcBorders>
          </w:tcPr>
          <w:p w14:paraId="0B3135BD" w14:textId="247DBC10" w:rsidR="009D241B" w:rsidRDefault="001B29D2" w:rsidP="007D0A5A">
            <w:pPr>
              <w:pStyle w:val="Tabletext"/>
              <w:jc w:val="right"/>
            </w:pPr>
            <w:r>
              <w:t>15.0</w:t>
            </w:r>
          </w:p>
        </w:tc>
        <w:tc>
          <w:tcPr>
            <w:tcW w:w="1191" w:type="dxa"/>
            <w:tcBorders>
              <w:bottom w:val="single" w:sz="4" w:space="0" w:color="auto"/>
            </w:tcBorders>
          </w:tcPr>
          <w:p w14:paraId="79E74868" w14:textId="3DC73284" w:rsidR="009D241B" w:rsidRDefault="001B29D2" w:rsidP="007D0A5A">
            <w:pPr>
              <w:pStyle w:val="Tabletext"/>
              <w:jc w:val="right"/>
            </w:pPr>
            <w:r>
              <w:t>10.1</w:t>
            </w:r>
          </w:p>
        </w:tc>
        <w:tc>
          <w:tcPr>
            <w:tcW w:w="1134" w:type="dxa"/>
            <w:tcBorders>
              <w:bottom w:val="single" w:sz="4" w:space="0" w:color="auto"/>
            </w:tcBorders>
          </w:tcPr>
          <w:p w14:paraId="38D1B930" w14:textId="627EB19E" w:rsidR="009D241B" w:rsidRDefault="001B29D2" w:rsidP="007D0A5A">
            <w:pPr>
              <w:pStyle w:val="Tabletext"/>
              <w:jc w:val="right"/>
            </w:pPr>
            <w:r>
              <w:t>8.0</w:t>
            </w:r>
          </w:p>
        </w:tc>
        <w:tc>
          <w:tcPr>
            <w:tcW w:w="1247" w:type="dxa"/>
            <w:tcBorders>
              <w:bottom w:val="single" w:sz="4" w:space="0" w:color="auto"/>
            </w:tcBorders>
          </w:tcPr>
          <w:p w14:paraId="60BA4692" w14:textId="369165CB" w:rsidR="009D241B" w:rsidRDefault="001B29D2" w:rsidP="007D0A5A">
            <w:pPr>
              <w:pStyle w:val="Tabletext"/>
              <w:jc w:val="right"/>
            </w:pPr>
            <w:r>
              <w:t>7.5</w:t>
            </w:r>
          </w:p>
        </w:tc>
      </w:tr>
      <w:tr w:rsidR="009D241B" w14:paraId="0AA5F748" w14:textId="77777777" w:rsidTr="004640EA">
        <w:tc>
          <w:tcPr>
            <w:tcW w:w="2154" w:type="dxa"/>
            <w:tcBorders>
              <w:top w:val="single" w:sz="4" w:space="0" w:color="auto"/>
              <w:bottom w:val="nil"/>
            </w:tcBorders>
          </w:tcPr>
          <w:p w14:paraId="50992E6F" w14:textId="578BC3B8" w:rsidR="009D241B" w:rsidRDefault="009D241B" w:rsidP="009D241B">
            <w:pPr>
              <w:pStyle w:val="Tablehead1"/>
            </w:pPr>
            <w:r>
              <w:t>Disability</w:t>
            </w:r>
          </w:p>
        </w:tc>
        <w:tc>
          <w:tcPr>
            <w:tcW w:w="1134" w:type="dxa"/>
            <w:tcBorders>
              <w:top w:val="single" w:sz="4" w:space="0" w:color="auto"/>
              <w:bottom w:val="nil"/>
            </w:tcBorders>
          </w:tcPr>
          <w:p w14:paraId="1F974606" w14:textId="77777777" w:rsidR="009D241B" w:rsidRDefault="009D241B" w:rsidP="007D0A5A">
            <w:pPr>
              <w:pStyle w:val="Tabletext"/>
              <w:jc w:val="right"/>
            </w:pPr>
          </w:p>
        </w:tc>
        <w:tc>
          <w:tcPr>
            <w:tcW w:w="1134" w:type="dxa"/>
            <w:tcBorders>
              <w:top w:val="single" w:sz="4" w:space="0" w:color="auto"/>
              <w:bottom w:val="nil"/>
            </w:tcBorders>
          </w:tcPr>
          <w:p w14:paraId="096604A9" w14:textId="77777777" w:rsidR="009D241B" w:rsidRDefault="009D241B" w:rsidP="007D0A5A">
            <w:pPr>
              <w:pStyle w:val="Tabletext"/>
              <w:jc w:val="right"/>
            </w:pPr>
          </w:p>
        </w:tc>
        <w:tc>
          <w:tcPr>
            <w:tcW w:w="1134" w:type="dxa"/>
            <w:tcBorders>
              <w:top w:val="single" w:sz="4" w:space="0" w:color="auto"/>
              <w:bottom w:val="nil"/>
            </w:tcBorders>
          </w:tcPr>
          <w:p w14:paraId="29CD8EE1" w14:textId="77777777" w:rsidR="009D241B" w:rsidRDefault="009D241B" w:rsidP="007D0A5A">
            <w:pPr>
              <w:pStyle w:val="Tabletext"/>
              <w:jc w:val="right"/>
            </w:pPr>
          </w:p>
        </w:tc>
        <w:tc>
          <w:tcPr>
            <w:tcW w:w="1191" w:type="dxa"/>
            <w:tcBorders>
              <w:top w:val="single" w:sz="4" w:space="0" w:color="auto"/>
              <w:bottom w:val="nil"/>
            </w:tcBorders>
          </w:tcPr>
          <w:p w14:paraId="4DEF0C27" w14:textId="77777777" w:rsidR="009D241B" w:rsidRDefault="009D241B" w:rsidP="007D0A5A">
            <w:pPr>
              <w:pStyle w:val="Tabletext"/>
              <w:jc w:val="right"/>
            </w:pPr>
          </w:p>
        </w:tc>
        <w:tc>
          <w:tcPr>
            <w:tcW w:w="1134" w:type="dxa"/>
            <w:tcBorders>
              <w:top w:val="single" w:sz="4" w:space="0" w:color="auto"/>
              <w:bottom w:val="nil"/>
            </w:tcBorders>
          </w:tcPr>
          <w:p w14:paraId="66B219C5" w14:textId="77777777" w:rsidR="009D241B" w:rsidRDefault="009D241B" w:rsidP="007D0A5A">
            <w:pPr>
              <w:pStyle w:val="Tabletext"/>
              <w:jc w:val="right"/>
            </w:pPr>
          </w:p>
        </w:tc>
        <w:tc>
          <w:tcPr>
            <w:tcW w:w="1247" w:type="dxa"/>
            <w:tcBorders>
              <w:top w:val="single" w:sz="4" w:space="0" w:color="auto"/>
              <w:bottom w:val="nil"/>
            </w:tcBorders>
          </w:tcPr>
          <w:p w14:paraId="59938018" w14:textId="77777777" w:rsidR="009D241B" w:rsidRDefault="009D241B" w:rsidP="007D0A5A">
            <w:pPr>
              <w:pStyle w:val="Tabletext"/>
              <w:jc w:val="right"/>
            </w:pPr>
          </w:p>
        </w:tc>
      </w:tr>
      <w:tr w:rsidR="009D241B" w14:paraId="48A4859F" w14:textId="77777777" w:rsidTr="004640EA">
        <w:tc>
          <w:tcPr>
            <w:tcW w:w="2154" w:type="dxa"/>
            <w:tcBorders>
              <w:top w:val="nil"/>
            </w:tcBorders>
          </w:tcPr>
          <w:p w14:paraId="1C0C417A" w14:textId="3449F204" w:rsidR="009D241B" w:rsidRDefault="009D241B" w:rsidP="004640EA">
            <w:pPr>
              <w:pStyle w:val="Tabletext"/>
            </w:pPr>
            <w:r>
              <w:t>Learning</w:t>
            </w:r>
            <w:r w:rsidR="008704C2">
              <w:t>-related</w:t>
            </w:r>
          </w:p>
        </w:tc>
        <w:tc>
          <w:tcPr>
            <w:tcW w:w="1134" w:type="dxa"/>
            <w:tcBorders>
              <w:top w:val="nil"/>
            </w:tcBorders>
          </w:tcPr>
          <w:p w14:paraId="1D38A144" w14:textId="3839149B" w:rsidR="009D241B" w:rsidRDefault="008B14A6" w:rsidP="007D0A5A">
            <w:pPr>
              <w:pStyle w:val="Tabletext"/>
              <w:jc w:val="right"/>
            </w:pPr>
            <w:r>
              <w:t>37.3</w:t>
            </w:r>
          </w:p>
        </w:tc>
        <w:tc>
          <w:tcPr>
            <w:tcW w:w="1134" w:type="dxa"/>
            <w:tcBorders>
              <w:top w:val="nil"/>
            </w:tcBorders>
          </w:tcPr>
          <w:p w14:paraId="208F6D2B" w14:textId="77BBC67B" w:rsidR="009D241B" w:rsidRDefault="008B14A6" w:rsidP="007D0A5A">
            <w:pPr>
              <w:pStyle w:val="Tabletext"/>
              <w:jc w:val="right"/>
            </w:pPr>
            <w:r>
              <w:t>20.5</w:t>
            </w:r>
          </w:p>
        </w:tc>
        <w:tc>
          <w:tcPr>
            <w:tcW w:w="1134" w:type="dxa"/>
            <w:tcBorders>
              <w:top w:val="nil"/>
            </w:tcBorders>
          </w:tcPr>
          <w:p w14:paraId="395BDEB1" w14:textId="1710FC58" w:rsidR="009D241B" w:rsidRDefault="008B14A6" w:rsidP="007D0A5A">
            <w:pPr>
              <w:pStyle w:val="Tabletext"/>
              <w:jc w:val="right"/>
            </w:pPr>
            <w:r>
              <w:t>14.4</w:t>
            </w:r>
          </w:p>
        </w:tc>
        <w:tc>
          <w:tcPr>
            <w:tcW w:w="1191" w:type="dxa"/>
            <w:tcBorders>
              <w:top w:val="nil"/>
            </w:tcBorders>
          </w:tcPr>
          <w:p w14:paraId="147AFE80" w14:textId="150E7299" w:rsidR="009D241B" w:rsidRDefault="008B14A6" w:rsidP="007D0A5A">
            <w:pPr>
              <w:pStyle w:val="Tabletext"/>
              <w:jc w:val="right"/>
            </w:pPr>
            <w:r>
              <w:t>10.6</w:t>
            </w:r>
          </w:p>
        </w:tc>
        <w:tc>
          <w:tcPr>
            <w:tcW w:w="1134" w:type="dxa"/>
            <w:tcBorders>
              <w:top w:val="nil"/>
            </w:tcBorders>
          </w:tcPr>
          <w:p w14:paraId="4D8231F1" w14:textId="0759E3E2" w:rsidR="009D241B" w:rsidRDefault="008B14A6" w:rsidP="007D0A5A">
            <w:pPr>
              <w:pStyle w:val="Tabletext"/>
              <w:jc w:val="right"/>
            </w:pPr>
            <w:r>
              <w:t>8.5</w:t>
            </w:r>
          </w:p>
        </w:tc>
        <w:tc>
          <w:tcPr>
            <w:tcW w:w="1247" w:type="dxa"/>
            <w:tcBorders>
              <w:top w:val="nil"/>
            </w:tcBorders>
          </w:tcPr>
          <w:p w14:paraId="16C2C24B" w14:textId="0504B6A9" w:rsidR="009D241B" w:rsidRDefault="008B14A6" w:rsidP="007D0A5A">
            <w:pPr>
              <w:pStyle w:val="Tabletext"/>
              <w:jc w:val="right"/>
            </w:pPr>
            <w:r>
              <w:t>8.6</w:t>
            </w:r>
          </w:p>
        </w:tc>
      </w:tr>
      <w:tr w:rsidR="009D241B" w14:paraId="77F4467C" w14:textId="77777777" w:rsidTr="004640EA">
        <w:tc>
          <w:tcPr>
            <w:tcW w:w="2154" w:type="dxa"/>
          </w:tcPr>
          <w:p w14:paraId="6AA6FE73" w14:textId="16B94AA2" w:rsidR="009D241B" w:rsidRDefault="009D241B" w:rsidP="004640EA">
            <w:pPr>
              <w:pStyle w:val="Tabletext"/>
            </w:pPr>
            <w:r>
              <w:t>Physical</w:t>
            </w:r>
          </w:p>
        </w:tc>
        <w:tc>
          <w:tcPr>
            <w:tcW w:w="1134" w:type="dxa"/>
          </w:tcPr>
          <w:p w14:paraId="237C6BE1" w14:textId="2CCEB1C9" w:rsidR="009D241B" w:rsidRDefault="00E210B1" w:rsidP="007D0A5A">
            <w:pPr>
              <w:pStyle w:val="Tabletext"/>
              <w:jc w:val="right"/>
            </w:pPr>
            <w:r>
              <w:t>40.1</w:t>
            </w:r>
          </w:p>
        </w:tc>
        <w:tc>
          <w:tcPr>
            <w:tcW w:w="1134" w:type="dxa"/>
          </w:tcPr>
          <w:p w14:paraId="77435201" w14:textId="3DF25A11" w:rsidR="009D241B" w:rsidRDefault="00E210B1" w:rsidP="007D0A5A">
            <w:pPr>
              <w:pStyle w:val="Tabletext"/>
              <w:jc w:val="right"/>
            </w:pPr>
            <w:r>
              <w:t>16.3</w:t>
            </w:r>
          </w:p>
        </w:tc>
        <w:tc>
          <w:tcPr>
            <w:tcW w:w="1134" w:type="dxa"/>
          </w:tcPr>
          <w:p w14:paraId="6CADE433" w14:textId="2B00260C" w:rsidR="009D241B" w:rsidRDefault="00E210B1" w:rsidP="007D0A5A">
            <w:pPr>
              <w:pStyle w:val="Tabletext"/>
              <w:jc w:val="right"/>
            </w:pPr>
            <w:r>
              <w:t>13.7</w:t>
            </w:r>
          </w:p>
        </w:tc>
        <w:tc>
          <w:tcPr>
            <w:tcW w:w="1191" w:type="dxa"/>
          </w:tcPr>
          <w:p w14:paraId="661871D6" w14:textId="6784F34E" w:rsidR="009D241B" w:rsidRDefault="00E210B1" w:rsidP="007D0A5A">
            <w:pPr>
              <w:pStyle w:val="Tabletext"/>
              <w:jc w:val="right"/>
            </w:pPr>
            <w:r>
              <w:t>11.8</w:t>
            </w:r>
          </w:p>
        </w:tc>
        <w:tc>
          <w:tcPr>
            <w:tcW w:w="1134" w:type="dxa"/>
          </w:tcPr>
          <w:p w14:paraId="52D3FB94" w14:textId="7A6DB7AC" w:rsidR="009D241B" w:rsidRDefault="00E210B1" w:rsidP="007D0A5A">
            <w:pPr>
              <w:pStyle w:val="Tabletext"/>
              <w:jc w:val="right"/>
            </w:pPr>
            <w:r>
              <w:t>9.5</w:t>
            </w:r>
          </w:p>
        </w:tc>
        <w:tc>
          <w:tcPr>
            <w:tcW w:w="1247" w:type="dxa"/>
          </w:tcPr>
          <w:p w14:paraId="296738A1" w14:textId="3158A9D9" w:rsidR="009D241B" w:rsidRDefault="00E210B1" w:rsidP="007D0A5A">
            <w:pPr>
              <w:pStyle w:val="Tabletext"/>
              <w:jc w:val="right"/>
            </w:pPr>
            <w:r>
              <w:t>8.6</w:t>
            </w:r>
          </w:p>
        </w:tc>
      </w:tr>
      <w:tr w:rsidR="009D241B" w14:paraId="1D5A2588" w14:textId="77777777" w:rsidTr="004640EA">
        <w:tc>
          <w:tcPr>
            <w:tcW w:w="2154" w:type="dxa"/>
          </w:tcPr>
          <w:p w14:paraId="54F6DC4C" w14:textId="457F7220" w:rsidR="009D241B" w:rsidRDefault="009D241B" w:rsidP="004640EA">
            <w:pPr>
              <w:pStyle w:val="Tabletext"/>
            </w:pPr>
            <w:r>
              <w:t>Mental health</w:t>
            </w:r>
          </w:p>
        </w:tc>
        <w:tc>
          <w:tcPr>
            <w:tcW w:w="1134" w:type="dxa"/>
          </w:tcPr>
          <w:p w14:paraId="1D6E397C" w14:textId="581CF323" w:rsidR="009D241B" w:rsidRDefault="00E210B1" w:rsidP="007D0A5A">
            <w:pPr>
              <w:pStyle w:val="Tabletext"/>
              <w:jc w:val="right"/>
            </w:pPr>
            <w:r>
              <w:t>36.2</w:t>
            </w:r>
          </w:p>
        </w:tc>
        <w:tc>
          <w:tcPr>
            <w:tcW w:w="1134" w:type="dxa"/>
          </w:tcPr>
          <w:p w14:paraId="28A016C6" w14:textId="40DFE0B3" w:rsidR="009D241B" w:rsidRDefault="00E210B1" w:rsidP="007D0A5A">
            <w:pPr>
              <w:pStyle w:val="Tabletext"/>
              <w:jc w:val="right"/>
            </w:pPr>
            <w:r>
              <w:t>21.2</w:t>
            </w:r>
          </w:p>
        </w:tc>
        <w:tc>
          <w:tcPr>
            <w:tcW w:w="1134" w:type="dxa"/>
          </w:tcPr>
          <w:p w14:paraId="209683C5" w14:textId="247218ED" w:rsidR="009D241B" w:rsidRDefault="00E210B1" w:rsidP="007D0A5A">
            <w:pPr>
              <w:pStyle w:val="Tabletext"/>
              <w:jc w:val="right"/>
            </w:pPr>
            <w:r>
              <w:t>13.3</w:t>
            </w:r>
          </w:p>
        </w:tc>
        <w:tc>
          <w:tcPr>
            <w:tcW w:w="1191" w:type="dxa"/>
          </w:tcPr>
          <w:p w14:paraId="4949EE3D" w14:textId="57A135E0" w:rsidR="009D241B" w:rsidRDefault="00E210B1" w:rsidP="007D0A5A">
            <w:pPr>
              <w:pStyle w:val="Tabletext"/>
              <w:jc w:val="right"/>
            </w:pPr>
            <w:r>
              <w:t>13.1</w:t>
            </w:r>
          </w:p>
        </w:tc>
        <w:tc>
          <w:tcPr>
            <w:tcW w:w="1134" w:type="dxa"/>
          </w:tcPr>
          <w:p w14:paraId="3445738D" w14:textId="60267A5B" w:rsidR="009D241B" w:rsidRDefault="00E210B1" w:rsidP="007D0A5A">
            <w:pPr>
              <w:pStyle w:val="Tabletext"/>
              <w:jc w:val="right"/>
            </w:pPr>
            <w:r>
              <w:t>8.2</w:t>
            </w:r>
          </w:p>
        </w:tc>
        <w:tc>
          <w:tcPr>
            <w:tcW w:w="1247" w:type="dxa"/>
          </w:tcPr>
          <w:p w14:paraId="676EB672" w14:textId="62167016" w:rsidR="009D241B" w:rsidRDefault="00E210B1" w:rsidP="007D0A5A">
            <w:pPr>
              <w:pStyle w:val="Tabletext"/>
              <w:jc w:val="right"/>
            </w:pPr>
            <w:r>
              <w:t>8.0</w:t>
            </w:r>
          </w:p>
        </w:tc>
      </w:tr>
      <w:tr w:rsidR="009D241B" w14:paraId="62589818" w14:textId="77777777" w:rsidTr="004640EA">
        <w:tc>
          <w:tcPr>
            <w:tcW w:w="2154" w:type="dxa"/>
            <w:tcBorders>
              <w:bottom w:val="single" w:sz="4" w:space="0" w:color="auto"/>
            </w:tcBorders>
          </w:tcPr>
          <w:p w14:paraId="49E46A0C" w14:textId="066FEECA" w:rsidR="009D241B" w:rsidRPr="009D241B" w:rsidRDefault="009D241B" w:rsidP="004640EA">
            <w:pPr>
              <w:pStyle w:val="Tabletext"/>
            </w:pPr>
            <w:r>
              <w:t>Medical condition</w:t>
            </w:r>
          </w:p>
        </w:tc>
        <w:tc>
          <w:tcPr>
            <w:tcW w:w="1134" w:type="dxa"/>
            <w:tcBorders>
              <w:bottom w:val="single" w:sz="4" w:space="0" w:color="auto"/>
            </w:tcBorders>
          </w:tcPr>
          <w:p w14:paraId="5AC521D4" w14:textId="084C8775" w:rsidR="009D241B" w:rsidRDefault="00E210B1" w:rsidP="007D0A5A">
            <w:pPr>
              <w:pStyle w:val="Tabletext"/>
              <w:jc w:val="right"/>
            </w:pPr>
            <w:r>
              <w:t>43.9</w:t>
            </w:r>
          </w:p>
        </w:tc>
        <w:tc>
          <w:tcPr>
            <w:tcW w:w="1134" w:type="dxa"/>
            <w:tcBorders>
              <w:bottom w:val="single" w:sz="4" w:space="0" w:color="auto"/>
            </w:tcBorders>
          </w:tcPr>
          <w:p w14:paraId="57AFA931" w14:textId="3963BD36" w:rsidR="009D241B" w:rsidRDefault="00E210B1" w:rsidP="007D0A5A">
            <w:pPr>
              <w:pStyle w:val="Tabletext"/>
              <w:jc w:val="right"/>
            </w:pPr>
            <w:r>
              <w:t>16.0</w:t>
            </w:r>
          </w:p>
        </w:tc>
        <w:tc>
          <w:tcPr>
            <w:tcW w:w="1134" w:type="dxa"/>
            <w:tcBorders>
              <w:bottom w:val="single" w:sz="4" w:space="0" w:color="auto"/>
            </w:tcBorders>
          </w:tcPr>
          <w:p w14:paraId="08FA9B37" w14:textId="7E172140" w:rsidR="009D241B" w:rsidRDefault="00E210B1" w:rsidP="007D0A5A">
            <w:pPr>
              <w:pStyle w:val="Tabletext"/>
              <w:jc w:val="right"/>
            </w:pPr>
            <w:r>
              <w:t>13.6</w:t>
            </w:r>
          </w:p>
        </w:tc>
        <w:tc>
          <w:tcPr>
            <w:tcW w:w="1191" w:type="dxa"/>
            <w:tcBorders>
              <w:bottom w:val="single" w:sz="4" w:space="0" w:color="auto"/>
            </w:tcBorders>
          </w:tcPr>
          <w:p w14:paraId="11213B5D" w14:textId="08225344" w:rsidR="009D241B" w:rsidRDefault="00E210B1" w:rsidP="007D0A5A">
            <w:pPr>
              <w:pStyle w:val="Tabletext"/>
              <w:jc w:val="right"/>
            </w:pPr>
            <w:r>
              <w:t>10.7</w:t>
            </w:r>
          </w:p>
        </w:tc>
        <w:tc>
          <w:tcPr>
            <w:tcW w:w="1134" w:type="dxa"/>
            <w:tcBorders>
              <w:bottom w:val="single" w:sz="4" w:space="0" w:color="auto"/>
            </w:tcBorders>
          </w:tcPr>
          <w:p w14:paraId="42EF22F8" w14:textId="2CF2E069" w:rsidR="009D241B" w:rsidRDefault="00E210B1" w:rsidP="007D0A5A">
            <w:pPr>
              <w:pStyle w:val="Tabletext"/>
              <w:jc w:val="right"/>
            </w:pPr>
            <w:r>
              <w:t>7.8</w:t>
            </w:r>
          </w:p>
        </w:tc>
        <w:tc>
          <w:tcPr>
            <w:tcW w:w="1247" w:type="dxa"/>
            <w:tcBorders>
              <w:bottom w:val="single" w:sz="4" w:space="0" w:color="auto"/>
            </w:tcBorders>
          </w:tcPr>
          <w:p w14:paraId="6B1D692B" w14:textId="3B930C11" w:rsidR="009D241B" w:rsidRDefault="00E210B1" w:rsidP="007D0A5A">
            <w:pPr>
              <w:pStyle w:val="Tabletext"/>
              <w:jc w:val="right"/>
            </w:pPr>
            <w:r>
              <w:t>7.9</w:t>
            </w:r>
          </w:p>
        </w:tc>
      </w:tr>
      <w:tr w:rsidR="009D241B" w14:paraId="76964974" w14:textId="77777777" w:rsidTr="004640EA">
        <w:tc>
          <w:tcPr>
            <w:tcW w:w="2154" w:type="dxa"/>
            <w:tcBorders>
              <w:top w:val="single" w:sz="4" w:space="0" w:color="auto"/>
              <w:bottom w:val="nil"/>
            </w:tcBorders>
          </w:tcPr>
          <w:p w14:paraId="3B3452FA" w14:textId="38E0AACA" w:rsidR="009D241B" w:rsidRDefault="009D241B" w:rsidP="009D241B">
            <w:pPr>
              <w:pStyle w:val="Tablehead1"/>
            </w:pPr>
            <w:r>
              <w:t>Highest level of education</w:t>
            </w:r>
          </w:p>
        </w:tc>
        <w:tc>
          <w:tcPr>
            <w:tcW w:w="1134" w:type="dxa"/>
            <w:tcBorders>
              <w:top w:val="single" w:sz="4" w:space="0" w:color="auto"/>
              <w:bottom w:val="nil"/>
            </w:tcBorders>
          </w:tcPr>
          <w:p w14:paraId="616025AC" w14:textId="77777777" w:rsidR="009D241B" w:rsidRDefault="009D241B" w:rsidP="007D0A5A">
            <w:pPr>
              <w:pStyle w:val="Tabletext"/>
              <w:jc w:val="right"/>
            </w:pPr>
          </w:p>
        </w:tc>
        <w:tc>
          <w:tcPr>
            <w:tcW w:w="1134" w:type="dxa"/>
            <w:tcBorders>
              <w:top w:val="single" w:sz="4" w:space="0" w:color="auto"/>
              <w:bottom w:val="nil"/>
            </w:tcBorders>
          </w:tcPr>
          <w:p w14:paraId="4092240E" w14:textId="77777777" w:rsidR="009D241B" w:rsidRDefault="009D241B" w:rsidP="007D0A5A">
            <w:pPr>
              <w:pStyle w:val="Tabletext"/>
              <w:jc w:val="right"/>
            </w:pPr>
          </w:p>
        </w:tc>
        <w:tc>
          <w:tcPr>
            <w:tcW w:w="1134" w:type="dxa"/>
            <w:tcBorders>
              <w:top w:val="single" w:sz="4" w:space="0" w:color="auto"/>
              <w:bottom w:val="nil"/>
            </w:tcBorders>
          </w:tcPr>
          <w:p w14:paraId="417E0E7E" w14:textId="77777777" w:rsidR="009D241B" w:rsidRDefault="009D241B" w:rsidP="007D0A5A">
            <w:pPr>
              <w:pStyle w:val="Tabletext"/>
              <w:jc w:val="right"/>
            </w:pPr>
          </w:p>
        </w:tc>
        <w:tc>
          <w:tcPr>
            <w:tcW w:w="1191" w:type="dxa"/>
            <w:tcBorders>
              <w:top w:val="single" w:sz="4" w:space="0" w:color="auto"/>
              <w:bottom w:val="nil"/>
            </w:tcBorders>
          </w:tcPr>
          <w:p w14:paraId="1BFED6B6" w14:textId="77777777" w:rsidR="009D241B" w:rsidRDefault="009D241B" w:rsidP="007D0A5A">
            <w:pPr>
              <w:pStyle w:val="Tabletext"/>
              <w:jc w:val="right"/>
            </w:pPr>
          </w:p>
        </w:tc>
        <w:tc>
          <w:tcPr>
            <w:tcW w:w="1134" w:type="dxa"/>
            <w:tcBorders>
              <w:top w:val="single" w:sz="4" w:space="0" w:color="auto"/>
              <w:bottom w:val="nil"/>
            </w:tcBorders>
          </w:tcPr>
          <w:p w14:paraId="1A7FBCEA" w14:textId="77777777" w:rsidR="009D241B" w:rsidRDefault="009D241B" w:rsidP="007D0A5A">
            <w:pPr>
              <w:pStyle w:val="Tabletext"/>
              <w:jc w:val="right"/>
            </w:pPr>
          </w:p>
        </w:tc>
        <w:tc>
          <w:tcPr>
            <w:tcW w:w="1247" w:type="dxa"/>
            <w:tcBorders>
              <w:top w:val="single" w:sz="4" w:space="0" w:color="auto"/>
              <w:bottom w:val="nil"/>
            </w:tcBorders>
          </w:tcPr>
          <w:p w14:paraId="317F2AB6" w14:textId="77777777" w:rsidR="009D241B" w:rsidRDefault="009D241B" w:rsidP="007D0A5A">
            <w:pPr>
              <w:pStyle w:val="Tabletext"/>
              <w:jc w:val="right"/>
            </w:pPr>
          </w:p>
        </w:tc>
      </w:tr>
      <w:tr w:rsidR="009D241B" w14:paraId="10757792" w14:textId="77777777" w:rsidTr="004640EA">
        <w:tc>
          <w:tcPr>
            <w:tcW w:w="2154" w:type="dxa"/>
            <w:tcBorders>
              <w:top w:val="nil"/>
            </w:tcBorders>
          </w:tcPr>
          <w:p w14:paraId="3AC397A8" w14:textId="31C196AB" w:rsidR="009D241B" w:rsidRDefault="009D241B" w:rsidP="004640EA">
            <w:pPr>
              <w:pStyle w:val="Tabletext"/>
            </w:pPr>
            <w:r>
              <w:t>School leaver</w:t>
            </w:r>
          </w:p>
        </w:tc>
        <w:tc>
          <w:tcPr>
            <w:tcW w:w="1134" w:type="dxa"/>
            <w:tcBorders>
              <w:top w:val="nil"/>
            </w:tcBorders>
          </w:tcPr>
          <w:p w14:paraId="7C9DEE15" w14:textId="2E68D86F" w:rsidR="009D241B" w:rsidRDefault="00A23E09" w:rsidP="007D0A5A">
            <w:pPr>
              <w:pStyle w:val="Tabletext"/>
              <w:jc w:val="right"/>
            </w:pPr>
            <w:r>
              <w:t>37.4</w:t>
            </w:r>
          </w:p>
        </w:tc>
        <w:tc>
          <w:tcPr>
            <w:tcW w:w="1134" w:type="dxa"/>
            <w:tcBorders>
              <w:top w:val="nil"/>
            </w:tcBorders>
          </w:tcPr>
          <w:p w14:paraId="51C3849A" w14:textId="281E313C" w:rsidR="009D241B" w:rsidRDefault="00A23E09" w:rsidP="007D0A5A">
            <w:pPr>
              <w:pStyle w:val="Tabletext"/>
              <w:jc w:val="right"/>
            </w:pPr>
            <w:r>
              <w:t>21.2</w:t>
            </w:r>
          </w:p>
        </w:tc>
        <w:tc>
          <w:tcPr>
            <w:tcW w:w="1134" w:type="dxa"/>
            <w:tcBorders>
              <w:top w:val="nil"/>
            </w:tcBorders>
          </w:tcPr>
          <w:p w14:paraId="54C2F437" w14:textId="1463F143" w:rsidR="009D241B" w:rsidRDefault="00A23E09" w:rsidP="007D0A5A">
            <w:pPr>
              <w:pStyle w:val="Tabletext"/>
              <w:jc w:val="right"/>
            </w:pPr>
            <w:r>
              <w:t>13.3</w:t>
            </w:r>
          </w:p>
        </w:tc>
        <w:tc>
          <w:tcPr>
            <w:tcW w:w="1191" w:type="dxa"/>
            <w:tcBorders>
              <w:top w:val="nil"/>
            </w:tcBorders>
          </w:tcPr>
          <w:p w14:paraId="561FCDE0" w14:textId="33BDA6B5" w:rsidR="009D241B" w:rsidRDefault="00A23E09" w:rsidP="007D0A5A">
            <w:pPr>
              <w:pStyle w:val="Tabletext"/>
              <w:jc w:val="right"/>
            </w:pPr>
            <w:r>
              <w:t>12.2</w:t>
            </w:r>
          </w:p>
        </w:tc>
        <w:tc>
          <w:tcPr>
            <w:tcW w:w="1134" w:type="dxa"/>
            <w:tcBorders>
              <w:top w:val="nil"/>
            </w:tcBorders>
          </w:tcPr>
          <w:p w14:paraId="1D29F9CC" w14:textId="6F1BD173" w:rsidR="009D241B" w:rsidRDefault="00A23E09" w:rsidP="007D0A5A">
            <w:pPr>
              <w:pStyle w:val="Tabletext"/>
              <w:jc w:val="right"/>
            </w:pPr>
            <w:r>
              <w:t>8.1</w:t>
            </w:r>
          </w:p>
        </w:tc>
        <w:tc>
          <w:tcPr>
            <w:tcW w:w="1247" w:type="dxa"/>
            <w:tcBorders>
              <w:top w:val="nil"/>
            </w:tcBorders>
          </w:tcPr>
          <w:p w14:paraId="6E60BE67" w14:textId="6379F01B" w:rsidR="009D241B" w:rsidRDefault="00A23E09" w:rsidP="007D0A5A">
            <w:pPr>
              <w:pStyle w:val="Tabletext"/>
              <w:jc w:val="right"/>
            </w:pPr>
            <w:r>
              <w:t>7.7</w:t>
            </w:r>
          </w:p>
        </w:tc>
      </w:tr>
      <w:tr w:rsidR="009D241B" w14:paraId="6C9CA631" w14:textId="77777777" w:rsidTr="004640EA">
        <w:tc>
          <w:tcPr>
            <w:tcW w:w="2154" w:type="dxa"/>
          </w:tcPr>
          <w:p w14:paraId="1E8BCF64" w14:textId="51363DF1" w:rsidR="009D241B" w:rsidRDefault="009D241B" w:rsidP="004640EA">
            <w:pPr>
              <w:pStyle w:val="Tabletext"/>
            </w:pPr>
            <w:r>
              <w:t>VET</w:t>
            </w:r>
          </w:p>
        </w:tc>
        <w:tc>
          <w:tcPr>
            <w:tcW w:w="1134" w:type="dxa"/>
          </w:tcPr>
          <w:p w14:paraId="749FE307" w14:textId="07C7A244" w:rsidR="009D241B" w:rsidRDefault="00A23E09" w:rsidP="007D0A5A">
            <w:pPr>
              <w:pStyle w:val="Tabletext"/>
              <w:jc w:val="right"/>
            </w:pPr>
            <w:r>
              <w:t>43.4</w:t>
            </w:r>
          </w:p>
        </w:tc>
        <w:tc>
          <w:tcPr>
            <w:tcW w:w="1134" w:type="dxa"/>
          </w:tcPr>
          <w:p w14:paraId="34D56A1F" w14:textId="2FE2C103" w:rsidR="009D241B" w:rsidRDefault="00A23E09" w:rsidP="007D0A5A">
            <w:pPr>
              <w:pStyle w:val="Tabletext"/>
              <w:jc w:val="right"/>
            </w:pPr>
            <w:r>
              <w:t>20.1</w:t>
            </w:r>
          </w:p>
        </w:tc>
        <w:tc>
          <w:tcPr>
            <w:tcW w:w="1134" w:type="dxa"/>
          </w:tcPr>
          <w:p w14:paraId="7A54F45C" w14:textId="2DF1EC5E" w:rsidR="009D241B" w:rsidRDefault="00A23E09" w:rsidP="007D0A5A">
            <w:pPr>
              <w:pStyle w:val="Tabletext"/>
              <w:jc w:val="right"/>
            </w:pPr>
            <w:r>
              <w:t>13.5</w:t>
            </w:r>
          </w:p>
        </w:tc>
        <w:tc>
          <w:tcPr>
            <w:tcW w:w="1191" w:type="dxa"/>
          </w:tcPr>
          <w:p w14:paraId="282F6A1B" w14:textId="30BDE89E" w:rsidR="009D241B" w:rsidRDefault="00A23E09" w:rsidP="007D0A5A">
            <w:pPr>
              <w:pStyle w:val="Tabletext"/>
              <w:jc w:val="right"/>
            </w:pPr>
            <w:r>
              <w:t>8.8</w:t>
            </w:r>
          </w:p>
        </w:tc>
        <w:tc>
          <w:tcPr>
            <w:tcW w:w="1134" w:type="dxa"/>
          </w:tcPr>
          <w:p w14:paraId="3E064AE0" w14:textId="458BE173" w:rsidR="009D241B" w:rsidRDefault="00A23E09" w:rsidP="007D0A5A">
            <w:pPr>
              <w:pStyle w:val="Tabletext"/>
              <w:jc w:val="right"/>
            </w:pPr>
            <w:r>
              <w:t>7.0</w:t>
            </w:r>
          </w:p>
        </w:tc>
        <w:tc>
          <w:tcPr>
            <w:tcW w:w="1247" w:type="dxa"/>
          </w:tcPr>
          <w:p w14:paraId="12734EA4" w14:textId="3C9EDC80" w:rsidR="009D241B" w:rsidRDefault="00A23E09" w:rsidP="007D0A5A">
            <w:pPr>
              <w:pStyle w:val="Tabletext"/>
              <w:jc w:val="right"/>
            </w:pPr>
            <w:r>
              <w:t>7.2</w:t>
            </w:r>
          </w:p>
        </w:tc>
      </w:tr>
      <w:tr w:rsidR="009D241B" w14:paraId="382753E3" w14:textId="77777777" w:rsidTr="004640EA">
        <w:tc>
          <w:tcPr>
            <w:tcW w:w="2154" w:type="dxa"/>
            <w:tcBorders>
              <w:bottom w:val="single" w:sz="4" w:space="0" w:color="auto"/>
            </w:tcBorders>
          </w:tcPr>
          <w:p w14:paraId="75CE96E6" w14:textId="234FA541" w:rsidR="009D241B" w:rsidRDefault="009D241B" w:rsidP="004640EA">
            <w:pPr>
              <w:pStyle w:val="Tabletext"/>
            </w:pPr>
            <w:r>
              <w:t>Higher education</w:t>
            </w:r>
          </w:p>
        </w:tc>
        <w:tc>
          <w:tcPr>
            <w:tcW w:w="1134" w:type="dxa"/>
            <w:tcBorders>
              <w:bottom w:val="single" w:sz="4" w:space="0" w:color="auto"/>
            </w:tcBorders>
          </w:tcPr>
          <w:p w14:paraId="117FF682" w14:textId="078194C7" w:rsidR="009D241B" w:rsidRDefault="00A23E09" w:rsidP="007D0A5A">
            <w:pPr>
              <w:pStyle w:val="Tabletext"/>
              <w:jc w:val="right"/>
            </w:pPr>
            <w:r>
              <w:t>40.8</w:t>
            </w:r>
          </w:p>
        </w:tc>
        <w:tc>
          <w:tcPr>
            <w:tcW w:w="1134" w:type="dxa"/>
            <w:tcBorders>
              <w:bottom w:val="single" w:sz="4" w:space="0" w:color="auto"/>
            </w:tcBorders>
          </w:tcPr>
          <w:p w14:paraId="7520A3ED" w14:textId="411852E3" w:rsidR="009D241B" w:rsidRDefault="00A23E09" w:rsidP="007D0A5A">
            <w:pPr>
              <w:pStyle w:val="Tabletext"/>
              <w:jc w:val="right"/>
            </w:pPr>
            <w:r>
              <w:t>19.5</w:t>
            </w:r>
          </w:p>
        </w:tc>
        <w:tc>
          <w:tcPr>
            <w:tcW w:w="1134" w:type="dxa"/>
            <w:tcBorders>
              <w:bottom w:val="single" w:sz="4" w:space="0" w:color="auto"/>
            </w:tcBorders>
          </w:tcPr>
          <w:p w14:paraId="003DBEFA" w14:textId="005803CE" w:rsidR="009D241B" w:rsidRDefault="00A23E09" w:rsidP="007D0A5A">
            <w:pPr>
              <w:pStyle w:val="Tabletext"/>
              <w:jc w:val="right"/>
            </w:pPr>
            <w:r>
              <w:t>13.4</w:t>
            </w:r>
          </w:p>
        </w:tc>
        <w:tc>
          <w:tcPr>
            <w:tcW w:w="1191" w:type="dxa"/>
            <w:tcBorders>
              <w:bottom w:val="single" w:sz="4" w:space="0" w:color="auto"/>
            </w:tcBorders>
          </w:tcPr>
          <w:p w14:paraId="5BD4244E" w14:textId="1B4EF933" w:rsidR="009D241B" w:rsidRDefault="00A23E09" w:rsidP="007D0A5A">
            <w:pPr>
              <w:pStyle w:val="Tabletext"/>
              <w:jc w:val="right"/>
            </w:pPr>
            <w:r>
              <w:t>10.1</w:t>
            </w:r>
          </w:p>
        </w:tc>
        <w:tc>
          <w:tcPr>
            <w:tcW w:w="1134" w:type="dxa"/>
            <w:tcBorders>
              <w:bottom w:val="single" w:sz="4" w:space="0" w:color="auto"/>
            </w:tcBorders>
          </w:tcPr>
          <w:p w14:paraId="7481B9F9" w14:textId="60A65D36" w:rsidR="009D241B" w:rsidRDefault="00A23E09" w:rsidP="007D0A5A">
            <w:pPr>
              <w:pStyle w:val="Tabletext"/>
              <w:jc w:val="right"/>
            </w:pPr>
            <w:r>
              <w:t>8.2</w:t>
            </w:r>
          </w:p>
        </w:tc>
        <w:tc>
          <w:tcPr>
            <w:tcW w:w="1247" w:type="dxa"/>
            <w:tcBorders>
              <w:bottom w:val="single" w:sz="4" w:space="0" w:color="auto"/>
            </w:tcBorders>
          </w:tcPr>
          <w:p w14:paraId="2FC8746D" w14:textId="6F84A13D" w:rsidR="009D241B" w:rsidRDefault="00A23E09" w:rsidP="007D0A5A">
            <w:pPr>
              <w:pStyle w:val="Tabletext"/>
              <w:jc w:val="right"/>
            </w:pPr>
            <w:r>
              <w:t>8.1</w:t>
            </w:r>
          </w:p>
        </w:tc>
      </w:tr>
      <w:tr w:rsidR="009D241B" w14:paraId="77664D8D" w14:textId="77777777" w:rsidTr="004640EA">
        <w:tc>
          <w:tcPr>
            <w:tcW w:w="2154" w:type="dxa"/>
            <w:tcBorders>
              <w:top w:val="single" w:sz="4" w:space="0" w:color="auto"/>
              <w:bottom w:val="nil"/>
            </w:tcBorders>
          </w:tcPr>
          <w:p w14:paraId="2F07C8CD" w14:textId="77EDE8BD" w:rsidR="009D241B" w:rsidRDefault="009D241B" w:rsidP="009D241B">
            <w:pPr>
              <w:pStyle w:val="Tablehead1"/>
            </w:pPr>
            <w:r>
              <w:t>Age</w:t>
            </w:r>
          </w:p>
        </w:tc>
        <w:tc>
          <w:tcPr>
            <w:tcW w:w="1134" w:type="dxa"/>
            <w:tcBorders>
              <w:top w:val="single" w:sz="4" w:space="0" w:color="auto"/>
              <w:bottom w:val="nil"/>
            </w:tcBorders>
          </w:tcPr>
          <w:p w14:paraId="58AF2F72" w14:textId="77777777" w:rsidR="009D241B" w:rsidRDefault="009D241B" w:rsidP="007D0A5A">
            <w:pPr>
              <w:pStyle w:val="Tabletext"/>
              <w:jc w:val="right"/>
            </w:pPr>
          </w:p>
        </w:tc>
        <w:tc>
          <w:tcPr>
            <w:tcW w:w="1134" w:type="dxa"/>
            <w:tcBorders>
              <w:top w:val="single" w:sz="4" w:space="0" w:color="auto"/>
              <w:bottom w:val="nil"/>
            </w:tcBorders>
          </w:tcPr>
          <w:p w14:paraId="53BC137C" w14:textId="77777777" w:rsidR="009D241B" w:rsidRDefault="009D241B" w:rsidP="007D0A5A">
            <w:pPr>
              <w:pStyle w:val="Tabletext"/>
              <w:jc w:val="right"/>
            </w:pPr>
          </w:p>
        </w:tc>
        <w:tc>
          <w:tcPr>
            <w:tcW w:w="1134" w:type="dxa"/>
            <w:tcBorders>
              <w:top w:val="single" w:sz="4" w:space="0" w:color="auto"/>
              <w:bottom w:val="nil"/>
            </w:tcBorders>
          </w:tcPr>
          <w:p w14:paraId="71446B8A" w14:textId="77777777" w:rsidR="009D241B" w:rsidRDefault="009D241B" w:rsidP="007D0A5A">
            <w:pPr>
              <w:pStyle w:val="Tabletext"/>
              <w:jc w:val="right"/>
            </w:pPr>
          </w:p>
        </w:tc>
        <w:tc>
          <w:tcPr>
            <w:tcW w:w="1191" w:type="dxa"/>
            <w:tcBorders>
              <w:top w:val="single" w:sz="4" w:space="0" w:color="auto"/>
              <w:bottom w:val="nil"/>
            </w:tcBorders>
          </w:tcPr>
          <w:p w14:paraId="68DE71C2" w14:textId="77777777" w:rsidR="009D241B" w:rsidRDefault="009D241B" w:rsidP="007D0A5A">
            <w:pPr>
              <w:pStyle w:val="Tabletext"/>
              <w:jc w:val="right"/>
            </w:pPr>
          </w:p>
        </w:tc>
        <w:tc>
          <w:tcPr>
            <w:tcW w:w="1134" w:type="dxa"/>
            <w:tcBorders>
              <w:top w:val="single" w:sz="4" w:space="0" w:color="auto"/>
              <w:bottom w:val="nil"/>
            </w:tcBorders>
          </w:tcPr>
          <w:p w14:paraId="38BF1D95" w14:textId="77777777" w:rsidR="009D241B" w:rsidRDefault="009D241B" w:rsidP="007D0A5A">
            <w:pPr>
              <w:pStyle w:val="Tabletext"/>
              <w:jc w:val="right"/>
            </w:pPr>
          </w:p>
        </w:tc>
        <w:tc>
          <w:tcPr>
            <w:tcW w:w="1247" w:type="dxa"/>
            <w:tcBorders>
              <w:top w:val="single" w:sz="4" w:space="0" w:color="auto"/>
              <w:bottom w:val="nil"/>
            </w:tcBorders>
          </w:tcPr>
          <w:p w14:paraId="16DEAB82" w14:textId="77777777" w:rsidR="009D241B" w:rsidRDefault="009D241B" w:rsidP="007D0A5A">
            <w:pPr>
              <w:pStyle w:val="Tabletext"/>
              <w:jc w:val="right"/>
            </w:pPr>
          </w:p>
        </w:tc>
      </w:tr>
      <w:tr w:rsidR="009D241B" w14:paraId="75E8649D" w14:textId="77777777" w:rsidTr="004640EA">
        <w:tc>
          <w:tcPr>
            <w:tcW w:w="2154" w:type="dxa"/>
            <w:tcBorders>
              <w:top w:val="nil"/>
            </w:tcBorders>
          </w:tcPr>
          <w:p w14:paraId="5B29AAFB" w14:textId="065CC30B" w:rsidR="009D241B" w:rsidRDefault="009D241B" w:rsidP="004640EA">
            <w:pPr>
              <w:pStyle w:val="Tabletext"/>
            </w:pPr>
            <w:r>
              <w:t xml:space="preserve">24 years </w:t>
            </w:r>
            <w:r w:rsidR="00D44C9E">
              <w:t>and</w:t>
            </w:r>
            <w:r>
              <w:t xml:space="preserve"> below</w:t>
            </w:r>
          </w:p>
        </w:tc>
        <w:tc>
          <w:tcPr>
            <w:tcW w:w="1134" w:type="dxa"/>
            <w:tcBorders>
              <w:top w:val="nil"/>
            </w:tcBorders>
          </w:tcPr>
          <w:p w14:paraId="68914DC7" w14:textId="64CB9C83" w:rsidR="009D241B" w:rsidRDefault="00D2298C" w:rsidP="007D0A5A">
            <w:pPr>
              <w:pStyle w:val="Tabletext"/>
              <w:jc w:val="right"/>
            </w:pPr>
            <w:r>
              <w:t>36.9</w:t>
            </w:r>
          </w:p>
        </w:tc>
        <w:tc>
          <w:tcPr>
            <w:tcW w:w="1134" w:type="dxa"/>
            <w:tcBorders>
              <w:top w:val="nil"/>
            </w:tcBorders>
          </w:tcPr>
          <w:p w14:paraId="2961A908" w14:textId="77306947" w:rsidR="009D241B" w:rsidRDefault="00D2298C" w:rsidP="007D0A5A">
            <w:pPr>
              <w:pStyle w:val="Tabletext"/>
              <w:jc w:val="right"/>
            </w:pPr>
            <w:r>
              <w:t>18.3</w:t>
            </w:r>
          </w:p>
        </w:tc>
        <w:tc>
          <w:tcPr>
            <w:tcW w:w="1134" w:type="dxa"/>
            <w:tcBorders>
              <w:top w:val="nil"/>
            </w:tcBorders>
          </w:tcPr>
          <w:p w14:paraId="229E544D" w14:textId="7770B266" w:rsidR="009D241B" w:rsidRDefault="00D2298C" w:rsidP="007D0A5A">
            <w:pPr>
              <w:pStyle w:val="Tabletext"/>
              <w:jc w:val="right"/>
            </w:pPr>
            <w:r>
              <w:t>12.7</w:t>
            </w:r>
          </w:p>
        </w:tc>
        <w:tc>
          <w:tcPr>
            <w:tcW w:w="1191" w:type="dxa"/>
            <w:tcBorders>
              <w:top w:val="nil"/>
            </w:tcBorders>
          </w:tcPr>
          <w:p w14:paraId="2F14D0E3" w14:textId="3A31B5DB" w:rsidR="009D241B" w:rsidRDefault="00D2298C" w:rsidP="007D0A5A">
            <w:pPr>
              <w:pStyle w:val="Tabletext"/>
              <w:jc w:val="right"/>
            </w:pPr>
            <w:r>
              <w:t>12.6</w:t>
            </w:r>
          </w:p>
        </w:tc>
        <w:tc>
          <w:tcPr>
            <w:tcW w:w="1134" w:type="dxa"/>
            <w:tcBorders>
              <w:top w:val="nil"/>
            </w:tcBorders>
          </w:tcPr>
          <w:p w14:paraId="4C9E4FCF" w14:textId="56091B35" w:rsidR="009D241B" w:rsidRDefault="00D2298C" w:rsidP="007D0A5A">
            <w:pPr>
              <w:pStyle w:val="Tabletext"/>
              <w:jc w:val="right"/>
            </w:pPr>
            <w:r>
              <w:t>10.1</w:t>
            </w:r>
          </w:p>
        </w:tc>
        <w:tc>
          <w:tcPr>
            <w:tcW w:w="1247" w:type="dxa"/>
            <w:tcBorders>
              <w:top w:val="nil"/>
            </w:tcBorders>
          </w:tcPr>
          <w:p w14:paraId="70688CA4" w14:textId="5EB2EFB2" w:rsidR="009D241B" w:rsidRDefault="00D2298C" w:rsidP="007D0A5A">
            <w:pPr>
              <w:pStyle w:val="Tabletext"/>
              <w:jc w:val="right"/>
            </w:pPr>
            <w:r>
              <w:t>9.3</w:t>
            </w:r>
          </w:p>
        </w:tc>
      </w:tr>
      <w:tr w:rsidR="009D241B" w14:paraId="00A97B02" w14:textId="77777777" w:rsidTr="004640EA">
        <w:tc>
          <w:tcPr>
            <w:tcW w:w="2154" w:type="dxa"/>
            <w:tcBorders>
              <w:bottom w:val="single" w:sz="4" w:space="0" w:color="auto"/>
            </w:tcBorders>
          </w:tcPr>
          <w:p w14:paraId="65FDF61C" w14:textId="02933CA9" w:rsidR="009D241B" w:rsidRDefault="009D241B" w:rsidP="004640EA">
            <w:pPr>
              <w:pStyle w:val="Tabletext"/>
            </w:pPr>
            <w:r>
              <w:t xml:space="preserve">25 years </w:t>
            </w:r>
            <w:r w:rsidR="00D44C9E">
              <w:t>and</w:t>
            </w:r>
            <w:r>
              <w:t xml:space="preserve"> above</w:t>
            </w:r>
          </w:p>
        </w:tc>
        <w:tc>
          <w:tcPr>
            <w:tcW w:w="1134" w:type="dxa"/>
            <w:tcBorders>
              <w:bottom w:val="single" w:sz="4" w:space="0" w:color="auto"/>
            </w:tcBorders>
          </w:tcPr>
          <w:p w14:paraId="5AD78D3A" w14:textId="596436E8" w:rsidR="009D241B" w:rsidRDefault="00D2298C" w:rsidP="007D0A5A">
            <w:pPr>
              <w:pStyle w:val="Tabletext"/>
              <w:jc w:val="right"/>
            </w:pPr>
            <w:r>
              <w:t>41.5</w:t>
            </w:r>
          </w:p>
        </w:tc>
        <w:tc>
          <w:tcPr>
            <w:tcW w:w="1134" w:type="dxa"/>
            <w:tcBorders>
              <w:bottom w:val="single" w:sz="4" w:space="0" w:color="auto"/>
            </w:tcBorders>
          </w:tcPr>
          <w:p w14:paraId="1A51C9FB" w14:textId="6FA226A5" w:rsidR="009D241B" w:rsidRDefault="00D2298C" w:rsidP="007D0A5A">
            <w:pPr>
              <w:pStyle w:val="Tabletext"/>
              <w:jc w:val="right"/>
            </w:pPr>
            <w:r>
              <w:t>20.1</w:t>
            </w:r>
          </w:p>
        </w:tc>
        <w:tc>
          <w:tcPr>
            <w:tcW w:w="1134" w:type="dxa"/>
            <w:tcBorders>
              <w:bottom w:val="single" w:sz="4" w:space="0" w:color="auto"/>
            </w:tcBorders>
          </w:tcPr>
          <w:p w14:paraId="4EBE68D7" w14:textId="34F2B453" w:rsidR="009D241B" w:rsidRDefault="00D2298C" w:rsidP="007D0A5A">
            <w:pPr>
              <w:pStyle w:val="Tabletext"/>
              <w:jc w:val="right"/>
            </w:pPr>
            <w:r>
              <w:t>13.5</w:t>
            </w:r>
          </w:p>
        </w:tc>
        <w:tc>
          <w:tcPr>
            <w:tcW w:w="1191" w:type="dxa"/>
            <w:tcBorders>
              <w:bottom w:val="single" w:sz="4" w:space="0" w:color="auto"/>
            </w:tcBorders>
          </w:tcPr>
          <w:p w14:paraId="79C8E4F5" w14:textId="3FBB623E" w:rsidR="009D241B" w:rsidRDefault="00D2298C" w:rsidP="007D0A5A">
            <w:pPr>
              <w:pStyle w:val="Tabletext"/>
              <w:jc w:val="right"/>
            </w:pPr>
            <w:r>
              <w:t>9.8</w:t>
            </w:r>
          </w:p>
        </w:tc>
        <w:tc>
          <w:tcPr>
            <w:tcW w:w="1134" w:type="dxa"/>
            <w:tcBorders>
              <w:bottom w:val="single" w:sz="4" w:space="0" w:color="auto"/>
            </w:tcBorders>
          </w:tcPr>
          <w:p w14:paraId="2B047794" w14:textId="32FA4565" w:rsidR="009D241B" w:rsidRDefault="00D2298C" w:rsidP="007D0A5A">
            <w:pPr>
              <w:pStyle w:val="Tabletext"/>
              <w:jc w:val="right"/>
            </w:pPr>
            <w:r>
              <w:t>7.6</w:t>
            </w:r>
          </w:p>
        </w:tc>
        <w:tc>
          <w:tcPr>
            <w:tcW w:w="1247" w:type="dxa"/>
            <w:tcBorders>
              <w:bottom w:val="single" w:sz="4" w:space="0" w:color="auto"/>
            </w:tcBorders>
          </w:tcPr>
          <w:p w14:paraId="656C23E2" w14:textId="213CFE4C" w:rsidR="009D241B" w:rsidRDefault="00D2298C" w:rsidP="007D0A5A">
            <w:pPr>
              <w:pStyle w:val="Tabletext"/>
              <w:jc w:val="right"/>
            </w:pPr>
            <w:r>
              <w:t>7.6</w:t>
            </w:r>
          </w:p>
        </w:tc>
      </w:tr>
      <w:tr w:rsidR="00D73DAD" w14:paraId="0E52158C" w14:textId="77777777" w:rsidTr="004640EA">
        <w:tc>
          <w:tcPr>
            <w:tcW w:w="2154" w:type="dxa"/>
            <w:tcBorders>
              <w:top w:val="single" w:sz="4" w:space="0" w:color="auto"/>
              <w:bottom w:val="nil"/>
            </w:tcBorders>
          </w:tcPr>
          <w:p w14:paraId="16E9DA61" w14:textId="48D387FE" w:rsidR="00D73DAD" w:rsidRDefault="00D73DAD" w:rsidP="00D73DAD">
            <w:pPr>
              <w:pStyle w:val="Tablehead1"/>
            </w:pPr>
            <w:r>
              <w:t>Employment status</w:t>
            </w:r>
          </w:p>
        </w:tc>
        <w:tc>
          <w:tcPr>
            <w:tcW w:w="1134" w:type="dxa"/>
            <w:tcBorders>
              <w:top w:val="single" w:sz="4" w:space="0" w:color="auto"/>
              <w:bottom w:val="nil"/>
            </w:tcBorders>
          </w:tcPr>
          <w:p w14:paraId="246B6A12" w14:textId="77777777" w:rsidR="00D73DAD" w:rsidRDefault="00D73DAD" w:rsidP="007D0A5A">
            <w:pPr>
              <w:pStyle w:val="Tabletext"/>
              <w:jc w:val="right"/>
            </w:pPr>
          </w:p>
        </w:tc>
        <w:tc>
          <w:tcPr>
            <w:tcW w:w="1134" w:type="dxa"/>
            <w:tcBorders>
              <w:top w:val="single" w:sz="4" w:space="0" w:color="auto"/>
              <w:bottom w:val="nil"/>
            </w:tcBorders>
          </w:tcPr>
          <w:p w14:paraId="47D0FC2C" w14:textId="77777777" w:rsidR="00D73DAD" w:rsidRDefault="00D73DAD" w:rsidP="007D0A5A">
            <w:pPr>
              <w:pStyle w:val="Tabletext"/>
              <w:jc w:val="right"/>
            </w:pPr>
          </w:p>
        </w:tc>
        <w:tc>
          <w:tcPr>
            <w:tcW w:w="1134" w:type="dxa"/>
            <w:tcBorders>
              <w:top w:val="single" w:sz="4" w:space="0" w:color="auto"/>
              <w:bottom w:val="nil"/>
            </w:tcBorders>
          </w:tcPr>
          <w:p w14:paraId="3766F056" w14:textId="77777777" w:rsidR="00D73DAD" w:rsidRDefault="00D73DAD" w:rsidP="007D0A5A">
            <w:pPr>
              <w:pStyle w:val="Tabletext"/>
              <w:jc w:val="right"/>
            </w:pPr>
          </w:p>
        </w:tc>
        <w:tc>
          <w:tcPr>
            <w:tcW w:w="1191" w:type="dxa"/>
            <w:tcBorders>
              <w:top w:val="single" w:sz="4" w:space="0" w:color="auto"/>
              <w:bottom w:val="nil"/>
            </w:tcBorders>
          </w:tcPr>
          <w:p w14:paraId="031EF09B" w14:textId="77777777" w:rsidR="00D73DAD" w:rsidRDefault="00D73DAD" w:rsidP="007D0A5A">
            <w:pPr>
              <w:pStyle w:val="Tabletext"/>
              <w:jc w:val="right"/>
            </w:pPr>
          </w:p>
        </w:tc>
        <w:tc>
          <w:tcPr>
            <w:tcW w:w="1134" w:type="dxa"/>
            <w:tcBorders>
              <w:top w:val="single" w:sz="4" w:space="0" w:color="auto"/>
              <w:bottom w:val="nil"/>
            </w:tcBorders>
          </w:tcPr>
          <w:p w14:paraId="55012A39" w14:textId="77777777" w:rsidR="00D73DAD" w:rsidRDefault="00D73DAD" w:rsidP="007D0A5A">
            <w:pPr>
              <w:pStyle w:val="Tabletext"/>
              <w:jc w:val="right"/>
            </w:pPr>
          </w:p>
        </w:tc>
        <w:tc>
          <w:tcPr>
            <w:tcW w:w="1247" w:type="dxa"/>
            <w:tcBorders>
              <w:top w:val="single" w:sz="4" w:space="0" w:color="auto"/>
              <w:bottom w:val="nil"/>
            </w:tcBorders>
          </w:tcPr>
          <w:p w14:paraId="28BDA43A" w14:textId="77777777" w:rsidR="00D73DAD" w:rsidRDefault="00D73DAD" w:rsidP="007D0A5A">
            <w:pPr>
              <w:pStyle w:val="Tabletext"/>
              <w:jc w:val="right"/>
            </w:pPr>
          </w:p>
        </w:tc>
      </w:tr>
      <w:tr w:rsidR="00D73DAD" w14:paraId="2CE2F2CF" w14:textId="77777777" w:rsidTr="004640EA">
        <w:tc>
          <w:tcPr>
            <w:tcW w:w="2154" w:type="dxa"/>
            <w:tcBorders>
              <w:top w:val="nil"/>
            </w:tcBorders>
          </w:tcPr>
          <w:p w14:paraId="20993F43" w14:textId="45F9BA61" w:rsidR="00D73DAD" w:rsidRDefault="00D73DAD" w:rsidP="004640EA">
            <w:pPr>
              <w:pStyle w:val="Tabletext"/>
            </w:pPr>
            <w:r>
              <w:t>Employed</w:t>
            </w:r>
          </w:p>
        </w:tc>
        <w:tc>
          <w:tcPr>
            <w:tcW w:w="1134" w:type="dxa"/>
            <w:tcBorders>
              <w:top w:val="nil"/>
            </w:tcBorders>
          </w:tcPr>
          <w:p w14:paraId="321CB353" w14:textId="652C0B64" w:rsidR="00D73DAD" w:rsidRDefault="008E370D" w:rsidP="007D0A5A">
            <w:pPr>
              <w:pStyle w:val="Tabletext"/>
              <w:jc w:val="right"/>
            </w:pPr>
            <w:r>
              <w:t>41.4</w:t>
            </w:r>
          </w:p>
        </w:tc>
        <w:tc>
          <w:tcPr>
            <w:tcW w:w="1134" w:type="dxa"/>
            <w:tcBorders>
              <w:top w:val="nil"/>
            </w:tcBorders>
          </w:tcPr>
          <w:p w14:paraId="121843A8" w14:textId="003532C4" w:rsidR="00D73DAD" w:rsidRDefault="008E370D" w:rsidP="007D0A5A">
            <w:pPr>
              <w:pStyle w:val="Tabletext"/>
              <w:jc w:val="right"/>
            </w:pPr>
            <w:r>
              <w:t>19.8</w:t>
            </w:r>
          </w:p>
        </w:tc>
        <w:tc>
          <w:tcPr>
            <w:tcW w:w="1134" w:type="dxa"/>
            <w:tcBorders>
              <w:top w:val="nil"/>
            </w:tcBorders>
          </w:tcPr>
          <w:p w14:paraId="47E848F7" w14:textId="3A8E0BE4" w:rsidR="00D73DAD" w:rsidRDefault="008E370D" w:rsidP="007D0A5A">
            <w:pPr>
              <w:pStyle w:val="Tabletext"/>
              <w:jc w:val="right"/>
            </w:pPr>
            <w:r>
              <w:t>13.3</w:t>
            </w:r>
          </w:p>
        </w:tc>
        <w:tc>
          <w:tcPr>
            <w:tcW w:w="1191" w:type="dxa"/>
            <w:tcBorders>
              <w:top w:val="nil"/>
            </w:tcBorders>
          </w:tcPr>
          <w:p w14:paraId="354409C4" w14:textId="67FD7805" w:rsidR="00D73DAD" w:rsidRDefault="008E370D" w:rsidP="007D0A5A">
            <w:pPr>
              <w:pStyle w:val="Tabletext"/>
              <w:jc w:val="right"/>
            </w:pPr>
            <w:r>
              <w:t>9.8</w:t>
            </w:r>
          </w:p>
        </w:tc>
        <w:tc>
          <w:tcPr>
            <w:tcW w:w="1134" w:type="dxa"/>
            <w:tcBorders>
              <w:top w:val="nil"/>
            </w:tcBorders>
          </w:tcPr>
          <w:p w14:paraId="0E377C79" w14:textId="2ED0DFE7" w:rsidR="00D73DAD" w:rsidRDefault="008E370D" w:rsidP="007D0A5A">
            <w:pPr>
              <w:pStyle w:val="Tabletext"/>
              <w:jc w:val="right"/>
            </w:pPr>
            <w:r>
              <w:t>7.9</w:t>
            </w:r>
          </w:p>
        </w:tc>
        <w:tc>
          <w:tcPr>
            <w:tcW w:w="1247" w:type="dxa"/>
            <w:tcBorders>
              <w:top w:val="nil"/>
            </w:tcBorders>
          </w:tcPr>
          <w:p w14:paraId="01AEE063" w14:textId="1379169E" w:rsidR="00D73DAD" w:rsidRDefault="008E370D" w:rsidP="007D0A5A">
            <w:pPr>
              <w:pStyle w:val="Tabletext"/>
              <w:jc w:val="right"/>
            </w:pPr>
            <w:r>
              <w:t>7.8</w:t>
            </w:r>
          </w:p>
        </w:tc>
      </w:tr>
      <w:tr w:rsidR="00D73DAD" w14:paraId="4823CDDD" w14:textId="77777777" w:rsidTr="004640EA">
        <w:tc>
          <w:tcPr>
            <w:tcW w:w="2154" w:type="dxa"/>
          </w:tcPr>
          <w:p w14:paraId="4E87F5AF" w14:textId="4BCA7194" w:rsidR="00D73DAD" w:rsidRDefault="00D73DAD" w:rsidP="004640EA">
            <w:pPr>
              <w:pStyle w:val="Tabletext"/>
            </w:pPr>
            <w:r>
              <w:t>Studying</w:t>
            </w:r>
          </w:p>
        </w:tc>
        <w:tc>
          <w:tcPr>
            <w:tcW w:w="1134" w:type="dxa"/>
          </w:tcPr>
          <w:p w14:paraId="50E91324" w14:textId="31732B92" w:rsidR="00D73DAD" w:rsidRDefault="008E370D" w:rsidP="007D0A5A">
            <w:pPr>
              <w:pStyle w:val="Tabletext"/>
              <w:jc w:val="right"/>
            </w:pPr>
            <w:r>
              <w:t>35.9</w:t>
            </w:r>
          </w:p>
        </w:tc>
        <w:tc>
          <w:tcPr>
            <w:tcW w:w="1134" w:type="dxa"/>
          </w:tcPr>
          <w:p w14:paraId="18901A62" w14:textId="1F3D68AA" w:rsidR="00D73DAD" w:rsidRDefault="008E370D" w:rsidP="007D0A5A">
            <w:pPr>
              <w:pStyle w:val="Tabletext"/>
              <w:jc w:val="right"/>
            </w:pPr>
            <w:r>
              <w:t>21.6</w:t>
            </w:r>
          </w:p>
        </w:tc>
        <w:tc>
          <w:tcPr>
            <w:tcW w:w="1134" w:type="dxa"/>
          </w:tcPr>
          <w:p w14:paraId="6B50CDF5" w14:textId="1F99CC3E" w:rsidR="00D73DAD" w:rsidRDefault="008E370D" w:rsidP="007D0A5A">
            <w:pPr>
              <w:pStyle w:val="Tabletext"/>
              <w:jc w:val="right"/>
            </w:pPr>
            <w:r>
              <w:t>13.4</w:t>
            </w:r>
          </w:p>
        </w:tc>
        <w:tc>
          <w:tcPr>
            <w:tcW w:w="1191" w:type="dxa"/>
          </w:tcPr>
          <w:p w14:paraId="15FA1E3A" w14:textId="18C6773D" w:rsidR="00D73DAD" w:rsidRDefault="008E370D" w:rsidP="007D0A5A">
            <w:pPr>
              <w:pStyle w:val="Tabletext"/>
              <w:jc w:val="right"/>
            </w:pPr>
            <w:r>
              <w:t>12.3</w:t>
            </w:r>
          </w:p>
        </w:tc>
        <w:tc>
          <w:tcPr>
            <w:tcW w:w="1134" w:type="dxa"/>
          </w:tcPr>
          <w:p w14:paraId="3766520A" w14:textId="54428175" w:rsidR="00D73DAD" w:rsidRDefault="008E370D" w:rsidP="007D0A5A">
            <w:pPr>
              <w:pStyle w:val="Tabletext"/>
              <w:jc w:val="right"/>
            </w:pPr>
            <w:r>
              <w:t>8.8</w:t>
            </w:r>
          </w:p>
        </w:tc>
        <w:tc>
          <w:tcPr>
            <w:tcW w:w="1247" w:type="dxa"/>
          </w:tcPr>
          <w:p w14:paraId="6B662199" w14:textId="49D9D73A" w:rsidR="00D73DAD" w:rsidRDefault="008E370D" w:rsidP="007D0A5A">
            <w:pPr>
              <w:pStyle w:val="Tabletext"/>
              <w:jc w:val="right"/>
            </w:pPr>
            <w:r>
              <w:t>8.1</w:t>
            </w:r>
          </w:p>
        </w:tc>
      </w:tr>
      <w:tr w:rsidR="00D73DAD" w14:paraId="0FE92434" w14:textId="77777777" w:rsidTr="004640EA">
        <w:tc>
          <w:tcPr>
            <w:tcW w:w="2154" w:type="dxa"/>
          </w:tcPr>
          <w:p w14:paraId="0D2BFCE8" w14:textId="0E663A4F" w:rsidR="00D73DAD" w:rsidRDefault="00D73DAD" w:rsidP="004640EA">
            <w:pPr>
              <w:pStyle w:val="Tabletext"/>
            </w:pPr>
            <w:r>
              <w:t>Unemployed</w:t>
            </w:r>
          </w:p>
        </w:tc>
        <w:tc>
          <w:tcPr>
            <w:tcW w:w="1134" w:type="dxa"/>
          </w:tcPr>
          <w:p w14:paraId="6B921690" w14:textId="51F5FEFA" w:rsidR="00D73DAD" w:rsidRDefault="008E370D" w:rsidP="007D0A5A">
            <w:pPr>
              <w:pStyle w:val="Tabletext"/>
              <w:jc w:val="right"/>
            </w:pPr>
            <w:r>
              <w:t>45.1</w:t>
            </w:r>
          </w:p>
        </w:tc>
        <w:tc>
          <w:tcPr>
            <w:tcW w:w="1134" w:type="dxa"/>
          </w:tcPr>
          <w:p w14:paraId="5E787AB0" w14:textId="6B76C731" w:rsidR="00D73DAD" w:rsidRDefault="008E370D" w:rsidP="007D0A5A">
            <w:pPr>
              <w:pStyle w:val="Tabletext"/>
              <w:jc w:val="right"/>
            </w:pPr>
            <w:r>
              <w:t>19.0</w:t>
            </w:r>
          </w:p>
        </w:tc>
        <w:tc>
          <w:tcPr>
            <w:tcW w:w="1134" w:type="dxa"/>
          </w:tcPr>
          <w:p w14:paraId="4F078CD3" w14:textId="233EFA0B" w:rsidR="00D73DAD" w:rsidRDefault="008E370D" w:rsidP="007D0A5A">
            <w:pPr>
              <w:pStyle w:val="Tabletext"/>
              <w:jc w:val="right"/>
            </w:pPr>
            <w:r>
              <w:t>11.5</w:t>
            </w:r>
          </w:p>
        </w:tc>
        <w:tc>
          <w:tcPr>
            <w:tcW w:w="1191" w:type="dxa"/>
          </w:tcPr>
          <w:p w14:paraId="6FB26127" w14:textId="65FDFAE7" w:rsidR="00D73DAD" w:rsidRDefault="008E370D" w:rsidP="007D0A5A">
            <w:pPr>
              <w:pStyle w:val="Tabletext"/>
              <w:jc w:val="right"/>
            </w:pPr>
            <w:r>
              <w:t>9.8</w:t>
            </w:r>
          </w:p>
        </w:tc>
        <w:tc>
          <w:tcPr>
            <w:tcW w:w="1134" w:type="dxa"/>
          </w:tcPr>
          <w:p w14:paraId="29460197" w14:textId="0A63E5C1" w:rsidR="00D73DAD" w:rsidRDefault="008E370D" w:rsidP="007D0A5A">
            <w:pPr>
              <w:pStyle w:val="Tabletext"/>
              <w:jc w:val="right"/>
            </w:pPr>
            <w:r>
              <w:t>7.4</w:t>
            </w:r>
          </w:p>
        </w:tc>
        <w:tc>
          <w:tcPr>
            <w:tcW w:w="1247" w:type="dxa"/>
          </w:tcPr>
          <w:p w14:paraId="7DB7D166" w14:textId="57B27755" w:rsidR="00D73DAD" w:rsidRDefault="008E370D" w:rsidP="007D0A5A">
            <w:pPr>
              <w:pStyle w:val="Tabletext"/>
              <w:jc w:val="right"/>
            </w:pPr>
            <w:r>
              <w:t>7.2</w:t>
            </w:r>
          </w:p>
        </w:tc>
      </w:tr>
      <w:tr w:rsidR="00D73DAD" w14:paraId="254CAC6A" w14:textId="77777777" w:rsidTr="004640EA">
        <w:tc>
          <w:tcPr>
            <w:tcW w:w="2154" w:type="dxa"/>
          </w:tcPr>
          <w:p w14:paraId="56935305" w14:textId="5A7B533D" w:rsidR="00D73DAD" w:rsidRDefault="00D73DAD" w:rsidP="004640EA">
            <w:pPr>
              <w:pStyle w:val="Tabletext"/>
            </w:pPr>
            <w:r>
              <w:t>Unable to work</w:t>
            </w:r>
          </w:p>
        </w:tc>
        <w:tc>
          <w:tcPr>
            <w:tcW w:w="1134" w:type="dxa"/>
          </w:tcPr>
          <w:p w14:paraId="6CE4DDF3" w14:textId="0B3BB323" w:rsidR="00D73DAD" w:rsidRDefault="008E370D" w:rsidP="007D0A5A">
            <w:pPr>
              <w:pStyle w:val="Tabletext"/>
              <w:jc w:val="right"/>
            </w:pPr>
            <w:r>
              <w:t>37.0</w:t>
            </w:r>
          </w:p>
        </w:tc>
        <w:tc>
          <w:tcPr>
            <w:tcW w:w="1134" w:type="dxa"/>
          </w:tcPr>
          <w:p w14:paraId="2323AC24" w14:textId="2A800846" w:rsidR="00D73DAD" w:rsidRDefault="008E370D" w:rsidP="007D0A5A">
            <w:pPr>
              <w:pStyle w:val="Tabletext"/>
              <w:jc w:val="right"/>
            </w:pPr>
            <w:r>
              <w:t>18.9</w:t>
            </w:r>
          </w:p>
        </w:tc>
        <w:tc>
          <w:tcPr>
            <w:tcW w:w="1134" w:type="dxa"/>
          </w:tcPr>
          <w:p w14:paraId="2A8F941B" w14:textId="60199B2A" w:rsidR="00D73DAD" w:rsidRDefault="008E370D" w:rsidP="007D0A5A">
            <w:pPr>
              <w:pStyle w:val="Tabletext"/>
              <w:jc w:val="right"/>
            </w:pPr>
            <w:r>
              <w:t>14.7</w:t>
            </w:r>
          </w:p>
        </w:tc>
        <w:tc>
          <w:tcPr>
            <w:tcW w:w="1191" w:type="dxa"/>
          </w:tcPr>
          <w:p w14:paraId="61319E08" w14:textId="46FC3F49" w:rsidR="00D73DAD" w:rsidRDefault="008E370D" w:rsidP="007D0A5A">
            <w:pPr>
              <w:pStyle w:val="Tabletext"/>
              <w:jc w:val="right"/>
            </w:pPr>
            <w:r>
              <w:t>13.1</w:t>
            </w:r>
          </w:p>
        </w:tc>
        <w:tc>
          <w:tcPr>
            <w:tcW w:w="1134" w:type="dxa"/>
          </w:tcPr>
          <w:p w14:paraId="47888B06" w14:textId="5853672A" w:rsidR="00D73DAD" w:rsidRDefault="008E370D" w:rsidP="007D0A5A">
            <w:pPr>
              <w:pStyle w:val="Tabletext"/>
              <w:jc w:val="right"/>
            </w:pPr>
            <w:r>
              <w:t>8.5</w:t>
            </w:r>
          </w:p>
        </w:tc>
        <w:tc>
          <w:tcPr>
            <w:tcW w:w="1247" w:type="dxa"/>
          </w:tcPr>
          <w:p w14:paraId="5C4A3128" w14:textId="40251444" w:rsidR="00D73DAD" w:rsidRDefault="008E370D" w:rsidP="007D0A5A">
            <w:pPr>
              <w:pStyle w:val="Tabletext"/>
              <w:jc w:val="right"/>
            </w:pPr>
            <w:r>
              <w:t>7.8</w:t>
            </w:r>
          </w:p>
        </w:tc>
      </w:tr>
      <w:tr w:rsidR="00D73DAD" w14:paraId="3686F73C" w14:textId="77777777" w:rsidTr="004640EA">
        <w:tc>
          <w:tcPr>
            <w:tcW w:w="2154" w:type="dxa"/>
            <w:tcBorders>
              <w:bottom w:val="single" w:sz="4" w:space="0" w:color="auto"/>
            </w:tcBorders>
          </w:tcPr>
          <w:p w14:paraId="510A6F99" w14:textId="2D3296FC" w:rsidR="00D73DAD" w:rsidRDefault="00D73DAD" w:rsidP="004640EA">
            <w:pPr>
              <w:pStyle w:val="Tabletext"/>
            </w:pPr>
            <w:r>
              <w:t>Carer/other</w:t>
            </w:r>
          </w:p>
        </w:tc>
        <w:tc>
          <w:tcPr>
            <w:tcW w:w="1134" w:type="dxa"/>
            <w:tcBorders>
              <w:bottom w:val="single" w:sz="4" w:space="0" w:color="auto"/>
            </w:tcBorders>
          </w:tcPr>
          <w:p w14:paraId="18682FEE" w14:textId="7037BE47" w:rsidR="00D73DAD" w:rsidRDefault="008E370D" w:rsidP="007D0A5A">
            <w:pPr>
              <w:pStyle w:val="Tabletext"/>
              <w:jc w:val="right"/>
            </w:pPr>
            <w:r>
              <w:t>41.1</w:t>
            </w:r>
          </w:p>
        </w:tc>
        <w:tc>
          <w:tcPr>
            <w:tcW w:w="1134" w:type="dxa"/>
            <w:tcBorders>
              <w:bottom w:val="single" w:sz="4" w:space="0" w:color="auto"/>
            </w:tcBorders>
          </w:tcPr>
          <w:p w14:paraId="70037C2C" w14:textId="3126F085" w:rsidR="00D73DAD" w:rsidRDefault="008E370D" w:rsidP="007D0A5A">
            <w:pPr>
              <w:pStyle w:val="Tabletext"/>
              <w:jc w:val="right"/>
            </w:pPr>
            <w:r>
              <w:t>21.0</w:t>
            </w:r>
          </w:p>
        </w:tc>
        <w:tc>
          <w:tcPr>
            <w:tcW w:w="1134" w:type="dxa"/>
            <w:tcBorders>
              <w:bottom w:val="single" w:sz="4" w:space="0" w:color="auto"/>
            </w:tcBorders>
          </w:tcPr>
          <w:p w14:paraId="50BFA576" w14:textId="4156B1A3" w:rsidR="00D73DAD" w:rsidRDefault="008E370D" w:rsidP="007D0A5A">
            <w:pPr>
              <w:pStyle w:val="Tabletext"/>
              <w:jc w:val="right"/>
            </w:pPr>
            <w:r>
              <w:t>14.5</w:t>
            </w:r>
          </w:p>
        </w:tc>
        <w:tc>
          <w:tcPr>
            <w:tcW w:w="1191" w:type="dxa"/>
            <w:tcBorders>
              <w:bottom w:val="single" w:sz="4" w:space="0" w:color="auto"/>
            </w:tcBorders>
          </w:tcPr>
          <w:p w14:paraId="633B74E9" w14:textId="44AD70CF" w:rsidR="00D73DAD" w:rsidRDefault="008E370D" w:rsidP="007D0A5A">
            <w:pPr>
              <w:pStyle w:val="Tabletext"/>
              <w:jc w:val="right"/>
            </w:pPr>
            <w:r>
              <w:t>8.9</w:t>
            </w:r>
          </w:p>
        </w:tc>
        <w:tc>
          <w:tcPr>
            <w:tcW w:w="1134" w:type="dxa"/>
            <w:tcBorders>
              <w:bottom w:val="single" w:sz="4" w:space="0" w:color="auto"/>
            </w:tcBorders>
          </w:tcPr>
          <w:p w14:paraId="7B00EEB3" w14:textId="59BA3FAD" w:rsidR="00D73DAD" w:rsidRDefault="008E370D" w:rsidP="007D0A5A">
            <w:pPr>
              <w:pStyle w:val="Tabletext"/>
              <w:jc w:val="right"/>
            </w:pPr>
            <w:r>
              <w:t>7.3</w:t>
            </w:r>
          </w:p>
        </w:tc>
        <w:tc>
          <w:tcPr>
            <w:tcW w:w="1247" w:type="dxa"/>
            <w:tcBorders>
              <w:bottom w:val="single" w:sz="4" w:space="0" w:color="auto"/>
            </w:tcBorders>
          </w:tcPr>
          <w:p w14:paraId="6DD243FB" w14:textId="190E35EE" w:rsidR="00D73DAD" w:rsidRDefault="008E370D" w:rsidP="007D0A5A">
            <w:pPr>
              <w:pStyle w:val="Tabletext"/>
              <w:jc w:val="right"/>
            </w:pPr>
            <w:r>
              <w:t>7.3</w:t>
            </w:r>
          </w:p>
        </w:tc>
      </w:tr>
      <w:tr w:rsidR="009D241B" w14:paraId="4948AB8C" w14:textId="77777777" w:rsidTr="004640EA">
        <w:tc>
          <w:tcPr>
            <w:tcW w:w="2154" w:type="dxa"/>
            <w:tcBorders>
              <w:top w:val="single" w:sz="4" w:space="0" w:color="auto"/>
              <w:bottom w:val="nil"/>
            </w:tcBorders>
          </w:tcPr>
          <w:p w14:paraId="2E7C0B3A" w14:textId="45CB4BE0" w:rsidR="009D241B" w:rsidRDefault="00D2298C" w:rsidP="009D241B">
            <w:pPr>
              <w:pStyle w:val="Tablehead1"/>
            </w:pPr>
            <w:r>
              <w:t>Language spoken at home</w:t>
            </w:r>
          </w:p>
        </w:tc>
        <w:tc>
          <w:tcPr>
            <w:tcW w:w="1134" w:type="dxa"/>
            <w:tcBorders>
              <w:top w:val="single" w:sz="4" w:space="0" w:color="auto"/>
              <w:bottom w:val="nil"/>
            </w:tcBorders>
          </w:tcPr>
          <w:p w14:paraId="67C77839" w14:textId="77777777" w:rsidR="009D241B" w:rsidRDefault="009D241B" w:rsidP="007D0A5A">
            <w:pPr>
              <w:pStyle w:val="Tabletext"/>
              <w:jc w:val="right"/>
            </w:pPr>
          </w:p>
        </w:tc>
        <w:tc>
          <w:tcPr>
            <w:tcW w:w="1134" w:type="dxa"/>
            <w:tcBorders>
              <w:top w:val="single" w:sz="4" w:space="0" w:color="auto"/>
              <w:bottom w:val="nil"/>
            </w:tcBorders>
          </w:tcPr>
          <w:p w14:paraId="6A5C1FD6" w14:textId="77777777" w:rsidR="009D241B" w:rsidRDefault="009D241B" w:rsidP="007D0A5A">
            <w:pPr>
              <w:pStyle w:val="Tabletext"/>
              <w:jc w:val="right"/>
            </w:pPr>
          </w:p>
        </w:tc>
        <w:tc>
          <w:tcPr>
            <w:tcW w:w="1134" w:type="dxa"/>
            <w:tcBorders>
              <w:top w:val="single" w:sz="4" w:space="0" w:color="auto"/>
              <w:bottom w:val="nil"/>
            </w:tcBorders>
          </w:tcPr>
          <w:p w14:paraId="6B3E3B9E" w14:textId="77777777" w:rsidR="009D241B" w:rsidRDefault="009D241B" w:rsidP="007D0A5A">
            <w:pPr>
              <w:pStyle w:val="Tabletext"/>
              <w:jc w:val="right"/>
            </w:pPr>
          </w:p>
        </w:tc>
        <w:tc>
          <w:tcPr>
            <w:tcW w:w="1191" w:type="dxa"/>
            <w:tcBorders>
              <w:top w:val="single" w:sz="4" w:space="0" w:color="auto"/>
              <w:bottom w:val="nil"/>
            </w:tcBorders>
          </w:tcPr>
          <w:p w14:paraId="4D82054C" w14:textId="77777777" w:rsidR="009D241B" w:rsidRDefault="009D241B" w:rsidP="007D0A5A">
            <w:pPr>
              <w:pStyle w:val="Tabletext"/>
              <w:jc w:val="right"/>
            </w:pPr>
          </w:p>
        </w:tc>
        <w:tc>
          <w:tcPr>
            <w:tcW w:w="1134" w:type="dxa"/>
            <w:tcBorders>
              <w:top w:val="single" w:sz="4" w:space="0" w:color="auto"/>
              <w:bottom w:val="nil"/>
            </w:tcBorders>
          </w:tcPr>
          <w:p w14:paraId="101219D7" w14:textId="77777777" w:rsidR="009D241B" w:rsidRDefault="009D241B" w:rsidP="007D0A5A">
            <w:pPr>
              <w:pStyle w:val="Tabletext"/>
              <w:jc w:val="right"/>
            </w:pPr>
          </w:p>
        </w:tc>
        <w:tc>
          <w:tcPr>
            <w:tcW w:w="1247" w:type="dxa"/>
            <w:tcBorders>
              <w:top w:val="single" w:sz="4" w:space="0" w:color="auto"/>
              <w:bottom w:val="nil"/>
            </w:tcBorders>
          </w:tcPr>
          <w:p w14:paraId="21760FCB" w14:textId="77777777" w:rsidR="009D241B" w:rsidRDefault="009D241B" w:rsidP="007D0A5A">
            <w:pPr>
              <w:pStyle w:val="Tabletext"/>
              <w:jc w:val="right"/>
            </w:pPr>
          </w:p>
        </w:tc>
      </w:tr>
      <w:tr w:rsidR="009D241B" w14:paraId="4B1C1CCF" w14:textId="77777777" w:rsidTr="004640EA">
        <w:tc>
          <w:tcPr>
            <w:tcW w:w="2154" w:type="dxa"/>
            <w:tcBorders>
              <w:top w:val="nil"/>
            </w:tcBorders>
          </w:tcPr>
          <w:p w14:paraId="733157AC" w14:textId="72A42A42" w:rsidR="009D241B" w:rsidRDefault="001B29D2" w:rsidP="004640EA">
            <w:pPr>
              <w:pStyle w:val="Tabletext"/>
            </w:pPr>
            <w:r>
              <w:t>Non-English speaking</w:t>
            </w:r>
          </w:p>
        </w:tc>
        <w:tc>
          <w:tcPr>
            <w:tcW w:w="1134" w:type="dxa"/>
            <w:tcBorders>
              <w:top w:val="nil"/>
            </w:tcBorders>
          </w:tcPr>
          <w:p w14:paraId="46FD4643" w14:textId="4F964A9C" w:rsidR="009D241B" w:rsidRDefault="00985CC6" w:rsidP="007D0A5A">
            <w:pPr>
              <w:pStyle w:val="Tabletext"/>
              <w:jc w:val="right"/>
            </w:pPr>
            <w:r>
              <w:t>39.9</w:t>
            </w:r>
          </w:p>
        </w:tc>
        <w:tc>
          <w:tcPr>
            <w:tcW w:w="1134" w:type="dxa"/>
            <w:tcBorders>
              <w:top w:val="nil"/>
            </w:tcBorders>
          </w:tcPr>
          <w:p w14:paraId="7D7D5E04" w14:textId="6E191DF9" w:rsidR="009D241B" w:rsidRDefault="00985CC6" w:rsidP="007D0A5A">
            <w:pPr>
              <w:pStyle w:val="Tabletext"/>
              <w:jc w:val="right"/>
            </w:pPr>
            <w:r>
              <w:t>19.0</w:t>
            </w:r>
          </w:p>
        </w:tc>
        <w:tc>
          <w:tcPr>
            <w:tcW w:w="1134" w:type="dxa"/>
            <w:tcBorders>
              <w:top w:val="nil"/>
            </w:tcBorders>
          </w:tcPr>
          <w:p w14:paraId="4D8CABF3" w14:textId="56576D58" w:rsidR="009D241B" w:rsidRDefault="00985CC6" w:rsidP="007D0A5A">
            <w:pPr>
              <w:pStyle w:val="Tabletext"/>
              <w:jc w:val="right"/>
            </w:pPr>
            <w:r>
              <w:t>12.0</w:t>
            </w:r>
          </w:p>
        </w:tc>
        <w:tc>
          <w:tcPr>
            <w:tcW w:w="1191" w:type="dxa"/>
            <w:tcBorders>
              <w:top w:val="nil"/>
            </w:tcBorders>
          </w:tcPr>
          <w:p w14:paraId="28AD63B8" w14:textId="5EA6713E" w:rsidR="009D241B" w:rsidRDefault="00985CC6" w:rsidP="007D0A5A">
            <w:pPr>
              <w:pStyle w:val="Tabletext"/>
              <w:jc w:val="right"/>
            </w:pPr>
            <w:r>
              <w:t>11.9</w:t>
            </w:r>
          </w:p>
        </w:tc>
        <w:tc>
          <w:tcPr>
            <w:tcW w:w="1134" w:type="dxa"/>
            <w:tcBorders>
              <w:top w:val="nil"/>
            </w:tcBorders>
          </w:tcPr>
          <w:p w14:paraId="1ED7468A" w14:textId="17A894E8" w:rsidR="009D241B" w:rsidRDefault="00985CC6" w:rsidP="007D0A5A">
            <w:pPr>
              <w:pStyle w:val="Tabletext"/>
              <w:jc w:val="right"/>
            </w:pPr>
            <w:r>
              <w:t>8.6</w:t>
            </w:r>
          </w:p>
        </w:tc>
        <w:tc>
          <w:tcPr>
            <w:tcW w:w="1247" w:type="dxa"/>
            <w:tcBorders>
              <w:top w:val="nil"/>
            </w:tcBorders>
          </w:tcPr>
          <w:p w14:paraId="43B9D48E" w14:textId="0B7E358D" w:rsidR="009D241B" w:rsidRDefault="00985CC6" w:rsidP="007D0A5A">
            <w:pPr>
              <w:pStyle w:val="Tabletext"/>
              <w:jc w:val="right"/>
            </w:pPr>
            <w:r>
              <w:t>8.6</w:t>
            </w:r>
          </w:p>
        </w:tc>
      </w:tr>
      <w:tr w:rsidR="009D241B" w14:paraId="3B4C9C7E" w14:textId="77777777" w:rsidTr="004640EA">
        <w:tc>
          <w:tcPr>
            <w:tcW w:w="2154" w:type="dxa"/>
            <w:tcBorders>
              <w:bottom w:val="single" w:sz="4" w:space="0" w:color="auto"/>
            </w:tcBorders>
          </w:tcPr>
          <w:p w14:paraId="1578BC9A" w14:textId="03CDA209" w:rsidR="009D241B" w:rsidRDefault="001B29D2" w:rsidP="004640EA">
            <w:pPr>
              <w:pStyle w:val="Tabletext"/>
            </w:pPr>
            <w:r>
              <w:t>English</w:t>
            </w:r>
          </w:p>
        </w:tc>
        <w:tc>
          <w:tcPr>
            <w:tcW w:w="1134" w:type="dxa"/>
            <w:tcBorders>
              <w:bottom w:val="single" w:sz="4" w:space="0" w:color="auto"/>
            </w:tcBorders>
          </w:tcPr>
          <w:p w14:paraId="53E80B07" w14:textId="4F0891E4" w:rsidR="009D241B" w:rsidRDefault="00985CC6" w:rsidP="007D0A5A">
            <w:pPr>
              <w:pStyle w:val="Tabletext"/>
              <w:jc w:val="right"/>
            </w:pPr>
            <w:r>
              <w:t>41.2</w:t>
            </w:r>
          </w:p>
        </w:tc>
        <w:tc>
          <w:tcPr>
            <w:tcW w:w="1134" w:type="dxa"/>
            <w:tcBorders>
              <w:bottom w:val="single" w:sz="4" w:space="0" w:color="auto"/>
            </w:tcBorders>
          </w:tcPr>
          <w:p w14:paraId="07FBF665" w14:textId="3C937A59" w:rsidR="009D241B" w:rsidRDefault="00985CC6" w:rsidP="007D0A5A">
            <w:pPr>
              <w:pStyle w:val="Tabletext"/>
              <w:jc w:val="right"/>
            </w:pPr>
            <w:r>
              <w:t>20.1</w:t>
            </w:r>
          </w:p>
        </w:tc>
        <w:tc>
          <w:tcPr>
            <w:tcW w:w="1134" w:type="dxa"/>
            <w:tcBorders>
              <w:bottom w:val="single" w:sz="4" w:space="0" w:color="auto"/>
            </w:tcBorders>
          </w:tcPr>
          <w:p w14:paraId="682834EA" w14:textId="530B4893" w:rsidR="009D241B" w:rsidRDefault="00985CC6" w:rsidP="007D0A5A">
            <w:pPr>
              <w:pStyle w:val="Tabletext"/>
              <w:jc w:val="right"/>
            </w:pPr>
            <w:r>
              <w:t>13.6</w:t>
            </w:r>
          </w:p>
        </w:tc>
        <w:tc>
          <w:tcPr>
            <w:tcW w:w="1191" w:type="dxa"/>
            <w:tcBorders>
              <w:bottom w:val="single" w:sz="4" w:space="0" w:color="auto"/>
            </w:tcBorders>
          </w:tcPr>
          <w:p w14:paraId="6982E5FF" w14:textId="0D39267A" w:rsidR="009D241B" w:rsidRDefault="00985CC6" w:rsidP="007D0A5A">
            <w:pPr>
              <w:pStyle w:val="Tabletext"/>
              <w:jc w:val="right"/>
            </w:pPr>
            <w:r>
              <w:t>9.8</w:t>
            </w:r>
          </w:p>
        </w:tc>
        <w:tc>
          <w:tcPr>
            <w:tcW w:w="1134" w:type="dxa"/>
            <w:tcBorders>
              <w:bottom w:val="single" w:sz="4" w:space="0" w:color="auto"/>
            </w:tcBorders>
          </w:tcPr>
          <w:p w14:paraId="5DBE648A" w14:textId="58555858" w:rsidR="009D241B" w:rsidRDefault="00985CC6" w:rsidP="007D0A5A">
            <w:pPr>
              <w:pStyle w:val="Tabletext"/>
              <w:jc w:val="right"/>
            </w:pPr>
            <w:r>
              <w:t>7.8</w:t>
            </w:r>
          </w:p>
        </w:tc>
        <w:tc>
          <w:tcPr>
            <w:tcW w:w="1247" w:type="dxa"/>
            <w:tcBorders>
              <w:bottom w:val="single" w:sz="4" w:space="0" w:color="auto"/>
            </w:tcBorders>
          </w:tcPr>
          <w:p w14:paraId="6C23FA77" w14:textId="534891BC" w:rsidR="009D241B" w:rsidRDefault="00985CC6" w:rsidP="007D0A5A">
            <w:pPr>
              <w:pStyle w:val="Tabletext"/>
              <w:jc w:val="right"/>
            </w:pPr>
            <w:r>
              <w:t>7.6</w:t>
            </w:r>
          </w:p>
        </w:tc>
      </w:tr>
      <w:tr w:rsidR="009D241B" w14:paraId="458D0946" w14:textId="77777777" w:rsidTr="004640EA">
        <w:tc>
          <w:tcPr>
            <w:tcW w:w="2154" w:type="dxa"/>
            <w:tcBorders>
              <w:top w:val="single" w:sz="4" w:space="0" w:color="auto"/>
              <w:bottom w:val="nil"/>
            </w:tcBorders>
          </w:tcPr>
          <w:p w14:paraId="4178CBDB" w14:textId="2602606B" w:rsidR="009D241B" w:rsidRDefault="0000731B" w:rsidP="001B29D2">
            <w:pPr>
              <w:pStyle w:val="Tablehead1"/>
            </w:pPr>
            <w:r>
              <w:t>First Nations</w:t>
            </w:r>
            <w:r w:rsidR="001B29D2">
              <w:t xml:space="preserve"> status</w:t>
            </w:r>
          </w:p>
        </w:tc>
        <w:tc>
          <w:tcPr>
            <w:tcW w:w="1134" w:type="dxa"/>
            <w:tcBorders>
              <w:top w:val="single" w:sz="4" w:space="0" w:color="auto"/>
              <w:bottom w:val="nil"/>
            </w:tcBorders>
          </w:tcPr>
          <w:p w14:paraId="523168F9" w14:textId="77777777" w:rsidR="009D241B" w:rsidRDefault="009D241B" w:rsidP="007D0A5A">
            <w:pPr>
              <w:pStyle w:val="Tabletext"/>
              <w:jc w:val="right"/>
            </w:pPr>
          </w:p>
        </w:tc>
        <w:tc>
          <w:tcPr>
            <w:tcW w:w="1134" w:type="dxa"/>
            <w:tcBorders>
              <w:top w:val="single" w:sz="4" w:space="0" w:color="auto"/>
              <w:bottom w:val="nil"/>
            </w:tcBorders>
          </w:tcPr>
          <w:p w14:paraId="4C94FF2F" w14:textId="77777777" w:rsidR="009D241B" w:rsidRDefault="009D241B" w:rsidP="007D0A5A">
            <w:pPr>
              <w:pStyle w:val="Tabletext"/>
              <w:jc w:val="right"/>
            </w:pPr>
          </w:p>
        </w:tc>
        <w:tc>
          <w:tcPr>
            <w:tcW w:w="1134" w:type="dxa"/>
            <w:tcBorders>
              <w:top w:val="single" w:sz="4" w:space="0" w:color="auto"/>
              <w:bottom w:val="nil"/>
            </w:tcBorders>
          </w:tcPr>
          <w:p w14:paraId="0B0E890A" w14:textId="77777777" w:rsidR="009D241B" w:rsidRDefault="009D241B" w:rsidP="007D0A5A">
            <w:pPr>
              <w:pStyle w:val="Tabletext"/>
              <w:jc w:val="right"/>
            </w:pPr>
          </w:p>
        </w:tc>
        <w:tc>
          <w:tcPr>
            <w:tcW w:w="1191" w:type="dxa"/>
            <w:tcBorders>
              <w:top w:val="single" w:sz="4" w:space="0" w:color="auto"/>
              <w:bottom w:val="nil"/>
            </w:tcBorders>
          </w:tcPr>
          <w:p w14:paraId="47AC0BBD" w14:textId="77777777" w:rsidR="009D241B" w:rsidRDefault="009D241B" w:rsidP="007D0A5A">
            <w:pPr>
              <w:pStyle w:val="Tabletext"/>
              <w:jc w:val="right"/>
            </w:pPr>
          </w:p>
        </w:tc>
        <w:tc>
          <w:tcPr>
            <w:tcW w:w="1134" w:type="dxa"/>
            <w:tcBorders>
              <w:top w:val="single" w:sz="4" w:space="0" w:color="auto"/>
              <w:bottom w:val="nil"/>
            </w:tcBorders>
          </w:tcPr>
          <w:p w14:paraId="2E4B39F6" w14:textId="77777777" w:rsidR="009D241B" w:rsidRDefault="009D241B" w:rsidP="007D0A5A">
            <w:pPr>
              <w:pStyle w:val="Tabletext"/>
              <w:jc w:val="right"/>
            </w:pPr>
          </w:p>
        </w:tc>
        <w:tc>
          <w:tcPr>
            <w:tcW w:w="1247" w:type="dxa"/>
            <w:tcBorders>
              <w:top w:val="single" w:sz="4" w:space="0" w:color="auto"/>
              <w:bottom w:val="nil"/>
            </w:tcBorders>
          </w:tcPr>
          <w:p w14:paraId="16FB6637" w14:textId="77777777" w:rsidR="009D241B" w:rsidRDefault="009D241B" w:rsidP="007D0A5A">
            <w:pPr>
              <w:pStyle w:val="Tabletext"/>
              <w:jc w:val="right"/>
            </w:pPr>
          </w:p>
        </w:tc>
      </w:tr>
      <w:tr w:rsidR="009D241B" w14:paraId="676B94CF" w14:textId="77777777" w:rsidTr="004640EA">
        <w:tc>
          <w:tcPr>
            <w:tcW w:w="2154" w:type="dxa"/>
            <w:tcBorders>
              <w:top w:val="nil"/>
            </w:tcBorders>
          </w:tcPr>
          <w:p w14:paraId="33071957" w14:textId="75828236" w:rsidR="009D241B" w:rsidRDefault="0000731B" w:rsidP="004640EA">
            <w:pPr>
              <w:pStyle w:val="Tabletext"/>
            </w:pPr>
            <w:r>
              <w:t>Aboriginal and/or Torres Strait Islander peoples</w:t>
            </w:r>
          </w:p>
        </w:tc>
        <w:tc>
          <w:tcPr>
            <w:tcW w:w="1134" w:type="dxa"/>
            <w:tcBorders>
              <w:top w:val="nil"/>
            </w:tcBorders>
          </w:tcPr>
          <w:p w14:paraId="3263EF4F" w14:textId="6882D9D4" w:rsidR="009D241B" w:rsidRDefault="007220A9" w:rsidP="007D0A5A">
            <w:pPr>
              <w:pStyle w:val="Tabletext"/>
              <w:jc w:val="right"/>
            </w:pPr>
            <w:r>
              <w:t>32.1</w:t>
            </w:r>
          </w:p>
        </w:tc>
        <w:tc>
          <w:tcPr>
            <w:tcW w:w="1134" w:type="dxa"/>
            <w:tcBorders>
              <w:top w:val="nil"/>
            </w:tcBorders>
          </w:tcPr>
          <w:p w14:paraId="3EE065DE" w14:textId="23E90717" w:rsidR="009D241B" w:rsidRDefault="007220A9" w:rsidP="007D0A5A">
            <w:pPr>
              <w:pStyle w:val="Tabletext"/>
              <w:jc w:val="right"/>
            </w:pPr>
            <w:r>
              <w:t>21.4</w:t>
            </w:r>
          </w:p>
        </w:tc>
        <w:tc>
          <w:tcPr>
            <w:tcW w:w="1134" w:type="dxa"/>
            <w:tcBorders>
              <w:top w:val="nil"/>
            </w:tcBorders>
          </w:tcPr>
          <w:p w14:paraId="41B0CA05" w14:textId="1C55872E" w:rsidR="009D241B" w:rsidRDefault="007220A9" w:rsidP="007D0A5A">
            <w:pPr>
              <w:pStyle w:val="Tabletext"/>
              <w:jc w:val="right"/>
            </w:pPr>
            <w:r>
              <w:t>15.0</w:t>
            </w:r>
          </w:p>
        </w:tc>
        <w:tc>
          <w:tcPr>
            <w:tcW w:w="1191" w:type="dxa"/>
            <w:tcBorders>
              <w:top w:val="nil"/>
            </w:tcBorders>
          </w:tcPr>
          <w:p w14:paraId="3642E986" w14:textId="01DEC783" w:rsidR="009D241B" w:rsidRDefault="007220A9" w:rsidP="007D0A5A">
            <w:pPr>
              <w:pStyle w:val="Tabletext"/>
              <w:jc w:val="right"/>
            </w:pPr>
            <w:r>
              <w:t>13.6</w:t>
            </w:r>
          </w:p>
        </w:tc>
        <w:tc>
          <w:tcPr>
            <w:tcW w:w="1134" w:type="dxa"/>
            <w:tcBorders>
              <w:top w:val="nil"/>
            </w:tcBorders>
          </w:tcPr>
          <w:p w14:paraId="40058D00" w14:textId="12AE47DD" w:rsidR="009D241B" w:rsidRDefault="007220A9" w:rsidP="007D0A5A">
            <w:pPr>
              <w:pStyle w:val="Tabletext"/>
              <w:jc w:val="right"/>
            </w:pPr>
            <w:r>
              <w:t>8.9</w:t>
            </w:r>
          </w:p>
        </w:tc>
        <w:tc>
          <w:tcPr>
            <w:tcW w:w="1247" w:type="dxa"/>
            <w:tcBorders>
              <w:top w:val="nil"/>
            </w:tcBorders>
          </w:tcPr>
          <w:p w14:paraId="2FFF123E" w14:textId="5E49CCF4" w:rsidR="009D241B" w:rsidRDefault="007220A9" w:rsidP="007D0A5A">
            <w:pPr>
              <w:pStyle w:val="Tabletext"/>
              <w:jc w:val="right"/>
            </w:pPr>
            <w:r>
              <w:t>8.9</w:t>
            </w:r>
          </w:p>
        </w:tc>
      </w:tr>
      <w:tr w:rsidR="009D241B" w14:paraId="627AED54" w14:textId="77777777" w:rsidTr="004640EA">
        <w:tc>
          <w:tcPr>
            <w:tcW w:w="2154" w:type="dxa"/>
            <w:tcBorders>
              <w:bottom w:val="single" w:sz="4" w:space="0" w:color="auto"/>
            </w:tcBorders>
          </w:tcPr>
          <w:p w14:paraId="2F720EB8" w14:textId="22223320" w:rsidR="009D241B" w:rsidRDefault="001B29D2" w:rsidP="004640EA">
            <w:pPr>
              <w:pStyle w:val="Tabletext"/>
            </w:pPr>
            <w:r>
              <w:t>Non-</w:t>
            </w:r>
            <w:r w:rsidR="0000731B">
              <w:t>Aboriginal and/or Torres Strait Islander peoples</w:t>
            </w:r>
          </w:p>
        </w:tc>
        <w:tc>
          <w:tcPr>
            <w:tcW w:w="1134" w:type="dxa"/>
            <w:tcBorders>
              <w:bottom w:val="single" w:sz="4" w:space="0" w:color="auto"/>
            </w:tcBorders>
          </w:tcPr>
          <w:p w14:paraId="45AB7C04" w14:textId="7A001F27" w:rsidR="009D241B" w:rsidRDefault="007220A9" w:rsidP="007D0A5A">
            <w:pPr>
              <w:pStyle w:val="Tabletext"/>
              <w:jc w:val="right"/>
            </w:pPr>
            <w:r>
              <w:t>41.7</w:t>
            </w:r>
          </w:p>
        </w:tc>
        <w:tc>
          <w:tcPr>
            <w:tcW w:w="1134" w:type="dxa"/>
            <w:tcBorders>
              <w:bottom w:val="single" w:sz="4" w:space="0" w:color="auto"/>
            </w:tcBorders>
          </w:tcPr>
          <w:p w14:paraId="5EC170C1" w14:textId="569D344F" w:rsidR="009D241B" w:rsidRDefault="007220A9" w:rsidP="007D0A5A">
            <w:pPr>
              <w:pStyle w:val="Tabletext"/>
              <w:jc w:val="right"/>
            </w:pPr>
            <w:r>
              <w:t>19.9</w:t>
            </w:r>
          </w:p>
        </w:tc>
        <w:tc>
          <w:tcPr>
            <w:tcW w:w="1134" w:type="dxa"/>
            <w:tcBorders>
              <w:bottom w:val="single" w:sz="4" w:space="0" w:color="auto"/>
            </w:tcBorders>
          </w:tcPr>
          <w:p w14:paraId="3E0F8B02" w14:textId="30FDAE5E" w:rsidR="009D241B" w:rsidRDefault="007220A9" w:rsidP="007D0A5A">
            <w:pPr>
              <w:pStyle w:val="Tabletext"/>
              <w:jc w:val="right"/>
            </w:pPr>
            <w:r>
              <w:t>13.2</w:t>
            </w:r>
          </w:p>
        </w:tc>
        <w:tc>
          <w:tcPr>
            <w:tcW w:w="1191" w:type="dxa"/>
            <w:tcBorders>
              <w:bottom w:val="single" w:sz="4" w:space="0" w:color="auto"/>
            </w:tcBorders>
          </w:tcPr>
          <w:p w14:paraId="75549EF8" w14:textId="7BA31754" w:rsidR="009D241B" w:rsidRDefault="007220A9" w:rsidP="007D0A5A">
            <w:pPr>
              <w:pStyle w:val="Tabletext"/>
              <w:jc w:val="right"/>
            </w:pPr>
            <w:r>
              <w:t>9.8</w:t>
            </w:r>
          </w:p>
        </w:tc>
        <w:tc>
          <w:tcPr>
            <w:tcW w:w="1134" w:type="dxa"/>
            <w:tcBorders>
              <w:bottom w:val="single" w:sz="4" w:space="0" w:color="auto"/>
            </w:tcBorders>
          </w:tcPr>
          <w:p w14:paraId="4A6388BA" w14:textId="44DF3248" w:rsidR="009D241B" w:rsidRDefault="007220A9" w:rsidP="007D0A5A">
            <w:pPr>
              <w:pStyle w:val="Tabletext"/>
              <w:jc w:val="right"/>
            </w:pPr>
            <w:r>
              <w:t>7.8</w:t>
            </w:r>
          </w:p>
        </w:tc>
        <w:tc>
          <w:tcPr>
            <w:tcW w:w="1247" w:type="dxa"/>
            <w:tcBorders>
              <w:bottom w:val="single" w:sz="4" w:space="0" w:color="auto"/>
            </w:tcBorders>
          </w:tcPr>
          <w:p w14:paraId="6781327E" w14:textId="4034C4A0" w:rsidR="009D241B" w:rsidRDefault="007220A9" w:rsidP="007D0A5A">
            <w:pPr>
              <w:pStyle w:val="Tabletext"/>
              <w:jc w:val="right"/>
            </w:pPr>
            <w:r>
              <w:t>7.7</w:t>
            </w:r>
          </w:p>
        </w:tc>
      </w:tr>
      <w:tr w:rsidR="001B29D2" w14:paraId="5CA44EB6" w14:textId="77777777" w:rsidTr="004640EA">
        <w:tc>
          <w:tcPr>
            <w:tcW w:w="2154" w:type="dxa"/>
            <w:tcBorders>
              <w:top w:val="single" w:sz="4" w:space="0" w:color="auto"/>
              <w:bottom w:val="single" w:sz="4" w:space="0" w:color="auto"/>
            </w:tcBorders>
          </w:tcPr>
          <w:p w14:paraId="0D2C7D86" w14:textId="7C3F37B7" w:rsidR="001B29D2" w:rsidRDefault="001B29D2" w:rsidP="001B29D2">
            <w:pPr>
              <w:pStyle w:val="Tablehead1"/>
            </w:pPr>
            <w:r>
              <w:t>Total sample</w:t>
            </w:r>
          </w:p>
        </w:tc>
        <w:tc>
          <w:tcPr>
            <w:tcW w:w="1134" w:type="dxa"/>
            <w:tcBorders>
              <w:top w:val="single" w:sz="4" w:space="0" w:color="auto"/>
              <w:bottom w:val="single" w:sz="4" w:space="0" w:color="auto"/>
            </w:tcBorders>
          </w:tcPr>
          <w:p w14:paraId="7ED822B1" w14:textId="31A8EF8E" w:rsidR="001B29D2" w:rsidRPr="004640EA" w:rsidRDefault="00A23E09" w:rsidP="007D0A5A">
            <w:pPr>
              <w:pStyle w:val="Tabletext"/>
              <w:jc w:val="right"/>
              <w:rPr>
                <w:b/>
                <w:bCs/>
              </w:rPr>
            </w:pPr>
            <w:r w:rsidRPr="004640EA">
              <w:rPr>
                <w:b/>
                <w:bCs/>
              </w:rPr>
              <w:t>41.0</w:t>
            </w:r>
          </w:p>
        </w:tc>
        <w:tc>
          <w:tcPr>
            <w:tcW w:w="1134" w:type="dxa"/>
            <w:tcBorders>
              <w:top w:val="single" w:sz="4" w:space="0" w:color="auto"/>
              <w:bottom w:val="single" w:sz="4" w:space="0" w:color="auto"/>
            </w:tcBorders>
          </w:tcPr>
          <w:p w14:paraId="44B7D62A" w14:textId="781005AF" w:rsidR="001B29D2" w:rsidRPr="004640EA" w:rsidRDefault="00A23E09" w:rsidP="007D0A5A">
            <w:pPr>
              <w:pStyle w:val="Tabletext"/>
              <w:jc w:val="right"/>
              <w:rPr>
                <w:b/>
                <w:bCs/>
              </w:rPr>
            </w:pPr>
            <w:r w:rsidRPr="004640EA">
              <w:rPr>
                <w:b/>
                <w:bCs/>
              </w:rPr>
              <w:t>19.9</w:t>
            </w:r>
          </w:p>
        </w:tc>
        <w:tc>
          <w:tcPr>
            <w:tcW w:w="1134" w:type="dxa"/>
            <w:tcBorders>
              <w:top w:val="single" w:sz="4" w:space="0" w:color="auto"/>
              <w:bottom w:val="single" w:sz="4" w:space="0" w:color="auto"/>
            </w:tcBorders>
          </w:tcPr>
          <w:p w14:paraId="5B9FD875" w14:textId="32E86EEB" w:rsidR="001B29D2" w:rsidRPr="004640EA" w:rsidRDefault="00A23E09" w:rsidP="007D0A5A">
            <w:pPr>
              <w:pStyle w:val="Tabletext"/>
              <w:jc w:val="right"/>
              <w:rPr>
                <w:b/>
                <w:bCs/>
              </w:rPr>
            </w:pPr>
            <w:r w:rsidRPr="004640EA">
              <w:rPr>
                <w:b/>
                <w:bCs/>
              </w:rPr>
              <w:t>13.4</w:t>
            </w:r>
          </w:p>
        </w:tc>
        <w:tc>
          <w:tcPr>
            <w:tcW w:w="1191" w:type="dxa"/>
            <w:tcBorders>
              <w:top w:val="single" w:sz="4" w:space="0" w:color="auto"/>
              <w:bottom w:val="single" w:sz="4" w:space="0" w:color="auto"/>
            </w:tcBorders>
          </w:tcPr>
          <w:p w14:paraId="1E3FDA1F" w14:textId="3C835C94" w:rsidR="001B29D2" w:rsidRPr="004640EA" w:rsidRDefault="00A23E09" w:rsidP="007D0A5A">
            <w:pPr>
              <w:pStyle w:val="Tabletext"/>
              <w:jc w:val="right"/>
              <w:rPr>
                <w:b/>
                <w:bCs/>
              </w:rPr>
            </w:pPr>
            <w:r w:rsidRPr="004640EA">
              <w:rPr>
                <w:b/>
                <w:bCs/>
              </w:rPr>
              <w:t>10.0</w:t>
            </w:r>
          </w:p>
        </w:tc>
        <w:tc>
          <w:tcPr>
            <w:tcW w:w="1134" w:type="dxa"/>
            <w:tcBorders>
              <w:top w:val="single" w:sz="4" w:space="0" w:color="auto"/>
              <w:bottom w:val="single" w:sz="4" w:space="0" w:color="auto"/>
            </w:tcBorders>
          </w:tcPr>
          <w:p w14:paraId="129F9408" w14:textId="148BC1CD" w:rsidR="001B29D2" w:rsidRPr="004640EA" w:rsidRDefault="00A23E09" w:rsidP="007D0A5A">
            <w:pPr>
              <w:pStyle w:val="Tabletext"/>
              <w:jc w:val="right"/>
              <w:rPr>
                <w:b/>
                <w:bCs/>
              </w:rPr>
            </w:pPr>
            <w:r w:rsidRPr="004640EA">
              <w:rPr>
                <w:b/>
                <w:bCs/>
              </w:rPr>
              <w:t>7.9</w:t>
            </w:r>
          </w:p>
        </w:tc>
        <w:tc>
          <w:tcPr>
            <w:tcW w:w="1247" w:type="dxa"/>
            <w:tcBorders>
              <w:top w:val="single" w:sz="4" w:space="0" w:color="auto"/>
              <w:bottom w:val="single" w:sz="4" w:space="0" w:color="auto"/>
            </w:tcBorders>
          </w:tcPr>
          <w:p w14:paraId="0EFEB64D" w14:textId="40D6BBCC" w:rsidR="001B29D2" w:rsidRPr="004640EA" w:rsidRDefault="00A23E09" w:rsidP="007D0A5A">
            <w:pPr>
              <w:pStyle w:val="Tabletext"/>
              <w:jc w:val="right"/>
              <w:rPr>
                <w:b/>
                <w:bCs/>
              </w:rPr>
            </w:pPr>
            <w:r w:rsidRPr="004640EA">
              <w:rPr>
                <w:b/>
                <w:bCs/>
              </w:rPr>
              <w:t>7.8</w:t>
            </w:r>
          </w:p>
        </w:tc>
      </w:tr>
    </w:tbl>
    <w:p w14:paraId="14536D9B" w14:textId="77777777" w:rsidR="005D4816" w:rsidRDefault="005D4816" w:rsidP="002C4B4A">
      <w:pPr>
        <w:pStyle w:val="Heading3"/>
      </w:pPr>
    </w:p>
    <w:p w14:paraId="2D14B68C" w14:textId="77777777" w:rsidR="005D4816" w:rsidRDefault="005D4816">
      <w:pPr>
        <w:spacing w:before="0" w:line="240" w:lineRule="auto"/>
        <w:rPr>
          <w:rFonts w:ascii="Arial" w:hAnsi="Arial" w:cs="Tahoma"/>
          <w:color w:val="000000"/>
          <w:sz w:val="24"/>
        </w:rPr>
      </w:pPr>
      <w:r>
        <w:br w:type="page"/>
      </w:r>
    </w:p>
    <w:p w14:paraId="5F4A2142" w14:textId="5FA08B81" w:rsidR="009D241B" w:rsidRPr="00BA68ED" w:rsidRDefault="0079091B" w:rsidP="002C4B4A">
      <w:pPr>
        <w:pStyle w:val="Heading3"/>
      </w:pPr>
      <w:r w:rsidRPr="00BA68ED">
        <w:lastRenderedPageBreak/>
        <w:t>Level of s</w:t>
      </w:r>
      <w:r w:rsidR="002C4B4A" w:rsidRPr="00BA68ED">
        <w:t>tudent support</w:t>
      </w:r>
      <w:r w:rsidR="00D320DF" w:rsidRPr="00BA68ED">
        <w:t xml:space="preserve"> services</w:t>
      </w:r>
    </w:p>
    <w:p w14:paraId="12BADF88" w14:textId="66C041CB" w:rsidR="00925C46" w:rsidRDefault="00AA7A47" w:rsidP="00CA2D62">
      <w:pPr>
        <w:pStyle w:val="Text"/>
      </w:pPr>
      <w:r w:rsidRPr="00BA68ED">
        <w:t>Overall, there are differences across the various demographic groups when it c</w:t>
      </w:r>
      <w:r w:rsidR="00F03C72">
        <w:t>o</w:t>
      </w:r>
      <w:r w:rsidRPr="00BA68ED">
        <w:t>me</w:t>
      </w:r>
      <w:r w:rsidR="00F03C72">
        <w:t>s</w:t>
      </w:r>
      <w:r w:rsidRPr="00BA68ED">
        <w:t xml:space="preserve"> to their preferences for level of support across the three delivery mode options. </w:t>
      </w:r>
      <w:r w:rsidR="00925C46" w:rsidRPr="00BA68ED">
        <w:t xml:space="preserve">The key results </w:t>
      </w:r>
      <w:r w:rsidR="009E0743">
        <w:t>—</w:t>
      </w:r>
      <w:r w:rsidR="00717B98">
        <w:t xml:space="preserve"> where differences were found to be statistically significant</w:t>
      </w:r>
      <w:r w:rsidR="00717B98">
        <w:rPr>
          <w:rStyle w:val="FootnoteReference"/>
        </w:rPr>
        <w:footnoteReference w:id="8"/>
      </w:r>
      <w:r w:rsidR="00717B98">
        <w:t xml:space="preserve"> — </w:t>
      </w:r>
      <w:r w:rsidR="00925C46" w:rsidRPr="00BA68ED">
        <w:t xml:space="preserve">for the demographic </w:t>
      </w:r>
      <w:r w:rsidR="00A9071F" w:rsidRPr="00BA68ED">
        <w:t xml:space="preserve">groups </w:t>
      </w:r>
      <w:r w:rsidR="00925C46" w:rsidRPr="00BA68ED">
        <w:t xml:space="preserve">are </w:t>
      </w:r>
      <w:r w:rsidR="00A9071F" w:rsidRPr="00BA68ED">
        <w:t>highlighted below</w:t>
      </w:r>
      <w:r w:rsidR="00A756E0">
        <w:t>,</w:t>
      </w:r>
      <w:r w:rsidR="00925C46" w:rsidRPr="00BA68ED">
        <w:t xml:space="preserve"> with the full results presented in support document 1.</w:t>
      </w:r>
      <w:r w:rsidRPr="00BA68ED">
        <w:t xml:space="preserve"> </w:t>
      </w:r>
      <w:r w:rsidR="00B258F2" w:rsidRPr="00BA68ED">
        <w:t>It is important to note that in this analysis all other attributes have been fixed (that is, price, delivery mode, travel time and the two supports not under investigation)</w:t>
      </w:r>
      <w:r w:rsidR="002B2FE2">
        <w:t>, such that</w:t>
      </w:r>
      <w:r w:rsidR="00B258F2" w:rsidRPr="00BA68ED">
        <w:t xml:space="preserve"> only changes in preference related to altering levels of the support of interest are explored.</w:t>
      </w:r>
      <w:r w:rsidR="00A756E0">
        <w:t xml:space="preserve"> </w:t>
      </w:r>
    </w:p>
    <w:p w14:paraId="344A7341" w14:textId="3C9E2DCC" w:rsidR="00643A81" w:rsidRDefault="00643A81" w:rsidP="00CA2D62">
      <w:pPr>
        <w:pStyle w:val="Text"/>
      </w:pPr>
      <w:r>
        <w:t xml:space="preserve">The statistically significant results for the different demographic groups </w:t>
      </w:r>
      <w:r w:rsidR="00C21CD7">
        <w:t>are also gi</w:t>
      </w:r>
      <w:r w:rsidR="00436308">
        <w:t>ven</w:t>
      </w:r>
      <w:r>
        <w:t xml:space="preserve"> in table 3 on </w:t>
      </w:r>
      <w:r w:rsidRPr="00643A81">
        <w:t xml:space="preserve">page </w:t>
      </w:r>
      <w:r w:rsidRPr="00634DB5">
        <w:t>23</w:t>
      </w:r>
      <w:r w:rsidRPr="00643A81">
        <w:t>.</w:t>
      </w:r>
    </w:p>
    <w:p w14:paraId="59BAECD4" w14:textId="6BCB74CD" w:rsidR="006109A3" w:rsidRPr="00BA68ED" w:rsidRDefault="006109A3" w:rsidP="00A756E0">
      <w:pPr>
        <w:pStyle w:val="Heading4"/>
      </w:pPr>
      <w:r>
        <w:t>Regional locations</w:t>
      </w:r>
    </w:p>
    <w:p w14:paraId="31527851" w14:textId="02ADB038" w:rsidR="001275AE" w:rsidRDefault="00A9071F" w:rsidP="005D4816">
      <w:pPr>
        <w:pStyle w:val="Dotpoint1"/>
        <w:spacing w:line="280" w:lineRule="exact"/>
      </w:pPr>
      <w:r w:rsidRPr="00BA68ED">
        <w:t xml:space="preserve">Those in </w:t>
      </w:r>
      <w:r w:rsidR="00A86C3B" w:rsidRPr="00C16A82">
        <w:t xml:space="preserve">outer regional and remote areas </w:t>
      </w:r>
      <w:r w:rsidR="001275AE">
        <w:t>are</w:t>
      </w:r>
      <w:r w:rsidR="00A86C3B" w:rsidRPr="00C16A82">
        <w:t xml:space="preserve"> less likely</w:t>
      </w:r>
      <w:r w:rsidR="001275AE">
        <w:t xml:space="preserve"> than</w:t>
      </w:r>
      <w:r w:rsidR="001275AE" w:rsidRPr="00C16A82">
        <w:t xml:space="preserve"> those in major cities</w:t>
      </w:r>
      <w:r w:rsidR="00A86C3B" w:rsidRPr="00C16A82">
        <w:t xml:space="preserve"> to choose the no support option for career counselling and job</w:t>
      </w:r>
      <w:r w:rsidR="00436308">
        <w:t>-</w:t>
      </w:r>
      <w:r w:rsidR="00A86C3B" w:rsidRPr="00C16A82">
        <w:t>search support</w:t>
      </w:r>
      <w:r w:rsidR="001275AE">
        <w:t xml:space="preserve"> </w:t>
      </w:r>
      <w:r w:rsidR="00634DB5">
        <w:t>in</w:t>
      </w:r>
      <w:r w:rsidR="001275AE" w:rsidRPr="00C16A82">
        <w:t xml:space="preserve"> the online delivery mode </w:t>
      </w:r>
      <w:r w:rsidR="001275AE">
        <w:t>(</w:t>
      </w:r>
      <w:r w:rsidR="001275AE" w:rsidRPr="00C16A82">
        <w:t>p</w:t>
      </w:r>
      <w:r w:rsidR="00436308">
        <w:t xml:space="preserve"> </w:t>
      </w:r>
      <w:r w:rsidR="001275AE" w:rsidRPr="00C16A82">
        <w:t>=</w:t>
      </w:r>
      <w:r w:rsidR="00436308">
        <w:t xml:space="preserve"> </w:t>
      </w:r>
      <w:r w:rsidR="001275AE" w:rsidRPr="00C16A82">
        <w:t>0.007</w:t>
      </w:r>
      <w:r w:rsidR="001275AE">
        <w:t>)</w:t>
      </w:r>
      <w:r w:rsidR="00436308">
        <w:t>.</w:t>
      </w:r>
    </w:p>
    <w:p w14:paraId="28FDD76A" w14:textId="04F2C884" w:rsidR="005652CF" w:rsidRDefault="001275AE" w:rsidP="005D4816">
      <w:pPr>
        <w:pStyle w:val="Dotpoint1"/>
        <w:spacing w:line="280" w:lineRule="exact"/>
      </w:pPr>
      <w:r>
        <w:t xml:space="preserve">They are also less likely to choose the no support option for </w:t>
      </w:r>
      <w:r w:rsidR="00A86C3B" w:rsidRPr="00C16A82">
        <w:t xml:space="preserve">tutoring and study skills guidance </w:t>
      </w:r>
      <w:r w:rsidR="00634DB5">
        <w:t>in</w:t>
      </w:r>
      <w:r w:rsidR="00A86C3B" w:rsidRPr="00C16A82">
        <w:t xml:space="preserve"> the online delivery </w:t>
      </w:r>
      <w:r w:rsidR="00BA68ED" w:rsidRPr="00C16A82">
        <w:t xml:space="preserve">mode </w:t>
      </w:r>
      <w:r w:rsidR="00A86C3B" w:rsidRPr="00C16A82">
        <w:t>(</w:t>
      </w:r>
      <w:r w:rsidR="007A6701" w:rsidRPr="00C16A82">
        <w:t>p</w:t>
      </w:r>
      <w:r w:rsidR="00802E45">
        <w:t xml:space="preserve"> </w:t>
      </w:r>
      <w:r w:rsidR="00A86C3B" w:rsidRPr="00C16A82">
        <w:t>=</w:t>
      </w:r>
      <w:r w:rsidR="00802E45">
        <w:t xml:space="preserve"> </w:t>
      </w:r>
      <w:r w:rsidR="00A86C3B" w:rsidRPr="00C16A82">
        <w:t>0.004)</w:t>
      </w:r>
      <w:r w:rsidR="006109A3">
        <w:t>.</w:t>
      </w:r>
    </w:p>
    <w:p w14:paraId="3D7B7051" w14:textId="1EA06AAA" w:rsidR="006109A3" w:rsidRPr="00C16A82" w:rsidRDefault="006109A3" w:rsidP="00A756E0">
      <w:pPr>
        <w:pStyle w:val="Heading4"/>
      </w:pPr>
      <w:r>
        <w:t>Disability</w:t>
      </w:r>
    </w:p>
    <w:p w14:paraId="6EF5F5F8" w14:textId="61B53968" w:rsidR="00B76629" w:rsidRPr="00BA68ED" w:rsidRDefault="006109A3" w:rsidP="005D4816">
      <w:pPr>
        <w:pStyle w:val="Dotpoint1"/>
        <w:spacing w:line="280" w:lineRule="exact"/>
      </w:pPr>
      <w:r>
        <w:t>For</w:t>
      </w:r>
      <w:r w:rsidR="0079091B" w:rsidRPr="00BA68ED">
        <w:t xml:space="preserve"> </w:t>
      </w:r>
      <w:r w:rsidR="001632F0">
        <w:t>people</w:t>
      </w:r>
      <w:r w:rsidR="001632F0" w:rsidRPr="00BA68ED">
        <w:t xml:space="preserve"> </w:t>
      </w:r>
      <w:r w:rsidR="0079091B" w:rsidRPr="00BA68ED">
        <w:t>with</w:t>
      </w:r>
      <w:r w:rsidR="001632F0">
        <w:t xml:space="preserve"> </w:t>
      </w:r>
      <w:r w:rsidR="0079091B" w:rsidRPr="00BA68ED">
        <w:t xml:space="preserve">disability, </w:t>
      </w:r>
      <w:r w:rsidR="00A756E0">
        <w:t>t</w:t>
      </w:r>
      <w:r w:rsidR="00F463AA" w:rsidRPr="00BA68ED">
        <w:t xml:space="preserve">he only statistically significant results </w:t>
      </w:r>
      <w:r w:rsidR="00D84BF6">
        <w:t>were for</w:t>
      </w:r>
      <w:r w:rsidR="00F463AA" w:rsidRPr="00BA68ED">
        <w:t xml:space="preserve"> those with medical condition</w:t>
      </w:r>
      <w:r w:rsidR="00802E45">
        <w:t>-</w:t>
      </w:r>
      <w:r w:rsidR="00F463AA" w:rsidRPr="00BA68ED">
        <w:t>related disability</w:t>
      </w:r>
      <w:r w:rsidR="00D84BF6">
        <w:t>,</w:t>
      </w:r>
      <w:r w:rsidR="00F463AA" w:rsidRPr="00BA68ED">
        <w:t xml:space="preserve"> </w:t>
      </w:r>
      <w:r w:rsidR="00FF1A7A">
        <w:t>who</w:t>
      </w:r>
      <w:r w:rsidR="004E54E2" w:rsidRPr="00BA68ED">
        <w:t xml:space="preserve">, </w:t>
      </w:r>
      <w:r w:rsidR="00A756E0">
        <w:t xml:space="preserve">compared with </w:t>
      </w:r>
      <w:r w:rsidR="00A756E0" w:rsidRPr="00C16A82">
        <w:t>those without a medical condition related disability</w:t>
      </w:r>
      <w:r w:rsidR="004E54E2" w:rsidRPr="00BA68ED">
        <w:t xml:space="preserve">, </w:t>
      </w:r>
      <w:r w:rsidR="00A756E0">
        <w:t>a</w:t>
      </w:r>
      <w:r w:rsidR="004E54E2" w:rsidRPr="00BA68ED">
        <w:t>re:</w:t>
      </w:r>
    </w:p>
    <w:p w14:paraId="7254EB68" w14:textId="11B0C3B2" w:rsidR="004E54E2" w:rsidRPr="00C16A82" w:rsidRDefault="006109A3" w:rsidP="005D4816">
      <w:pPr>
        <w:pStyle w:val="Dotpoint2"/>
        <w:spacing w:line="280" w:lineRule="exact"/>
      </w:pPr>
      <w:r>
        <w:t>l</w:t>
      </w:r>
      <w:r w:rsidR="004E54E2" w:rsidRPr="00C16A82">
        <w:t xml:space="preserve">ess likely to choose the no support option for health and welfare support </w:t>
      </w:r>
      <w:r w:rsidR="00A756E0" w:rsidRPr="00BA68ED">
        <w:t>for online delivery</w:t>
      </w:r>
      <w:r w:rsidR="004E54E2" w:rsidRPr="00C16A82">
        <w:t xml:space="preserve"> </w:t>
      </w:r>
      <w:r w:rsidR="006B7639">
        <w:br/>
      </w:r>
      <w:r w:rsidR="004E54E2" w:rsidRPr="00C16A82">
        <w:t>(</w:t>
      </w:r>
      <w:r w:rsidR="007A6701" w:rsidRPr="00C16A82">
        <w:t>p</w:t>
      </w:r>
      <w:r w:rsidR="00D84BF6">
        <w:t xml:space="preserve"> </w:t>
      </w:r>
      <w:r w:rsidR="005652CF" w:rsidRPr="00C16A82">
        <w:t>=</w:t>
      </w:r>
      <w:r w:rsidR="00D84BF6">
        <w:t xml:space="preserve"> </w:t>
      </w:r>
      <w:r w:rsidR="004E54E2" w:rsidRPr="00C16A82">
        <w:t>0.005)</w:t>
      </w:r>
    </w:p>
    <w:p w14:paraId="44AAAAD5" w14:textId="49C5A7B5" w:rsidR="004E54E2" w:rsidRPr="00C16A82" w:rsidRDefault="006109A3" w:rsidP="005D4816">
      <w:pPr>
        <w:pStyle w:val="Dotpoint2"/>
        <w:spacing w:line="280" w:lineRule="exact"/>
      </w:pPr>
      <w:r>
        <w:t>m</w:t>
      </w:r>
      <w:r w:rsidR="004E54E2" w:rsidRPr="00C16A82">
        <w:t xml:space="preserve">ore likely to prefer </w:t>
      </w:r>
      <w:r w:rsidR="00A756E0">
        <w:t xml:space="preserve">the </w:t>
      </w:r>
      <w:r w:rsidR="004E54E2" w:rsidRPr="00C16A82">
        <w:t xml:space="preserve">one-on-one </w:t>
      </w:r>
      <w:r w:rsidR="00A756E0">
        <w:t xml:space="preserve">support option for </w:t>
      </w:r>
      <w:r w:rsidR="004E54E2" w:rsidRPr="00C16A82">
        <w:t xml:space="preserve">health and welfare support </w:t>
      </w:r>
      <w:r w:rsidR="00A756E0" w:rsidRPr="00BA68ED">
        <w:t>for online delivery</w:t>
      </w:r>
      <w:r w:rsidR="00A756E0" w:rsidRPr="00C16A82" w:rsidDel="00A756E0">
        <w:t xml:space="preserve"> </w:t>
      </w:r>
      <w:r w:rsidR="004E54E2" w:rsidRPr="00C16A82">
        <w:t>(</w:t>
      </w:r>
      <w:r w:rsidR="007A6701" w:rsidRPr="00C16A82">
        <w:t>p</w:t>
      </w:r>
      <w:r w:rsidR="00D84BF6">
        <w:t xml:space="preserve"> </w:t>
      </w:r>
      <w:r w:rsidR="005652CF" w:rsidRPr="00C16A82">
        <w:t>=</w:t>
      </w:r>
      <w:r w:rsidR="00D84BF6">
        <w:t xml:space="preserve"> </w:t>
      </w:r>
      <w:r w:rsidR="004E54E2" w:rsidRPr="00C16A82">
        <w:t>0.002)</w:t>
      </w:r>
    </w:p>
    <w:p w14:paraId="0F5EA5CF" w14:textId="29EACDDF" w:rsidR="004E54E2" w:rsidRDefault="006109A3" w:rsidP="005D4816">
      <w:pPr>
        <w:pStyle w:val="Dotpoint2"/>
        <w:spacing w:line="280" w:lineRule="exact"/>
      </w:pPr>
      <w:r>
        <w:t>l</w:t>
      </w:r>
      <w:r w:rsidR="004E54E2" w:rsidRPr="00C16A82">
        <w:t>ess likely to prefer the no support option for career counselling and job</w:t>
      </w:r>
      <w:r w:rsidR="00D84BF6">
        <w:t>-</w:t>
      </w:r>
      <w:r w:rsidR="004E54E2" w:rsidRPr="00C16A82">
        <w:t xml:space="preserve">search support </w:t>
      </w:r>
      <w:r w:rsidR="00A756E0" w:rsidRPr="00BA68ED">
        <w:t>for online delivery</w:t>
      </w:r>
      <w:r w:rsidR="00A756E0" w:rsidRPr="00C16A82" w:rsidDel="00A756E0">
        <w:t xml:space="preserve"> </w:t>
      </w:r>
      <w:r w:rsidR="004E54E2" w:rsidRPr="00C16A82">
        <w:t>(</w:t>
      </w:r>
      <w:r w:rsidR="007A6701" w:rsidRPr="00C16A82">
        <w:t>p</w:t>
      </w:r>
      <w:r w:rsidR="005652CF" w:rsidRPr="00C16A82">
        <w:t xml:space="preserve"> =</w:t>
      </w:r>
      <w:r w:rsidR="00D84BF6">
        <w:t xml:space="preserve"> </w:t>
      </w:r>
      <w:r w:rsidR="004E54E2" w:rsidRPr="00C16A82">
        <w:t>0.005)</w:t>
      </w:r>
      <w:r>
        <w:t>.</w:t>
      </w:r>
    </w:p>
    <w:p w14:paraId="344809D7" w14:textId="3ED1F68D" w:rsidR="00BB260B" w:rsidRDefault="00BB260B" w:rsidP="005D4816">
      <w:pPr>
        <w:pStyle w:val="Dotpoint1"/>
        <w:spacing w:line="280" w:lineRule="exact"/>
      </w:pPr>
      <w:r>
        <w:t>It is interesting that those with learning-related disability are not</w:t>
      </w:r>
      <w:r w:rsidR="007A39FA">
        <w:t xml:space="preserve"> statistically significantly</w:t>
      </w:r>
      <w:r>
        <w:t xml:space="preserve"> </w:t>
      </w:r>
      <w:r w:rsidR="007A39FA">
        <w:t>more likely to choose greater levels of tutoring and study skills</w:t>
      </w:r>
      <w:r w:rsidR="00D84BF6">
        <w:t>-</w:t>
      </w:r>
      <w:r w:rsidR="007A39FA">
        <w:t xml:space="preserve">related support compared </w:t>
      </w:r>
      <w:r w:rsidR="001F7662">
        <w:t>with</w:t>
      </w:r>
      <w:r w:rsidR="007A39FA">
        <w:t xml:space="preserve"> those without a learning-related disability</w:t>
      </w:r>
      <w:r w:rsidR="00C52E77">
        <w:t>,</w:t>
      </w:r>
      <w:r w:rsidR="007A39FA">
        <w:t xml:space="preserve"> </w:t>
      </w:r>
      <w:r w:rsidR="00C52E77">
        <w:t>given that</w:t>
      </w:r>
      <w:r w:rsidR="007A39FA">
        <w:t xml:space="preserve"> it m</w:t>
      </w:r>
      <w:r w:rsidR="00D37C47">
        <w:t>ight</w:t>
      </w:r>
      <w:r w:rsidR="007A39FA">
        <w:t xml:space="preserve"> be assumed that this type of support may </w:t>
      </w:r>
      <w:r w:rsidR="00604D01">
        <w:t>assist</w:t>
      </w:r>
      <w:r w:rsidR="007A39FA">
        <w:t xml:space="preserve"> with course completion.</w:t>
      </w:r>
    </w:p>
    <w:p w14:paraId="2D039D40" w14:textId="483A1D5B" w:rsidR="008B2F7B" w:rsidRPr="00C16A82" w:rsidRDefault="004E7D6E" w:rsidP="00A756E0">
      <w:pPr>
        <w:pStyle w:val="Heading4"/>
      </w:pPr>
      <w:r>
        <w:t>Highest education level</w:t>
      </w:r>
    </w:p>
    <w:p w14:paraId="7618362E" w14:textId="1FCDE654" w:rsidR="00B76629" w:rsidRPr="00BA68ED" w:rsidRDefault="00B76629" w:rsidP="005D4816">
      <w:pPr>
        <w:pStyle w:val="Dotpoint1"/>
        <w:spacing w:line="280" w:lineRule="exact"/>
      </w:pPr>
      <w:r w:rsidRPr="00BA68ED">
        <w:t xml:space="preserve">When looking at highest education level, the three groups </w:t>
      </w:r>
      <w:r w:rsidR="00113D15">
        <w:t>—</w:t>
      </w:r>
      <w:r w:rsidRPr="00BA68ED">
        <w:t xml:space="preserve"> school leavers, VET and higher education</w:t>
      </w:r>
      <w:r w:rsidR="004E7D6E">
        <w:t xml:space="preserve"> </w:t>
      </w:r>
      <w:r w:rsidR="00113D15">
        <w:t>—</w:t>
      </w:r>
      <w:r w:rsidR="004E7D6E">
        <w:t xml:space="preserve"> had similar preferences</w:t>
      </w:r>
      <w:r w:rsidRPr="00BA68ED">
        <w:t xml:space="preserve">. </w:t>
      </w:r>
      <w:r w:rsidR="00FF1A7A">
        <w:t>T</w:t>
      </w:r>
      <w:r w:rsidR="00FF1A7A" w:rsidRPr="00BA68ED">
        <w:t xml:space="preserve">he only statistically significant results </w:t>
      </w:r>
      <w:r w:rsidR="00FF1A7A">
        <w:t>were for t</w:t>
      </w:r>
      <w:r w:rsidR="004E7D6E" w:rsidRPr="00C16A82">
        <w:t>hose with VET as their highest education level</w:t>
      </w:r>
      <w:r w:rsidR="00604D01">
        <w:t>: the</w:t>
      </w:r>
      <w:r w:rsidR="004B51C5">
        <w:t>y</w:t>
      </w:r>
      <w:r w:rsidR="004E7D6E" w:rsidRPr="00C16A82">
        <w:t xml:space="preserve"> </w:t>
      </w:r>
      <w:r w:rsidR="00FF1A7A">
        <w:t>a</w:t>
      </w:r>
      <w:r w:rsidR="004E7D6E" w:rsidRPr="00C16A82">
        <w:t>re</w:t>
      </w:r>
      <w:r w:rsidR="004E7D6E">
        <w:t xml:space="preserve"> </w:t>
      </w:r>
      <w:r w:rsidR="004E7D6E" w:rsidRPr="00C16A82">
        <w:t>less likely than those with a higher education qualification to choose</w:t>
      </w:r>
      <w:r w:rsidR="004E7D6E">
        <w:t xml:space="preserve"> the</w:t>
      </w:r>
      <w:r w:rsidR="007A6701" w:rsidRPr="00BA68ED">
        <w:t>:</w:t>
      </w:r>
    </w:p>
    <w:p w14:paraId="3D3516C1" w14:textId="54EF6696" w:rsidR="004E7D6E" w:rsidRDefault="007A6701" w:rsidP="005D4816">
      <w:pPr>
        <w:pStyle w:val="Dotpoint2"/>
        <w:spacing w:line="280" w:lineRule="exact"/>
      </w:pPr>
      <w:r w:rsidRPr="00C16A82">
        <w:t xml:space="preserve">no </w:t>
      </w:r>
      <w:r w:rsidR="004E7D6E">
        <w:t xml:space="preserve">support option for </w:t>
      </w:r>
      <w:r w:rsidRPr="00C16A82">
        <w:t xml:space="preserve">health and welfare support </w:t>
      </w:r>
      <w:r w:rsidR="00634DB5">
        <w:t>in</w:t>
      </w:r>
      <w:r w:rsidRPr="00C16A82">
        <w:t xml:space="preserve"> the face-to-face delivery mode</w:t>
      </w:r>
      <w:r w:rsidR="004E7D6E">
        <w:t xml:space="preserve"> (p</w:t>
      </w:r>
      <w:r w:rsidR="00AD515D">
        <w:t xml:space="preserve"> </w:t>
      </w:r>
      <w:r w:rsidR="004E7D6E">
        <w:t>=</w:t>
      </w:r>
      <w:r w:rsidR="00AD515D">
        <w:t xml:space="preserve"> </w:t>
      </w:r>
      <w:r w:rsidR="004E7D6E">
        <w:t>0.005)</w:t>
      </w:r>
    </w:p>
    <w:p w14:paraId="703845B0" w14:textId="7D13B171" w:rsidR="004E7D6E" w:rsidRPr="007A39FA" w:rsidRDefault="007A6701" w:rsidP="006B7639">
      <w:pPr>
        <w:pStyle w:val="Dotpoint2"/>
        <w:spacing w:line="280" w:lineRule="exact"/>
      </w:pPr>
      <w:r w:rsidRPr="007A39FA">
        <w:t xml:space="preserve">no </w:t>
      </w:r>
      <w:r w:rsidR="004E7D6E" w:rsidRPr="007A39FA">
        <w:t xml:space="preserve">support option for </w:t>
      </w:r>
      <w:r w:rsidRPr="007A39FA">
        <w:t>career counselling and job</w:t>
      </w:r>
      <w:r w:rsidR="00AD515D">
        <w:t>-</w:t>
      </w:r>
      <w:r w:rsidRPr="007A39FA">
        <w:t>search</w:t>
      </w:r>
      <w:r w:rsidR="007A39FA">
        <w:t xml:space="preserve"> support</w:t>
      </w:r>
      <w:r w:rsidRPr="007A39FA">
        <w:t xml:space="preserve"> </w:t>
      </w:r>
      <w:r w:rsidR="00634DB5">
        <w:t>in</w:t>
      </w:r>
      <w:r w:rsidR="004E7D6E" w:rsidRPr="007A39FA">
        <w:t xml:space="preserve"> the online delivery mode</w:t>
      </w:r>
      <w:r w:rsidR="004E7D6E" w:rsidRPr="007A39FA" w:rsidDel="004E7D6E">
        <w:t xml:space="preserve"> </w:t>
      </w:r>
      <w:r w:rsidR="006B7639">
        <w:br/>
      </w:r>
      <w:r w:rsidR="004E7D6E" w:rsidRPr="007A39FA">
        <w:t>(p</w:t>
      </w:r>
      <w:r w:rsidR="00AD515D">
        <w:t xml:space="preserve"> </w:t>
      </w:r>
      <w:r w:rsidR="004E7D6E" w:rsidRPr="007A39FA">
        <w:t>=</w:t>
      </w:r>
      <w:r w:rsidR="00AD515D">
        <w:t xml:space="preserve"> </w:t>
      </w:r>
      <w:r w:rsidR="004E7D6E" w:rsidRPr="007A39FA">
        <w:t>0.000)</w:t>
      </w:r>
    </w:p>
    <w:p w14:paraId="1AD46280" w14:textId="1A035646" w:rsidR="00634DB5" w:rsidRDefault="004E7D6E" w:rsidP="005D4816">
      <w:pPr>
        <w:pStyle w:val="Dotpoint2"/>
        <w:spacing w:line="280" w:lineRule="exact"/>
      </w:pPr>
      <w:r w:rsidRPr="00C16A82">
        <w:t xml:space="preserve">no </w:t>
      </w:r>
      <w:r>
        <w:t xml:space="preserve">support option for </w:t>
      </w:r>
      <w:r w:rsidR="007A6701" w:rsidRPr="00C16A82">
        <w:t xml:space="preserve">tutoring and study skills guidance </w:t>
      </w:r>
      <w:r w:rsidR="00634DB5">
        <w:t>in</w:t>
      </w:r>
      <w:r w:rsidRPr="00C16A82">
        <w:t xml:space="preserve"> the online delivery mode </w:t>
      </w:r>
      <w:r w:rsidR="007A6701" w:rsidRPr="00C16A82">
        <w:t>(p=0.004)</w:t>
      </w:r>
      <w:r>
        <w:t>.</w:t>
      </w:r>
    </w:p>
    <w:p w14:paraId="563C6CF5" w14:textId="64A4A17F" w:rsidR="00434C94" w:rsidRDefault="00434C94" w:rsidP="00647B33">
      <w:pPr>
        <w:pStyle w:val="Heading4"/>
      </w:pPr>
      <w:r>
        <w:lastRenderedPageBreak/>
        <w:t>Young people</w:t>
      </w:r>
    </w:p>
    <w:p w14:paraId="0C01BCFB" w14:textId="778B2506" w:rsidR="00E25338" w:rsidRDefault="00B76629" w:rsidP="00E25338">
      <w:pPr>
        <w:pStyle w:val="Dotpoint1"/>
      </w:pPr>
      <w:r w:rsidRPr="00BA68ED">
        <w:t xml:space="preserve">Younger people (those aged 24 years and under) </w:t>
      </w:r>
      <w:r w:rsidR="001275AE">
        <w:t>are more likely to prefer</w:t>
      </w:r>
      <w:r w:rsidRPr="00BA68ED">
        <w:t xml:space="preserve"> group </w:t>
      </w:r>
      <w:r w:rsidR="00434C94">
        <w:t xml:space="preserve">sessions for </w:t>
      </w:r>
      <w:r w:rsidRPr="00BA68ED">
        <w:t xml:space="preserve">health and welfare support </w:t>
      </w:r>
      <w:r w:rsidRPr="0065033F">
        <w:t>compared with those aged 25 years and older</w:t>
      </w:r>
      <w:r w:rsidR="0065033F">
        <w:t xml:space="preserve"> </w:t>
      </w:r>
      <w:r w:rsidR="00634DB5">
        <w:t>in</w:t>
      </w:r>
      <w:r w:rsidR="007A6701" w:rsidRPr="00A776A0">
        <w:t xml:space="preserve"> the online delivery mode </w:t>
      </w:r>
      <w:r w:rsidR="006B7639">
        <w:br/>
      </w:r>
      <w:r w:rsidR="007A6701" w:rsidRPr="00A776A0">
        <w:t>(p</w:t>
      </w:r>
      <w:r w:rsidR="002D6079">
        <w:t xml:space="preserve"> </w:t>
      </w:r>
      <w:r w:rsidR="007A6701" w:rsidRPr="00A776A0">
        <w:t>=</w:t>
      </w:r>
      <w:r w:rsidR="002D6079">
        <w:t xml:space="preserve"> </w:t>
      </w:r>
      <w:r w:rsidR="007A6701" w:rsidRPr="00A776A0">
        <w:t>0.007).</w:t>
      </w:r>
    </w:p>
    <w:p w14:paraId="5E97A69D" w14:textId="4D352CBA" w:rsidR="00434C94" w:rsidRDefault="00434C94" w:rsidP="00647B33">
      <w:pPr>
        <w:pStyle w:val="Heading4"/>
      </w:pPr>
      <w:r>
        <w:t>Employment status</w:t>
      </w:r>
    </w:p>
    <w:p w14:paraId="2E1BA9F0" w14:textId="725C5CAF" w:rsidR="00A53B30" w:rsidRPr="00BC09F0" w:rsidRDefault="00113E3A" w:rsidP="00A9071F">
      <w:pPr>
        <w:pStyle w:val="Dotpoint1"/>
      </w:pPr>
      <w:r w:rsidRPr="00BC09F0">
        <w:t>When it comes to employment status</w:t>
      </w:r>
      <w:r w:rsidR="00A53B30" w:rsidRPr="00BC09F0">
        <w:t>:</w:t>
      </w:r>
    </w:p>
    <w:p w14:paraId="2B6B487C" w14:textId="2AABFED8" w:rsidR="007A39FA" w:rsidRDefault="001275AE" w:rsidP="002E5091">
      <w:pPr>
        <w:pStyle w:val="Dotpoint2"/>
      </w:pPr>
      <w:r>
        <w:t xml:space="preserve">Participants in the </w:t>
      </w:r>
      <w:r w:rsidR="007A39FA">
        <w:t>c</w:t>
      </w:r>
      <w:r w:rsidR="00535DC8" w:rsidRPr="00C16A82">
        <w:t xml:space="preserve">arers/other </w:t>
      </w:r>
      <w:r>
        <w:t xml:space="preserve">category </w:t>
      </w:r>
      <w:r w:rsidR="00535DC8" w:rsidRPr="00C16A82">
        <w:t xml:space="preserve">are </w:t>
      </w:r>
      <w:r w:rsidR="00A776A0">
        <w:t>less</w:t>
      </w:r>
      <w:r w:rsidR="00535DC8" w:rsidRPr="00C16A82">
        <w:t xml:space="preserve"> likely </w:t>
      </w:r>
      <w:r>
        <w:t xml:space="preserve">than </w:t>
      </w:r>
      <w:r w:rsidRPr="00C16A82">
        <w:t xml:space="preserve">those who are employed </w:t>
      </w:r>
      <w:r w:rsidR="00535DC8" w:rsidRPr="00C16A82">
        <w:t xml:space="preserve">to prefer the no </w:t>
      </w:r>
      <w:r>
        <w:t xml:space="preserve">support option for </w:t>
      </w:r>
      <w:r w:rsidR="00535DC8" w:rsidRPr="00C16A82">
        <w:t xml:space="preserve">tutoring </w:t>
      </w:r>
      <w:r>
        <w:t xml:space="preserve">and study </w:t>
      </w:r>
      <w:r w:rsidR="00535DC8" w:rsidRPr="00C16A82">
        <w:t xml:space="preserve">support </w:t>
      </w:r>
      <w:r w:rsidR="00634DB5">
        <w:t>in</w:t>
      </w:r>
      <w:r w:rsidR="00535DC8" w:rsidRPr="00C16A82">
        <w:t xml:space="preserve"> </w:t>
      </w:r>
      <w:r w:rsidR="00BC09F0" w:rsidRPr="00C16A82">
        <w:t xml:space="preserve">the </w:t>
      </w:r>
      <w:r w:rsidR="00535DC8" w:rsidRPr="00C16A82">
        <w:t>online delivery mode (p</w:t>
      </w:r>
      <w:r w:rsidR="00825F04">
        <w:t xml:space="preserve"> </w:t>
      </w:r>
      <w:r w:rsidR="00535DC8" w:rsidRPr="00C16A82">
        <w:t>=</w:t>
      </w:r>
      <w:r w:rsidR="00825F04">
        <w:t xml:space="preserve"> </w:t>
      </w:r>
      <w:r w:rsidR="00535DC8" w:rsidRPr="00C16A82">
        <w:t>0.008)</w:t>
      </w:r>
      <w:r w:rsidR="007A39FA">
        <w:t>.</w:t>
      </w:r>
      <w:r w:rsidR="00B67A09">
        <w:t xml:space="preserve"> </w:t>
      </w:r>
    </w:p>
    <w:p w14:paraId="21C8DDC0" w14:textId="53770E90" w:rsidR="00A53B30" w:rsidRPr="00C16A82" w:rsidRDefault="007A39FA" w:rsidP="002E5091">
      <w:pPr>
        <w:pStyle w:val="Dotpoint2"/>
      </w:pPr>
      <w:r>
        <w:t>Carers/others</w:t>
      </w:r>
      <w:r w:rsidR="00535DC8" w:rsidRPr="00C16A82">
        <w:t xml:space="preserve"> are </w:t>
      </w:r>
      <w:r>
        <w:t xml:space="preserve">also </w:t>
      </w:r>
      <w:r w:rsidR="00A776A0">
        <w:t>less</w:t>
      </w:r>
      <w:r w:rsidR="00535DC8" w:rsidRPr="00C16A82">
        <w:t xml:space="preserve"> likely to choose one-on-one </w:t>
      </w:r>
      <w:r w:rsidR="001275AE">
        <w:t xml:space="preserve">support for </w:t>
      </w:r>
      <w:r w:rsidR="00535DC8" w:rsidRPr="00C16A82">
        <w:t xml:space="preserve">tutoring and study skills guidance support than those who are currently studying </w:t>
      </w:r>
      <w:r w:rsidR="00634DB5">
        <w:t xml:space="preserve">in </w:t>
      </w:r>
      <w:r>
        <w:t xml:space="preserve">the blended delivery mode </w:t>
      </w:r>
      <w:r w:rsidR="00535DC8" w:rsidRPr="00C16A82">
        <w:t>(p</w:t>
      </w:r>
      <w:r w:rsidR="00563293">
        <w:t xml:space="preserve"> </w:t>
      </w:r>
      <w:r w:rsidR="00535DC8" w:rsidRPr="00C16A82">
        <w:t>=</w:t>
      </w:r>
      <w:r w:rsidR="00563293">
        <w:t xml:space="preserve"> </w:t>
      </w:r>
      <w:r w:rsidR="00535DC8" w:rsidRPr="00C16A82">
        <w:t>0.007)</w:t>
      </w:r>
      <w:r>
        <w:t>.</w:t>
      </w:r>
    </w:p>
    <w:p w14:paraId="75F3238E" w14:textId="15F1AEBD" w:rsidR="007A39FA" w:rsidRDefault="00535DC8" w:rsidP="00A53B30">
      <w:pPr>
        <w:pStyle w:val="Dotpoint2"/>
      </w:pPr>
      <w:r w:rsidRPr="002A477B">
        <w:t xml:space="preserve">Those who </w:t>
      </w:r>
      <w:r w:rsidRPr="00647B33">
        <w:t>are studying are</w:t>
      </w:r>
      <w:r w:rsidRPr="002A477B">
        <w:t xml:space="preserve"> more likely than those who are employed</w:t>
      </w:r>
      <w:r w:rsidRPr="00C16A82">
        <w:t xml:space="preserve"> to prefer one-on-one </w:t>
      </w:r>
      <w:r w:rsidR="003A1A31">
        <w:t xml:space="preserve">support for </w:t>
      </w:r>
      <w:r w:rsidRPr="00C16A82">
        <w:t xml:space="preserve">tutoring and study skills guidance </w:t>
      </w:r>
      <w:r w:rsidR="00634DB5">
        <w:t>in</w:t>
      </w:r>
      <w:r w:rsidRPr="00C16A82">
        <w:t xml:space="preserve"> the blended delivery mode (p</w:t>
      </w:r>
      <w:r w:rsidR="00FD367E">
        <w:t xml:space="preserve"> </w:t>
      </w:r>
      <w:r w:rsidRPr="00C16A82">
        <w:t>=</w:t>
      </w:r>
      <w:r w:rsidR="00FD367E">
        <w:t xml:space="preserve"> </w:t>
      </w:r>
      <w:r w:rsidRPr="00C16A82">
        <w:t xml:space="preserve">0.007). </w:t>
      </w:r>
    </w:p>
    <w:p w14:paraId="1BAB8FB9" w14:textId="2C209AE9" w:rsidR="00535DC8" w:rsidRPr="00C16A82" w:rsidRDefault="00535DC8" w:rsidP="00A53B30">
      <w:pPr>
        <w:pStyle w:val="Dotpoint2"/>
      </w:pPr>
      <w:r w:rsidRPr="00C16A82">
        <w:t>Th</w:t>
      </w:r>
      <w:r w:rsidR="00430DF4">
        <w:t xml:space="preserve">ose </w:t>
      </w:r>
      <w:r w:rsidR="00430DF4" w:rsidRPr="002A477B">
        <w:t>studying</w:t>
      </w:r>
      <w:r w:rsidRPr="002A477B">
        <w:t xml:space="preserve"> are</w:t>
      </w:r>
      <w:r w:rsidRPr="00C16A82">
        <w:t xml:space="preserve"> also less likely to choose the no support option for tutoring and study skills guidance</w:t>
      </w:r>
      <w:r w:rsidR="00430DF4">
        <w:t xml:space="preserve"> than those who are employed</w:t>
      </w:r>
      <w:r w:rsidRPr="00C16A82">
        <w:t xml:space="preserve"> </w:t>
      </w:r>
      <w:r w:rsidR="003A1A31">
        <w:t>for</w:t>
      </w:r>
      <w:r w:rsidRPr="00C16A82">
        <w:t xml:space="preserve"> face-to-face delivery (p</w:t>
      </w:r>
      <w:r w:rsidR="00FD367E">
        <w:t xml:space="preserve"> </w:t>
      </w:r>
      <w:r w:rsidRPr="00C16A82">
        <w:t>=</w:t>
      </w:r>
      <w:r w:rsidR="00FD367E">
        <w:t xml:space="preserve"> </w:t>
      </w:r>
      <w:r w:rsidRPr="00C16A82">
        <w:t>0.004)</w:t>
      </w:r>
      <w:r w:rsidR="00C25658">
        <w:t>.</w:t>
      </w:r>
    </w:p>
    <w:p w14:paraId="04FDA774" w14:textId="6E5B9449" w:rsidR="00535DC8" w:rsidRDefault="00535DC8" w:rsidP="00A53B30">
      <w:pPr>
        <w:pStyle w:val="Dotpoint2"/>
      </w:pPr>
      <w:r w:rsidRPr="00C16A82">
        <w:t xml:space="preserve">Participants who are unemployed are less likely than those who are employed to prefer the no </w:t>
      </w:r>
      <w:r w:rsidR="00F54C15">
        <w:t xml:space="preserve">support option for </w:t>
      </w:r>
      <w:r w:rsidRPr="00C16A82">
        <w:t xml:space="preserve">tutoring and study skills </w:t>
      </w:r>
      <w:r w:rsidR="00634DB5">
        <w:t>in</w:t>
      </w:r>
      <w:r w:rsidRPr="00C16A82">
        <w:t xml:space="preserve"> the blended delivery mode (p</w:t>
      </w:r>
      <w:r w:rsidR="00FD367E">
        <w:t xml:space="preserve"> </w:t>
      </w:r>
      <w:r w:rsidRPr="00C16A82">
        <w:t>=</w:t>
      </w:r>
      <w:r w:rsidR="00FD367E">
        <w:t xml:space="preserve"> </w:t>
      </w:r>
      <w:r w:rsidRPr="00C16A82">
        <w:t>0.007)</w:t>
      </w:r>
      <w:r w:rsidR="00C25658">
        <w:t>.</w:t>
      </w:r>
    </w:p>
    <w:p w14:paraId="76F14C03" w14:textId="299C17CA" w:rsidR="00430DF4" w:rsidRDefault="00430DF4" w:rsidP="00430DF4">
      <w:pPr>
        <w:pStyle w:val="Dotpoint1"/>
      </w:pPr>
      <w:r>
        <w:t>It is interesting to note that those who are unemployed do not have a greater preference for career counselling and job</w:t>
      </w:r>
      <w:r w:rsidR="00FD367E">
        <w:t>-</w:t>
      </w:r>
      <w:r>
        <w:t>search support than those in the other employment categories (that is, there were no statistically significant results indicating this)</w:t>
      </w:r>
      <w:r w:rsidR="0066435A">
        <w:t xml:space="preserve">, given that it </w:t>
      </w:r>
      <w:r>
        <w:t>could be assumed they may see more benefit in this type of support.</w:t>
      </w:r>
    </w:p>
    <w:p w14:paraId="6FF894FC" w14:textId="1F780315" w:rsidR="004E3986" w:rsidRPr="00C16A82" w:rsidRDefault="004E3986" w:rsidP="004E3986">
      <w:pPr>
        <w:pStyle w:val="Heading4"/>
      </w:pPr>
      <w:r>
        <w:t>Language spoken at home</w:t>
      </w:r>
    </w:p>
    <w:p w14:paraId="23C83100" w14:textId="0DEF49AB" w:rsidR="00113E3A" w:rsidRPr="00D342E7" w:rsidRDefault="00D342E7" w:rsidP="00A9071F">
      <w:pPr>
        <w:pStyle w:val="Dotpoint1"/>
      </w:pPr>
      <w:r w:rsidRPr="00D342E7">
        <w:t>For p</w:t>
      </w:r>
      <w:r w:rsidR="00E36CCC" w:rsidRPr="00D342E7">
        <w:t>articipants who speak a language other than English at home</w:t>
      </w:r>
      <w:r w:rsidR="00897BEE">
        <w:t>,</w:t>
      </w:r>
      <w:r w:rsidR="00E36CCC" w:rsidRPr="00D342E7">
        <w:t xml:space="preserve"> </w:t>
      </w:r>
      <w:r w:rsidRPr="00D342E7">
        <w:t xml:space="preserve">the </w:t>
      </w:r>
      <w:r w:rsidR="00BF47D0" w:rsidRPr="00D342E7">
        <w:t>following findings were statistically significant</w:t>
      </w:r>
      <w:r>
        <w:t xml:space="preserve">. </w:t>
      </w:r>
      <w:r w:rsidR="00634DB5">
        <w:t>In</w:t>
      </w:r>
      <w:r>
        <w:t xml:space="preserve"> the blended delivery mode, they are:</w:t>
      </w:r>
    </w:p>
    <w:p w14:paraId="17A95F9B" w14:textId="30184374" w:rsidR="00D342E7" w:rsidRDefault="00D309D6" w:rsidP="00BF47D0">
      <w:pPr>
        <w:pStyle w:val="Dotpoint2"/>
      </w:pPr>
      <w:r w:rsidRPr="00C16A82">
        <w:t xml:space="preserve">less likely to choose no support for health and welfare support </w:t>
      </w:r>
      <w:r w:rsidR="00D342E7">
        <w:t xml:space="preserve">than those who speak English </w:t>
      </w:r>
      <w:r w:rsidR="006B7639">
        <w:br/>
      </w:r>
      <w:r w:rsidR="00D342E7">
        <w:t>(p</w:t>
      </w:r>
      <w:r w:rsidR="0066435A">
        <w:t xml:space="preserve"> </w:t>
      </w:r>
      <w:r w:rsidR="00D342E7">
        <w:t>=</w:t>
      </w:r>
      <w:r w:rsidR="0066435A">
        <w:t xml:space="preserve"> </w:t>
      </w:r>
      <w:r w:rsidR="00D342E7">
        <w:t>0.003)</w:t>
      </w:r>
    </w:p>
    <w:p w14:paraId="4F46CF21" w14:textId="23EC82BB" w:rsidR="00BF47D0" w:rsidRPr="00C16A82" w:rsidRDefault="00D342E7" w:rsidP="00BF47D0">
      <w:pPr>
        <w:pStyle w:val="Dotpoint2"/>
      </w:pPr>
      <w:r>
        <w:t>less likely to choose no support for</w:t>
      </w:r>
      <w:r w:rsidR="00D309D6" w:rsidRPr="00C16A82">
        <w:t xml:space="preserve"> tutoring and study skills guidance</w:t>
      </w:r>
      <w:r>
        <w:t xml:space="preserve"> </w:t>
      </w:r>
      <w:r w:rsidRPr="00C16A82">
        <w:t>than those who speak English</w:t>
      </w:r>
      <w:r w:rsidR="00D309D6" w:rsidRPr="00C16A82">
        <w:t xml:space="preserve"> (p</w:t>
      </w:r>
      <w:r w:rsidR="0066435A">
        <w:t xml:space="preserve"> </w:t>
      </w:r>
      <w:r w:rsidR="00D309D6" w:rsidRPr="00C16A82">
        <w:t>=</w:t>
      </w:r>
      <w:r w:rsidR="0066435A">
        <w:t xml:space="preserve"> </w:t>
      </w:r>
      <w:r w:rsidR="00D309D6" w:rsidRPr="00C16A82">
        <w:t>0.000)</w:t>
      </w:r>
    </w:p>
    <w:p w14:paraId="4F1EE57F" w14:textId="66470278" w:rsidR="00D342E7" w:rsidRDefault="00D309D6" w:rsidP="00D342E7">
      <w:pPr>
        <w:pStyle w:val="Dotpoint2"/>
      </w:pPr>
      <w:r w:rsidRPr="00C16A82">
        <w:t>more likely to</w:t>
      </w:r>
      <w:r w:rsidR="00D342E7">
        <w:t xml:space="preserve"> prefer</w:t>
      </w:r>
      <w:r w:rsidRPr="00C16A82">
        <w:t xml:space="preserve"> group</w:t>
      </w:r>
      <w:r w:rsidR="00D342E7">
        <w:t xml:space="preserve"> sessions for</w:t>
      </w:r>
      <w:r w:rsidRPr="00C16A82">
        <w:t xml:space="preserve"> health and welfare </w:t>
      </w:r>
      <w:r w:rsidR="00D342E7">
        <w:t>support than those who speak English at home</w:t>
      </w:r>
      <w:r w:rsidRPr="00C16A82">
        <w:t xml:space="preserve"> (p</w:t>
      </w:r>
      <w:r w:rsidR="0020346A">
        <w:t xml:space="preserve"> </w:t>
      </w:r>
      <w:r w:rsidRPr="00C16A82">
        <w:t>=</w:t>
      </w:r>
      <w:r w:rsidR="0020346A">
        <w:t xml:space="preserve"> </w:t>
      </w:r>
      <w:r w:rsidRPr="00C16A82">
        <w:t>0.004)</w:t>
      </w:r>
    </w:p>
    <w:p w14:paraId="04266E01" w14:textId="6E57E5A5" w:rsidR="00D309D6" w:rsidRPr="00C16A82" w:rsidRDefault="00D342E7" w:rsidP="00D342E7">
      <w:pPr>
        <w:pStyle w:val="Dotpoint2"/>
      </w:pPr>
      <w:r>
        <w:t>more likely to prefer</w:t>
      </w:r>
      <w:r w:rsidR="00D309D6" w:rsidRPr="00C16A82">
        <w:t xml:space="preserve"> one-on-one tutoring and study skills guidance than those who speak English at home (p</w:t>
      </w:r>
      <w:r w:rsidR="0020346A">
        <w:t xml:space="preserve"> </w:t>
      </w:r>
      <w:r w:rsidR="00D309D6" w:rsidRPr="00C16A82">
        <w:t>=</w:t>
      </w:r>
      <w:r w:rsidR="0020346A">
        <w:t xml:space="preserve"> </w:t>
      </w:r>
      <w:r w:rsidR="00D309D6" w:rsidRPr="00C16A82">
        <w:t>0.000)</w:t>
      </w:r>
      <w:r w:rsidR="00897BEE">
        <w:t>.</w:t>
      </w:r>
    </w:p>
    <w:p w14:paraId="6C3EEE91" w14:textId="67B3FD91" w:rsidR="004E3986" w:rsidRDefault="004E3986" w:rsidP="004E3986">
      <w:pPr>
        <w:pStyle w:val="Heading4"/>
      </w:pPr>
      <w:r>
        <w:t>First Nations status</w:t>
      </w:r>
    </w:p>
    <w:p w14:paraId="01F8DEC6" w14:textId="07D1B6AD" w:rsidR="00E36CCC" w:rsidRPr="0033206E" w:rsidRDefault="00643A81" w:rsidP="00A9071F">
      <w:pPr>
        <w:pStyle w:val="Dotpoint1"/>
      </w:pPr>
      <w:r>
        <w:t xml:space="preserve">Compared </w:t>
      </w:r>
      <w:r w:rsidR="0020346A">
        <w:t>with</w:t>
      </w:r>
      <w:r>
        <w:t xml:space="preserve"> those who do not identify as Aboriginal and/or Torres Strait Islander, </w:t>
      </w:r>
      <w:r w:rsidR="00B81EB0">
        <w:t>Aborigin</w:t>
      </w:r>
      <w:r>
        <w:t xml:space="preserve">al and/or Torres Strait Islander peoples are: </w:t>
      </w:r>
    </w:p>
    <w:p w14:paraId="24DECAFE" w14:textId="408BA224" w:rsidR="00643A81" w:rsidRDefault="00A776A0" w:rsidP="00725C7B">
      <w:pPr>
        <w:pStyle w:val="Dotpoint2"/>
      </w:pPr>
      <w:r>
        <w:t>more</w:t>
      </w:r>
      <w:r w:rsidR="00725C7B" w:rsidRPr="00C16A82">
        <w:t xml:space="preserve"> likely to prefer group health and welfare support </w:t>
      </w:r>
      <w:r w:rsidR="00634DB5">
        <w:t>in</w:t>
      </w:r>
      <w:r w:rsidR="00643A81">
        <w:t xml:space="preserve"> the online delivery mode (</w:t>
      </w:r>
      <w:r w:rsidR="00643A81" w:rsidRPr="00C16A82">
        <w:t>p</w:t>
      </w:r>
      <w:r w:rsidR="0020346A">
        <w:t xml:space="preserve"> </w:t>
      </w:r>
      <w:r w:rsidR="00643A81" w:rsidRPr="00C16A82">
        <w:t>=</w:t>
      </w:r>
      <w:r w:rsidR="0020346A">
        <w:t xml:space="preserve"> </w:t>
      </w:r>
      <w:r w:rsidR="00643A81" w:rsidRPr="00C16A82">
        <w:t>0.004</w:t>
      </w:r>
      <w:r w:rsidR="00643A81">
        <w:t>)</w:t>
      </w:r>
    </w:p>
    <w:p w14:paraId="0188898B" w14:textId="6040A705" w:rsidR="00725C7B" w:rsidRPr="00C16A82" w:rsidRDefault="00A776A0" w:rsidP="00725C7B">
      <w:pPr>
        <w:pStyle w:val="Dotpoint2"/>
      </w:pPr>
      <w:r>
        <w:t>less</w:t>
      </w:r>
      <w:r w:rsidR="00725C7B" w:rsidRPr="00C16A82">
        <w:t xml:space="preserve"> likely to prefer one-on-one health and welfare support </w:t>
      </w:r>
      <w:r w:rsidR="00634DB5">
        <w:t>in</w:t>
      </w:r>
      <w:r w:rsidR="00725C7B" w:rsidRPr="00C16A82">
        <w:t xml:space="preserve"> the online delivery mode (p</w:t>
      </w:r>
      <w:r w:rsidR="0020346A">
        <w:t xml:space="preserve"> </w:t>
      </w:r>
      <w:r w:rsidR="00725C7B" w:rsidRPr="00C16A82">
        <w:t>=</w:t>
      </w:r>
      <w:r w:rsidR="0020346A">
        <w:t xml:space="preserve"> </w:t>
      </w:r>
      <w:r w:rsidR="00725C7B" w:rsidRPr="00C16A82">
        <w:t>0.002)</w:t>
      </w:r>
    </w:p>
    <w:p w14:paraId="42DB51CE" w14:textId="08572516" w:rsidR="00634DB5" w:rsidRDefault="00A776A0" w:rsidP="005D4816">
      <w:pPr>
        <w:pStyle w:val="Dotpoint2"/>
      </w:pPr>
      <w:r>
        <w:t>less</w:t>
      </w:r>
      <w:r w:rsidR="00725C7B" w:rsidRPr="00C16A82">
        <w:t xml:space="preserve"> likely to prefer group health and welfare sessions </w:t>
      </w:r>
      <w:r w:rsidR="00634DB5">
        <w:t>in</w:t>
      </w:r>
      <w:r w:rsidR="00725C7B" w:rsidRPr="00C16A82">
        <w:t xml:space="preserve"> the blended delivery mode (p</w:t>
      </w:r>
      <w:r w:rsidR="0020346A">
        <w:t xml:space="preserve"> </w:t>
      </w:r>
      <w:r w:rsidR="00725C7B" w:rsidRPr="00C16A82">
        <w:t>=</w:t>
      </w:r>
      <w:r w:rsidR="0020346A">
        <w:t xml:space="preserve"> </w:t>
      </w:r>
      <w:r w:rsidR="00725C7B" w:rsidRPr="00C16A82">
        <w:t>0.0</w:t>
      </w:r>
      <w:r w:rsidR="00C16A82" w:rsidRPr="00C16A82">
        <w:t>1</w:t>
      </w:r>
      <w:r w:rsidR="00725C7B" w:rsidRPr="00C16A82">
        <w:t>0)</w:t>
      </w:r>
      <w:r w:rsidR="00643A81">
        <w:t>.</w:t>
      </w:r>
      <w:bookmarkStart w:id="101" w:name="_Toc134527016"/>
    </w:p>
    <w:p w14:paraId="6D4AA92D" w14:textId="77777777" w:rsidR="005D4816" w:rsidRDefault="005D4816">
      <w:pPr>
        <w:spacing w:before="0" w:line="240" w:lineRule="auto"/>
        <w:rPr>
          <w:rFonts w:ascii="Arial" w:hAnsi="Arial"/>
          <w:b/>
          <w:sz w:val="17"/>
        </w:rPr>
      </w:pPr>
      <w:r>
        <w:br w:type="page"/>
      </w:r>
    </w:p>
    <w:p w14:paraId="2DA28F4C" w14:textId="58EF3ED7" w:rsidR="00643A81" w:rsidRDefault="00643A81" w:rsidP="00BD4912">
      <w:pPr>
        <w:pStyle w:val="tabletitle0"/>
      </w:pPr>
      <w:r>
        <w:lastRenderedPageBreak/>
        <w:t xml:space="preserve">Table 3 </w:t>
      </w:r>
      <w:r w:rsidR="005D4816">
        <w:tab/>
      </w:r>
      <w:r>
        <w:t>Statistically significant results for demographic groups</w:t>
      </w:r>
      <w:bookmarkEnd w:id="101"/>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3"/>
        <w:gridCol w:w="878"/>
        <w:gridCol w:w="1221"/>
        <w:gridCol w:w="993"/>
        <w:gridCol w:w="1134"/>
        <w:gridCol w:w="1134"/>
        <w:gridCol w:w="1134"/>
        <w:gridCol w:w="1134"/>
        <w:gridCol w:w="709"/>
      </w:tblGrid>
      <w:tr w:rsidR="00F970BC" w14:paraId="3C67DA13" w14:textId="77777777" w:rsidTr="006B7639">
        <w:tc>
          <w:tcPr>
            <w:tcW w:w="1303" w:type="dxa"/>
            <w:tcBorders>
              <w:top w:val="single" w:sz="4" w:space="0" w:color="auto"/>
              <w:bottom w:val="single" w:sz="4" w:space="0" w:color="auto"/>
            </w:tcBorders>
          </w:tcPr>
          <w:p w14:paraId="50602715" w14:textId="77777777" w:rsidR="00643A81" w:rsidRDefault="00643A81" w:rsidP="00DD3674">
            <w:pPr>
              <w:pStyle w:val="Tablehead1"/>
            </w:pPr>
            <w:bookmarkStart w:id="102" w:name="_Hlk134523857"/>
            <w:r>
              <w:t>Demographic group</w:t>
            </w:r>
          </w:p>
        </w:tc>
        <w:tc>
          <w:tcPr>
            <w:tcW w:w="878" w:type="dxa"/>
            <w:tcBorders>
              <w:top w:val="single" w:sz="4" w:space="0" w:color="auto"/>
              <w:bottom w:val="single" w:sz="4" w:space="0" w:color="auto"/>
            </w:tcBorders>
          </w:tcPr>
          <w:p w14:paraId="13C82D9E" w14:textId="77777777" w:rsidR="00643A81" w:rsidRDefault="00643A81" w:rsidP="00DD3674">
            <w:pPr>
              <w:pStyle w:val="Tablehead1"/>
            </w:pPr>
            <w:r>
              <w:t>Delivery mode</w:t>
            </w:r>
          </w:p>
        </w:tc>
        <w:tc>
          <w:tcPr>
            <w:tcW w:w="1221" w:type="dxa"/>
            <w:tcBorders>
              <w:top w:val="single" w:sz="4" w:space="0" w:color="auto"/>
              <w:bottom w:val="single" w:sz="4" w:space="0" w:color="auto"/>
            </w:tcBorders>
          </w:tcPr>
          <w:p w14:paraId="018AC9D7" w14:textId="77777777" w:rsidR="00643A81" w:rsidRDefault="00643A81" w:rsidP="00DD3674">
            <w:pPr>
              <w:pStyle w:val="Tablehead1"/>
            </w:pPr>
            <w:r>
              <w:t>Support</w:t>
            </w:r>
          </w:p>
        </w:tc>
        <w:tc>
          <w:tcPr>
            <w:tcW w:w="993" w:type="dxa"/>
            <w:tcBorders>
              <w:top w:val="single" w:sz="4" w:space="0" w:color="auto"/>
              <w:bottom w:val="single" w:sz="4" w:space="0" w:color="auto"/>
            </w:tcBorders>
          </w:tcPr>
          <w:p w14:paraId="446DDC80" w14:textId="77777777" w:rsidR="00643A81" w:rsidRDefault="00643A81" w:rsidP="00DD3674">
            <w:pPr>
              <w:pStyle w:val="Tablehead1"/>
            </w:pPr>
            <w:r>
              <w:t>Support level</w:t>
            </w:r>
          </w:p>
        </w:tc>
        <w:tc>
          <w:tcPr>
            <w:tcW w:w="1134" w:type="dxa"/>
            <w:tcBorders>
              <w:top w:val="single" w:sz="4" w:space="0" w:color="auto"/>
              <w:bottom w:val="single" w:sz="4" w:space="0" w:color="auto"/>
            </w:tcBorders>
          </w:tcPr>
          <w:p w14:paraId="45B0F876" w14:textId="77777777" w:rsidR="00643A81" w:rsidRDefault="00643A81" w:rsidP="00DD3674">
            <w:pPr>
              <w:pStyle w:val="Tablehead1"/>
            </w:pPr>
            <w:r>
              <w:t>Group 1</w:t>
            </w:r>
          </w:p>
        </w:tc>
        <w:tc>
          <w:tcPr>
            <w:tcW w:w="1134" w:type="dxa"/>
            <w:tcBorders>
              <w:top w:val="single" w:sz="4" w:space="0" w:color="auto"/>
              <w:bottom w:val="single" w:sz="4" w:space="0" w:color="auto"/>
            </w:tcBorders>
          </w:tcPr>
          <w:p w14:paraId="3138A3A1" w14:textId="77777777" w:rsidR="00643A81" w:rsidRDefault="00643A81" w:rsidP="00DD3674">
            <w:pPr>
              <w:pStyle w:val="Tablehead1"/>
            </w:pPr>
            <w:r>
              <w:t>Group 2</w:t>
            </w:r>
          </w:p>
        </w:tc>
        <w:tc>
          <w:tcPr>
            <w:tcW w:w="1134" w:type="dxa"/>
            <w:tcBorders>
              <w:top w:val="single" w:sz="4" w:space="0" w:color="auto"/>
              <w:bottom w:val="single" w:sz="4" w:space="0" w:color="auto"/>
            </w:tcBorders>
          </w:tcPr>
          <w:p w14:paraId="64EA2C61" w14:textId="77777777" w:rsidR="00643A81" w:rsidRDefault="00643A81" w:rsidP="00DD3674">
            <w:pPr>
              <w:pStyle w:val="Tablehead1"/>
              <w:jc w:val="right"/>
            </w:pPr>
            <w:r>
              <w:t>Group 1 share of preference (%)</w:t>
            </w:r>
          </w:p>
        </w:tc>
        <w:tc>
          <w:tcPr>
            <w:tcW w:w="1134" w:type="dxa"/>
            <w:tcBorders>
              <w:top w:val="single" w:sz="4" w:space="0" w:color="auto"/>
              <w:bottom w:val="single" w:sz="4" w:space="0" w:color="auto"/>
            </w:tcBorders>
          </w:tcPr>
          <w:p w14:paraId="06B57DBA" w14:textId="77777777" w:rsidR="00643A81" w:rsidRDefault="00643A81" w:rsidP="00DD3674">
            <w:pPr>
              <w:pStyle w:val="Tablehead1"/>
              <w:jc w:val="right"/>
            </w:pPr>
            <w:r>
              <w:t>Group 2 share of preference</w:t>
            </w:r>
          </w:p>
          <w:p w14:paraId="7BA4FF0A" w14:textId="77777777" w:rsidR="00643A81" w:rsidRDefault="00643A81" w:rsidP="00DD3674">
            <w:pPr>
              <w:pStyle w:val="Tablehead1"/>
              <w:jc w:val="right"/>
            </w:pPr>
            <w:r>
              <w:t>(%)</w:t>
            </w:r>
          </w:p>
        </w:tc>
        <w:tc>
          <w:tcPr>
            <w:tcW w:w="709" w:type="dxa"/>
            <w:tcBorders>
              <w:top w:val="single" w:sz="4" w:space="0" w:color="auto"/>
              <w:bottom w:val="single" w:sz="4" w:space="0" w:color="auto"/>
            </w:tcBorders>
          </w:tcPr>
          <w:p w14:paraId="03D924DD" w14:textId="77777777" w:rsidR="00643A81" w:rsidRDefault="00643A81" w:rsidP="00DD3674">
            <w:pPr>
              <w:pStyle w:val="Tablehead1"/>
              <w:jc w:val="right"/>
            </w:pPr>
            <w:r>
              <w:t>p-value</w:t>
            </w:r>
          </w:p>
        </w:tc>
      </w:tr>
      <w:tr w:rsidR="00F970BC" w14:paraId="639D0283" w14:textId="77777777" w:rsidTr="006B7639">
        <w:tc>
          <w:tcPr>
            <w:tcW w:w="1303" w:type="dxa"/>
            <w:vMerge w:val="restart"/>
            <w:tcBorders>
              <w:top w:val="single" w:sz="4" w:space="0" w:color="auto"/>
            </w:tcBorders>
          </w:tcPr>
          <w:p w14:paraId="7725CFAF" w14:textId="77777777" w:rsidR="00643A81" w:rsidRDefault="00643A81" w:rsidP="004640EA">
            <w:pPr>
              <w:pStyle w:val="Tabletext"/>
            </w:pPr>
            <w:r>
              <w:t>Regional locations</w:t>
            </w:r>
          </w:p>
          <w:p w14:paraId="009D630A" w14:textId="77777777" w:rsidR="00643A81" w:rsidRDefault="00643A81" w:rsidP="004640EA">
            <w:pPr>
              <w:pStyle w:val="Tabletext"/>
            </w:pPr>
          </w:p>
        </w:tc>
        <w:tc>
          <w:tcPr>
            <w:tcW w:w="878" w:type="dxa"/>
            <w:tcBorders>
              <w:top w:val="single" w:sz="4" w:space="0" w:color="auto"/>
            </w:tcBorders>
          </w:tcPr>
          <w:p w14:paraId="30ED30DA" w14:textId="77777777" w:rsidR="00643A81" w:rsidRDefault="00643A81" w:rsidP="004640EA">
            <w:pPr>
              <w:pStyle w:val="Tabletext"/>
            </w:pPr>
            <w:r>
              <w:t>Online</w:t>
            </w:r>
          </w:p>
        </w:tc>
        <w:tc>
          <w:tcPr>
            <w:tcW w:w="1221" w:type="dxa"/>
            <w:tcBorders>
              <w:top w:val="single" w:sz="4" w:space="0" w:color="auto"/>
            </w:tcBorders>
          </w:tcPr>
          <w:p w14:paraId="1677FA35" w14:textId="2C75200F" w:rsidR="00643A81" w:rsidRDefault="00643A81" w:rsidP="004640EA">
            <w:pPr>
              <w:pStyle w:val="Tabletext"/>
            </w:pPr>
            <w:r>
              <w:t xml:space="preserve">Career counselling </w:t>
            </w:r>
            <w:r w:rsidR="00732839">
              <w:t>and</w:t>
            </w:r>
            <w:r>
              <w:t xml:space="preserve"> job search </w:t>
            </w:r>
          </w:p>
        </w:tc>
        <w:tc>
          <w:tcPr>
            <w:tcW w:w="993" w:type="dxa"/>
            <w:tcBorders>
              <w:top w:val="single" w:sz="4" w:space="0" w:color="auto"/>
            </w:tcBorders>
          </w:tcPr>
          <w:p w14:paraId="13C68E86" w14:textId="77777777" w:rsidR="00643A81" w:rsidRDefault="00643A81" w:rsidP="004640EA">
            <w:pPr>
              <w:pStyle w:val="Tabletext"/>
            </w:pPr>
            <w:r>
              <w:t>No support</w:t>
            </w:r>
          </w:p>
        </w:tc>
        <w:tc>
          <w:tcPr>
            <w:tcW w:w="1134" w:type="dxa"/>
            <w:tcBorders>
              <w:top w:val="single" w:sz="4" w:space="0" w:color="auto"/>
            </w:tcBorders>
          </w:tcPr>
          <w:p w14:paraId="43565C8B" w14:textId="77777777" w:rsidR="00643A81" w:rsidRPr="009E5CC2" w:rsidRDefault="00643A81" w:rsidP="004640EA">
            <w:pPr>
              <w:pStyle w:val="Tabletext"/>
            </w:pPr>
            <w:r w:rsidRPr="009E5CC2">
              <w:t xml:space="preserve">Major </w:t>
            </w:r>
            <w:r>
              <w:t>c</w:t>
            </w:r>
            <w:r w:rsidRPr="009E5CC2">
              <w:t xml:space="preserve">ities </w:t>
            </w:r>
          </w:p>
        </w:tc>
        <w:tc>
          <w:tcPr>
            <w:tcW w:w="1134" w:type="dxa"/>
            <w:tcBorders>
              <w:top w:val="single" w:sz="4" w:space="0" w:color="auto"/>
            </w:tcBorders>
          </w:tcPr>
          <w:p w14:paraId="632928FB" w14:textId="5BD9D2B6" w:rsidR="00643A81" w:rsidRPr="009E5CC2" w:rsidRDefault="00643A81" w:rsidP="004640EA">
            <w:pPr>
              <w:pStyle w:val="Tabletext"/>
            </w:pPr>
            <w:r w:rsidRPr="009E5CC2">
              <w:t xml:space="preserve">Outer </w:t>
            </w:r>
            <w:r>
              <w:t>r</w:t>
            </w:r>
            <w:r w:rsidRPr="009E5CC2">
              <w:t xml:space="preserve">egional </w:t>
            </w:r>
            <w:r w:rsidR="00732839">
              <w:t>and</w:t>
            </w:r>
            <w:r w:rsidRPr="009E5CC2">
              <w:t xml:space="preserve"> </w:t>
            </w:r>
            <w:r>
              <w:t>r</w:t>
            </w:r>
            <w:r w:rsidRPr="009E5CC2">
              <w:t xml:space="preserve">emote </w:t>
            </w:r>
          </w:p>
        </w:tc>
        <w:tc>
          <w:tcPr>
            <w:tcW w:w="1134" w:type="dxa"/>
            <w:tcBorders>
              <w:top w:val="single" w:sz="4" w:space="0" w:color="auto"/>
            </w:tcBorders>
          </w:tcPr>
          <w:p w14:paraId="3D161DAB" w14:textId="77777777" w:rsidR="00643A81" w:rsidRPr="009E5CC2" w:rsidRDefault="00643A81" w:rsidP="004640EA">
            <w:pPr>
              <w:pStyle w:val="Tabletext"/>
              <w:jc w:val="right"/>
            </w:pPr>
            <w:r w:rsidRPr="009E5CC2">
              <w:t>19.2</w:t>
            </w:r>
          </w:p>
        </w:tc>
        <w:tc>
          <w:tcPr>
            <w:tcW w:w="1134" w:type="dxa"/>
            <w:tcBorders>
              <w:top w:val="single" w:sz="4" w:space="0" w:color="auto"/>
            </w:tcBorders>
          </w:tcPr>
          <w:p w14:paraId="147D05F6" w14:textId="77777777" w:rsidR="00643A81" w:rsidRPr="009E5CC2" w:rsidRDefault="00643A81" w:rsidP="004640EA">
            <w:pPr>
              <w:pStyle w:val="Tabletext"/>
              <w:jc w:val="right"/>
            </w:pPr>
            <w:r w:rsidRPr="009E5CC2">
              <w:t>13.7</w:t>
            </w:r>
          </w:p>
        </w:tc>
        <w:tc>
          <w:tcPr>
            <w:tcW w:w="709" w:type="dxa"/>
            <w:tcBorders>
              <w:top w:val="single" w:sz="4" w:space="0" w:color="auto"/>
            </w:tcBorders>
          </w:tcPr>
          <w:p w14:paraId="1B5A63DE" w14:textId="77777777" w:rsidR="00643A81" w:rsidRPr="009E5CC2" w:rsidRDefault="00643A81" w:rsidP="004640EA">
            <w:pPr>
              <w:pStyle w:val="Tabletext"/>
              <w:jc w:val="right"/>
            </w:pPr>
            <w:r w:rsidRPr="009E5CC2">
              <w:t>0.007</w:t>
            </w:r>
          </w:p>
          <w:p w14:paraId="75B609A5" w14:textId="77777777" w:rsidR="00643A81" w:rsidRPr="009E5CC2" w:rsidRDefault="00643A81" w:rsidP="004640EA">
            <w:pPr>
              <w:pStyle w:val="Tabletext"/>
              <w:jc w:val="right"/>
            </w:pPr>
          </w:p>
        </w:tc>
      </w:tr>
      <w:tr w:rsidR="00F970BC" w14:paraId="06863245" w14:textId="77777777" w:rsidTr="006B7639">
        <w:tc>
          <w:tcPr>
            <w:tcW w:w="1303" w:type="dxa"/>
            <w:vMerge/>
            <w:tcBorders>
              <w:bottom w:val="single" w:sz="4" w:space="0" w:color="auto"/>
            </w:tcBorders>
          </w:tcPr>
          <w:p w14:paraId="19765A4C" w14:textId="77777777" w:rsidR="00643A81" w:rsidRDefault="00643A81" w:rsidP="004640EA">
            <w:pPr>
              <w:pStyle w:val="Tabletext"/>
            </w:pPr>
          </w:p>
        </w:tc>
        <w:tc>
          <w:tcPr>
            <w:tcW w:w="878" w:type="dxa"/>
            <w:tcBorders>
              <w:bottom w:val="single" w:sz="4" w:space="0" w:color="auto"/>
            </w:tcBorders>
          </w:tcPr>
          <w:p w14:paraId="6C72CF01" w14:textId="77777777" w:rsidR="00643A81" w:rsidRDefault="00643A81" w:rsidP="004640EA">
            <w:pPr>
              <w:pStyle w:val="Tabletext"/>
            </w:pPr>
            <w:r>
              <w:t>Online</w:t>
            </w:r>
          </w:p>
        </w:tc>
        <w:tc>
          <w:tcPr>
            <w:tcW w:w="1221" w:type="dxa"/>
            <w:tcBorders>
              <w:bottom w:val="single" w:sz="4" w:space="0" w:color="auto"/>
            </w:tcBorders>
          </w:tcPr>
          <w:p w14:paraId="0B7C3873" w14:textId="06361683" w:rsidR="00643A81" w:rsidRDefault="00643A81" w:rsidP="004640EA">
            <w:pPr>
              <w:pStyle w:val="Tabletext"/>
            </w:pPr>
            <w:r>
              <w:t xml:space="preserve">Tutoring </w:t>
            </w:r>
            <w:r w:rsidR="00732839">
              <w:t>and</w:t>
            </w:r>
            <w:r>
              <w:t xml:space="preserve"> study skills </w:t>
            </w:r>
          </w:p>
        </w:tc>
        <w:tc>
          <w:tcPr>
            <w:tcW w:w="993" w:type="dxa"/>
            <w:tcBorders>
              <w:bottom w:val="single" w:sz="4" w:space="0" w:color="auto"/>
            </w:tcBorders>
          </w:tcPr>
          <w:p w14:paraId="378E5A96" w14:textId="77777777" w:rsidR="00643A81" w:rsidRDefault="00643A81" w:rsidP="004640EA">
            <w:pPr>
              <w:pStyle w:val="Tabletext"/>
            </w:pPr>
            <w:r>
              <w:t>No support</w:t>
            </w:r>
          </w:p>
        </w:tc>
        <w:tc>
          <w:tcPr>
            <w:tcW w:w="1134" w:type="dxa"/>
            <w:tcBorders>
              <w:bottom w:val="single" w:sz="4" w:space="0" w:color="auto"/>
            </w:tcBorders>
          </w:tcPr>
          <w:p w14:paraId="6B35F8EB" w14:textId="77777777" w:rsidR="00643A81" w:rsidRPr="009E5CC2" w:rsidRDefault="00643A81" w:rsidP="004640EA">
            <w:pPr>
              <w:pStyle w:val="Tabletext"/>
            </w:pPr>
            <w:r w:rsidRPr="009E5CC2">
              <w:t xml:space="preserve">Major </w:t>
            </w:r>
            <w:r>
              <w:t>c</w:t>
            </w:r>
            <w:r w:rsidRPr="009E5CC2">
              <w:t xml:space="preserve">ities </w:t>
            </w:r>
          </w:p>
        </w:tc>
        <w:tc>
          <w:tcPr>
            <w:tcW w:w="1134" w:type="dxa"/>
            <w:tcBorders>
              <w:bottom w:val="single" w:sz="4" w:space="0" w:color="auto"/>
            </w:tcBorders>
          </w:tcPr>
          <w:p w14:paraId="109B33B4" w14:textId="3230E73F" w:rsidR="00643A81" w:rsidRPr="009E5CC2" w:rsidRDefault="00643A81" w:rsidP="004640EA">
            <w:pPr>
              <w:pStyle w:val="Tabletext"/>
            </w:pPr>
            <w:r w:rsidRPr="009E5CC2">
              <w:t xml:space="preserve">Outer </w:t>
            </w:r>
            <w:r>
              <w:t>r</w:t>
            </w:r>
            <w:r w:rsidRPr="009E5CC2">
              <w:t xml:space="preserve">egional </w:t>
            </w:r>
            <w:r w:rsidR="00732839">
              <w:t>and</w:t>
            </w:r>
            <w:r w:rsidRPr="009E5CC2">
              <w:t xml:space="preserve"> </w:t>
            </w:r>
            <w:r>
              <w:t>r</w:t>
            </w:r>
            <w:r w:rsidRPr="009E5CC2">
              <w:t xml:space="preserve">emote </w:t>
            </w:r>
          </w:p>
        </w:tc>
        <w:tc>
          <w:tcPr>
            <w:tcW w:w="1134" w:type="dxa"/>
            <w:tcBorders>
              <w:bottom w:val="single" w:sz="4" w:space="0" w:color="auto"/>
            </w:tcBorders>
          </w:tcPr>
          <w:p w14:paraId="2D1B3C43" w14:textId="77777777" w:rsidR="00643A81" w:rsidRPr="009E5CC2" w:rsidRDefault="00643A81" w:rsidP="004640EA">
            <w:pPr>
              <w:pStyle w:val="Tabletext"/>
              <w:jc w:val="right"/>
            </w:pPr>
            <w:r w:rsidRPr="009E5CC2">
              <w:t>17.3</w:t>
            </w:r>
          </w:p>
        </w:tc>
        <w:tc>
          <w:tcPr>
            <w:tcW w:w="1134" w:type="dxa"/>
            <w:tcBorders>
              <w:bottom w:val="single" w:sz="4" w:space="0" w:color="auto"/>
            </w:tcBorders>
          </w:tcPr>
          <w:p w14:paraId="08E38ED7" w14:textId="77777777" w:rsidR="00643A81" w:rsidRPr="009E5CC2" w:rsidRDefault="00643A81" w:rsidP="004640EA">
            <w:pPr>
              <w:pStyle w:val="Tabletext"/>
              <w:jc w:val="right"/>
            </w:pPr>
            <w:r w:rsidRPr="009E5CC2">
              <w:t>11.4</w:t>
            </w:r>
          </w:p>
        </w:tc>
        <w:tc>
          <w:tcPr>
            <w:tcW w:w="709" w:type="dxa"/>
            <w:tcBorders>
              <w:bottom w:val="single" w:sz="4" w:space="0" w:color="auto"/>
            </w:tcBorders>
          </w:tcPr>
          <w:p w14:paraId="1CEB7FEF" w14:textId="77777777" w:rsidR="00643A81" w:rsidRPr="009E5CC2" w:rsidRDefault="00643A81" w:rsidP="004640EA">
            <w:pPr>
              <w:pStyle w:val="Tabletext"/>
              <w:jc w:val="right"/>
            </w:pPr>
            <w:r w:rsidRPr="009E5CC2">
              <w:t>0.004</w:t>
            </w:r>
          </w:p>
          <w:p w14:paraId="1197C5A6" w14:textId="77777777" w:rsidR="00643A81" w:rsidRPr="009E5CC2" w:rsidRDefault="00643A81" w:rsidP="004640EA">
            <w:pPr>
              <w:pStyle w:val="Tabletext"/>
              <w:jc w:val="right"/>
            </w:pPr>
          </w:p>
        </w:tc>
      </w:tr>
      <w:tr w:rsidR="00F970BC" w14:paraId="006D1369" w14:textId="77777777" w:rsidTr="006B7639">
        <w:tc>
          <w:tcPr>
            <w:tcW w:w="1303" w:type="dxa"/>
            <w:vMerge w:val="restart"/>
            <w:tcBorders>
              <w:top w:val="single" w:sz="4" w:space="0" w:color="auto"/>
            </w:tcBorders>
          </w:tcPr>
          <w:p w14:paraId="6543470C" w14:textId="77777777" w:rsidR="00643A81" w:rsidRDefault="00643A81" w:rsidP="004640EA">
            <w:pPr>
              <w:pStyle w:val="Tabletext"/>
            </w:pPr>
            <w:r>
              <w:t>Medical condition related disability</w:t>
            </w:r>
          </w:p>
          <w:p w14:paraId="61098A39" w14:textId="77777777" w:rsidR="00643A81" w:rsidRDefault="00643A81" w:rsidP="004640EA">
            <w:pPr>
              <w:pStyle w:val="Tabletext"/>
            </w:pPr>
          </w:p>
        </w:tc>
        <w:tc>
          <w:tcPr>
            <w:tcW w:w="878" w:type="dxa"/>
            <w:tcBorders>
              <w:top w:val="single" w:sz="4" w:space="0" w:color="auto"/>
            </w:tcBorders>
          </w:tcPr>
          <w:p w14:paraId="46089801" w14:textId="77777777" w:rsidR="00643A81" w:rsidRDefault="00643A81" w:rsidP="004640EA">
            <w:pPr>
              <w:pStyle w:val="Tabletext"/>
            </w:pPr>
            <w:r>
              <w:t>Online</w:t>
            </w:r>
          </w:p>
        </w:tc>
        <w:tc>
          <w:tcPr>
            <w:tcW w:w="1221" w:type="dxa"/>
            <w:tcBorders>
              <w:top w:val="single" w:sz="4" w:space="0" w:color="auto"/>
            </w:tcBorders>
          </w:tcPr>
          <w:p w14:paraId="52BC3C66" w14:textId="6E5AE38F" w:rsidR="00643A81" w:rsidRDefault="00643A81" w:rsidP="004640EA">
            <w:pPr>
              <w:pStyle w:val="Tabletext"/>
            </w:pPr>
            <w:r>
              <w:t xml:space="preserve">Health </w:t>
            </w:r>
            <w:r w:rsidR="00732839">
              <w:t>and</w:t>
            </w:r>
            <w:r>
              <w:t xml:space="preserve"> welfare </w:t>
            </w:r>
          </w:p>
        </w:tc>
        <w:tc>
          <w:tcPr>
            <w:tcW w:w="993" w:type="dxa"/>
            <w:tcBorders>
              <w:top w:val="single" w:sz="4" w:space="0" w:color="auto"/>
            </w:tcBorders>
          </w:tcPr>
          <w:p w14:paraId="1A65ED53" w14:textId="77777777" w:rsidR="00643A81" w:rsidRDefault="00643A81" w:rsidP="004640EA">
            <w:pPr>
              <w:pStyle w:val="Tabletext"/>
            </w:pPr>
            <w:r>
              <w:t>One-on-one</w:t>
            </w:r>
          </w:p>
        </w:tc>
        <w:tc>
          <w:tcPr>
            <w:tcW w:w="1134" w:type="dxa"/>
            <w:tcBorders>
              <w:top w:val="single" w:sz="4" w:space="0" w:color="auto"/>
            </w:tcBorders>
          </w:tcPr>
          <w:p w14:paraId="534E3B94" w14:textId="77777777" w:rsidR="00643A81" w:rsidRPr="009E5CC2" w:rsidRDefault="00643A81" w:rsidP="004640EA">
            <w:pPr>
              <w:pStyle w:val="Tabletext"/>
            </w:pPr>
            <w:r w:rsidRPr="009E5CC2">
              <w:t>No disability</w:t>
            </w:r>
          </w:p>
        </w:tc>
        <w:tc>
          <w:tcPr>
            <w:tcW w:w="1134" w:type="dxa"/>
            <w:tcBorders>
              <w:top w:val="single" w:sz="4" w:space="0" w:color="auto"/>
            </w:tcBorders>
          </w:tcPr>
          <w:p w14:paraId="7B507FF8" w14:textId="77777777" w:rsidR="00643A81" w:rsidRPr="009E5CC2" w:rsidRDefault="00643A81" w:rsidP="004640EA">
            <w:pPr>
              <w:pStyle w:val="Tabletext"/>
            </w:pPr>
            <w:r>
              <w:t>With d</w:t>
            </w:r>
            <w:r w:rsidRPr="009E5CC2">
              <w:t>isability</w:t>
            </w:r>
          </w:p>
        </w:tc>
        <w:tc>
          <w:tcPr>
            <w:tcW w:w="1134" w:type="dxa"/>
            <w:tcBorders>
              <w:top w:val="single" w:sz="4" w:space="0" w:color="auto"/>
            </w:tcBorders>
          </w:tcPr>
          <w:p w14:paraId="5A4A39D0" w14:textId="77777777" w:rsidR="00643A81" w:rsidRPr="009E5CC2" w:rsidRDefault="00643A81" w:rsidP="004640EA">
            <w:pPr>
              <w:pStyle w:val="Tabletext"/>
              <w:jc w:val="right"/>
            </w:pPr>
            <w:r w:rsidRPr="009E5CC2">
              <w:t>46.3</w:t>
            </w:r>
          </w:p>
        </w:tc>
        <w:tc>
          <w:tcPr>
            <w:tcW w:w="1134" w:type="dxa"/>
            <w:tcBorders>
              <w:top w:val="single" w:sz="4" w:space="0" w:color="auto"/>
            </w:tcBorders>
          </w:tcPr>
          <w:p w14:paraId="6C98CFFA" w14:textId="77777777" w:rsidR="00643A81" w:rsidRPr="009E5CC2" w:rsidRDefault="00643A81" w:rsidP="004640EA">
            <w:pPr>
              <w:pStyle w:val="Tabletext"/>
              <w:jc w:val="right"/>
            </w:pPr>
            <w:r w:rsidRPr="009E5CC2">
              <w:t>56.3</w:t>
            </w:r>
          </w:p>
        </w:tc>
        <w:tc>
          <w:tcPr>
            <w:tcW w:w="709" w:type="dxa"/>
            <w:tcBorders>
              <w:top w:val="single" w:sz="4" w:space="0" w:color="auto"/>
            </w:tcBorders>
          </w:tcPr>
          <w:p w14:paraId="3D6FADD8" w14:textId="77777777" w:rsidR="00643A81" w:rsidRPr="009E5CC2" w:rsidRDefault="00643A81" w:rsidP="004640EA">
            <w:pPr>
              <w:pStyle w:val="Tabletext"/>
              <w:jc w:val="right"/>
            </w:pPr>
            <w:r w:rsidRPr="009E5CC2">
              <w:t>0.002</w:t>
            </w:r>
          </w:p>
        </w:tc>
      </w:tr>
      <w:tr w:rsidR="00F970BC" w14:paraId="0CD0D07F" w14:textId="77777777" w:rsidTr="006B7639">
        <w:tc>
          <w:tcPr>
            <w:tcW w:w="1303" w:type="dxa"/>
            <w:vMerge/>
          </w:tcPr>
          <w:p w14:paraId="738E51BF" w14:textId="77777777" w:rsidR="00643A81" w:rsidRDefault="00643A81" w:rsidP="004640EA">
            <w:pPr>
              <w:pStyle w:val="Tabletext"/>
            </w:pPr>
          </w:p>
        </w:tc>
        <w:tc>
          <w:tcPr>
            <w:tcW w:w="878" w:type="dxa"/>
          </w:tcPr>
          <w:p w14:paraId="35E30BD8" w14:textId="77777777" w:rsidR="00643A81" w:rsidRDefault="00643A81" w:rsidP="004640EA">
            <w:pPr>
              <w:pStyle w:val="Tabletext"/>
            </w:pPr>
            <w:r>
              <w:t>Online</w:t>
            </w:r>
          </w:p>
        </w:tc>
        <w:tc>
          <w:tcPr>
            <w:tcW w:w="1221" w:type="dxa"/>
          </w:tcPr>
          <w:p w14:paraId="624A1B6F" w14:textId="00DBDF0C" w:rsidR="00643A81" w:rsidRDefault="00643A81" w:rsidP="004640EA">
            <w:pPr>
              <w:pStyle w:val="Tabletext"/>
            </w:pPr>
            <w:r>
              <w:t xml:space="preserve">Health </w:t>
            </w:r>
            <w:r w:rsidR="00732839">
              <w:t>and</w:t>
            </w:r>
            <w:r>
              <w:t xml:space="preserve"> welfare </w:t>
            </w:r>
          </w:p>
        </w:tc>
        <w:tc>
          <w:tcPr>
            <w:tcW w:w="993" w:type="dxa"/>
          </w:tcPr>
          <w:p w14:paraId="500B537B" w14:textId="77777777" w:rsidR="00643A81" w:rsidRDefault="00643A81" w:rsidP="004640EA">
            <w:pPr>
              <w:pStyle w:val="Tabletext"/>
            </w:pPr>
            <w:r>
              <w:t>No support</w:t>
            </w:r>
          </w:p>
        </w:tc>
        <w:tc>
          <w:tcPr>
            <w:tcW w:w="1134" w:type="dxa"/>
          </w:tcPr>
          <w:p w14:paraId="5D8E6D93" w14:textId="77777777" w:rsidR="00643A81" w:rsidRPr="009E5CC2" w:rsidRDefault="00643A81" w:rsidP="004640EA">
            <w:pPr>
              <w:pStyle w:val="Tabletext"/>
            </w:pPr>
            <w:r w:rsidRPr="009E5CC2">
              <w:t>No disability</w:t>
            </w:r>
          </w:p>
        </w:tc>
        <w:tc>
          <w:tcPr>
            <w:tcW w:w="1134" w:type="dxa"/>
          </w:tcPr>
          <w:p w14:paraId="3C0E7CB7" w14:textId="77777777" w:rsidR="00643A81" w:rsidRPr="009E5CC2" w:rsidRDefault="00643A81" w:rsidP="004640EA">
            <w:pPr>
              <w:pStyle w:val="Tabletext"/>
            </w:pPr>
            <w:r>
              <w:t>With d</w:t>
            </w:r>
            <w:r w:rsidRPr="009E5CC2">
              <w:t>isability</w:t>
            </w:r>
          </w:p>
        </w:tc>
        <w:tc>
          <w:tcPr>
            <w:tcW w:w="1134" w:type="dxa"/>
          </w:tcPr>
          <w:p w14:paraId="12D349EE" w14:textId="09C89C4F" w:rsidR="00643A81" w:rsidRPr="009E5CC2" w:rsidRDefault="009E758D" w:rsidP="004640EA">
            <w:pPr>
              <w:pStyle w:val="Tabletext"/>
              <w:jc w:val="right"/>
            </w:pPr>
            <w:r>
              <w:t>24.8</w:t>
            </w:r>
          </w:p>
        </w:tc>
        <w:tc>
          <w:tcPr>
            <w:tcW w:w="1134" w:type="dxa"/>
          </w:tcPr>
          <w:p w14:paraId="4EC7F3F2" w14:textId="313AAD82" w:rsidR="00643A81" w:rsidRPr="009E5CC2" w:rsidRDefault="009E758D" w:rsidP="004640EA">
            <w:pPr>
              <w:pStyle w:val="Tabletext"/>
              <w:jc w:val="right"/>
            </w:pPr>
            <w:r>
              <w:t>17.1</w:t>
            </w:r>
          </w:p>
        </w:tc>
        <w:tc>
          <w:tcPr>
            <w:tcW w:w="709" w:type="dxa"/>
          </w:tcPr>
          <w:p w14:paraId="67E66580" w14:textId="77777777" w:rsidR="00643A81" w:rsidRPr="009E5CC2" w:rsidRDefault="00643A81" w:rsidP="004640EA">
            <w:pPr>
              <w:pStyle w:val="Tabletext"/>
              <w:jc w:val="right"/>
            </w:pPr>
            <w:r w:rsidRPr="009E5CC2">
              <w:t>0.005</w:t>
            </w:r>
          </w:p>
        </w:tc>
      </w:tr>
      <w:tr w:rsidR="00F970BC" w14:paraId="5267F3E6" w14:textId="77777777" w:rsidTr="006B7639">
        <w:tc>
          <w:tcPr>
            <w:tcW w:w="1303" w:type="dxa"/>
            <w:vMerge/>
            <w:tcBorders>
              <w:bottom w:val="single" w:sz="4" w:space="0" w:color="auto"/>
            </w:tcBorders>
          </w:tcPr>
          <w:p w14:paraId="41DB4851" w14:textId="77777777" w:rsidR="00643A81" w:rsidRDefault="00643A81" w:rsidP="004640EA">
            <w:pPr>
              <w:pStyle w:val="Tabletext"/>
            </w:pPr>
          </w:p>
        </w:tc>
        <w:tc>
          <w:tcPr>
            <w:tcW w:w="878" w:type="dxa"/>
            <w:tcBorders>
              <w:bottom w:val="single" w:sz="4" w:space="0" w:color="auto"/>
            </w:tcBorders>
          </w:tcPr>
          <w:p w14:paraId="14721D66" w14:textId="77777777" w:rsidR="00643A81" w:rsidRDefault="00643A81" w:rsidP="004640EA">
            <w:pPr>
              <w:pStyle w:val="Tabletext"/>
            </w:pPr>
            <w:r>
              <w:t>Online</w:t>
            </w:r>
          </w:p>
        </w:tc>
        <w:tc>
          <w:tcPr>
            <w:tcW w:w="1221" w:type="dxa"/>
            <w:tcBorders>
              <w:bottom w:val="single" w:sz="4" w:space="0" w:color="auto"/>
            </w:tcBorders>
          </w:tcPr>
          <w:p w14:paraId="78DEA0F3" w14:textId="043C5900" w:rsidR="00643A81" w:rsidRDefault="00643A81" w:rsidP="004640EA">
            <w:pPr>
              <w:pStyle w:val="Tabletext"/>
            </w:pPr>
            <w:r>
              <w:t xml:space="preserve">Career counselling </w:t>
            </w:r>
            <w:r w:rsidR="00732839">
              <w:t>and</w:t>
            </w:r>
            <w:r>
              <w:t xml:space="preserve"> job search</w:t>
            </w:r>
          </w:p>
        </w:tc>
        <w:tc>
          <w:tcPr>
            <w:tcW w:w="993" w:type="dxa"/>
            <w:tcBorders>
              <w:bottom w:val="single" w:sz="4" w:space="0" w:color="auto"/>
            </w:tcBorders>
          </w:tcPr>
          <w:p w14:paraId="0FD194C0" w14:textId="77777777" w:rsidR="00643A81" w:rsidRDefault="00643A81" w:rsidP="004640EA">
            <w:pPr>
              <w:pStyle w:val="Tabletext"/>
            </w:pPr>
            <w:r>
              <w:t>No support</w:t>
            </w:r>
          </w:p>
        </w:tc>
        <w:tc>
          <w:tcPr>
            <w:tcW w:w="1134" w:type="dxa"/>
            <w:tcBorders>
              <w:bottom w:val="single" w:sz="4" w:space="0" w:color="auto"/>
            </w:tcBorders>
          </w:tcPr>
          <w:p w14:paraId="764430A3" w14:textId="77777777" w:rsidR="00643A81" w:rsidRPr="009E5CC2" w:rsidRDefault="00643A81" w:rsidP="004640EA">
            <w:pPr>
              <w:pStyle w:val="Tabletext"/>
            </w:pPr>
            <w:r w:rsidRPr="009E5CC2">
              <w:t>No disability</w:t>
            </w:r>
          </w:p>
        </w:tc>
        <w:tc>
          <w:tcPr>
            <w:tcW w:w="1134" w:type="dxa"/>
            <w:tcBorders>
              <w:bottom w:val="single" w:sz="4" w:space="0" w:color="auto"/>
            </w:tcBorders>
          </w:tcPr>
          <w:p w14:paraId="310AC178" w14:textId="77777777" w:rsidR="00643A81" w:rsidRPr="009E5CC2" w:rsidRDefault="00643A81" w:rsidP="004640EA">
            <w:pPr>
              <w:pStyle w:val="Tabletext"/>
            </w:pPr>
            <w:r>
              <w:t>With d</w:t>
            </w:r>
            <w:r w:rsidRPr="009E5CC2">
              <w:t>isability</w:t>
            </w:r>
          </w:p>
        </w:tc>
        <w:tc>
          <w:tcPr>
            <w:tcW w:w="1134" w:type="dxa"/>
            <w:tcBorders>
              <w:bottom w:val="single" w:sz="4" w:space="0" w:color="auto"/>
            </w:tcBorders>
          </w:tcPr>
          <w:p w14:paraId="04ACF3EF" w14:textId="3D1B526B" w:rsidR="00643A81" w:rsidRPr="009E5CC2" w:rsidRDefault="009E758D" w:rsidP="004640EA">
            <w:pPr>
              <w:pStyle w:val="Tabletext"/>
              <w:jc w:val="right"/>
            </w:pPr>
            <w:r>
              <w:t>18.8</w:t>
            </w:r>
          </w:p>
        </w:tc>
        <w:tc>
          <w:tcPr>
            <w:tcW w:w="1134" w:type="dxa"/>
            <w:tcBorders>
              <w:bottom w:val="single" w:sz="4" w:space="0" w:color="auto"/>
            </w:tcBorders>
          </w:tcPr>
          <w:p w14:paraId="7A16DB68" w14:textId="485B2F8D" w:rsidR="00643A81" w:rsidRPr="009E5CC2" w:rsidRDefault="009E758D" w:rsidP="004640EA">
            <w:pPr>
              <w:pStyle w:val="Tabletext"/>
              <w:jc w:val="right"/>
            </w:pPr>
            <w:r>
              <w:t>13.3</w:t>
            </w:r>
          </w:p>
        </w:tc>
        <w:tc>
          <w:tcPr>
            <w:tcW w:w="709" w:type="dxa"/>
            <w:tcBorders>
              <w:bottom w:val="single" w:sz="4" w:space="0" w:color="auto"/>
            </w:tcBorders>
          </w:tcPr>
          <w:p w14:paraId="59EC1ED7" w14:textId="77777777" w:rsidR="00643A81" w:rsidRPr="009E5CC2" w:rsidRDefault="00643A81" w:rsidP="004640EA">
            <w:pPr>
              <w:pStyle w:val="Tabletext"/>
              <w:jc w:val="right"/>
            </w:pPr>
            <w:r w:rsidRPr="009E5CC2">
              <w:t>0.005</w:t>
            </w:r>
          </w:p>
        </w:tc>
      </w:tr>
      <w:tr w:rsidR="00F970BC" w14:paraId="1C2E710F" w14:textId="77777777" w:rsidTr="006B7639">
        <w:tc>
          <w:tcPr>
            <w:tcW w:w="1303" w:type="dxa"/>
            <w:vMerge w:val="restart"/>
            <w:tcBorders>
              <w:top w:val="single" w:sz="4" w:space="0" w:color="auto"/>
            </w:tcBorders>
          </w:tcPr>
          <w:p w14:paraId="79049791" w14:textId="77777777" w:rsidR="00643A81" w:rsidRDefault="00643A81" w:rsidP="004640EA">
            <w:pPr>
              <w:pStyle w:val="Tabletext"/>
            </w:pPr>
            <w:r>
              <w:t>Highest education level</w:t>
            </w:r>
          </w:p>
        </w:tc>
        <w:tc>
          <w:tcPr>
            <w:tcW w:w="878" w:type="dxa"/>
            <w:tcBorders>
              <w:top w:val="single" w:sz="4" w:space="0" w:color="auto"/>
            </w:tcBorders>
          </w:tcPr>
          <w:p w14:paraId="40378DC9" w14:textId="77777777" w:rsidR="00643A81" w:rsidRDefault="00643A81" w:rsidP="004640EA">
            <w:pPr>
              <w:pStyle w:val="Tabletext"/>
            </w:pPr>
            <w:r>
              <w:t>Online</w:t>
            </w:r>
          </w:p>
        </w:tc>
        <w:tc>
          <w:tcPr>
            <w:tcW w:w="1221" w:type="dxa"/>
            <w:tcBorders>
              <w:top w:val="single" w:sz="4" w:space="0" w:color="auto"/>
            </w:tcBorders>
          </w:tcPr>
          <w:p w14:paraId="2E473874" w14:textId="2EDEEE7B" w:rsidR="00643A81" w:rsidRDefault="00643A81" w:rsidP="004640EA">
            <w:pPr>
              <w:pStyle w:val="Tabletext"/>
            </w:pPr>
            <w:r>
              <w:t xml:space="preserve">Career counselling </w:t>
            </w:r>
            <w:r w:rsidR="00732839">
              <w:t>and</w:t>
            </w:r>
            <w:r>
              <w:t xml:space="preserve"> job search</w:t>
            </w:r>
          </w:p>
        </w:tc>
        <w:tc>
          <w:tcPr>
            <w:tcW w:w="993" w:type="dxa"/>
            <w:tcBorders>
              <w:top w:val="single" w:sz="4" w:space="0" w:color="auto"/>
            </w:tcBorders>
          </w:tcPr>
          <w:p w14:paraId="7D4D8B36" w14:textId="77777777" w:rsidR="00643A81" w:rsidRDefault="00643A81" w:rsidP="004640EA">
            <w:pPr>
              <w:pStyle w:val="Tabletext"/>
            </w:pPr>
            <w:r>
              <w:t>No support</w:t>
            </w:r>
          </w:p>
        </w:tc>
        <w:tc>
          <w:tcPr>
            <w:tcW w:w="1134" w:type="dxa"/>
            <w:tcBorders>
              <w:top w:val="single" w:sz="4" w:space="0" w:color="auto"/>
            </w:tcBorders>
          </w:tcPr>
          <w:p w14:paraId="22E284FD" w14:textId="77777777" w:rsidR="00643A81" w:rsidRPr="009E5CC2" w:rsidRDefault="00643A81" w:rsidP="004640EA">
            <w:pPr>
              <w:pStyle w:val="Tabletext"/>
            </w:pPr>
            <w:r w:rsidRPr="009E5CC2">
              <w:t xml:space="preserve">Higher </w:t>
            </w:r>
            <w:r>
              <w:t>e</w:t>
            </w:r>
            <w:r w:rsidRPr="009E5CC2">
              <w:t>ducation</w:t>
            </w:r>
          </w:p>
        </w:tc>
        <w:tc>
          <w:tcPr>
            <w:tcW w:w="1134" w:type="dxa"/>
            <w:tcBorders>
              <w:top w:val="single" w:sz="4" w:space="0" w:color="auto"/>
            </w:tcBorders>
          </w:tcPr>
          <w:p w14:paraId="6714A6D0" w14:textId="77777777" w:rsidR="00643A81" w:rsidRPr="009E5CC2" w:rsidRDefault="00643A81" w:rsidP="004640EA">
            <w:pPr>
              <w:pStyle w:val="Tabletext"/>
            </w:pPr>
            <w:r w:rsidRPr="009E5CC2">
              <w:t>VET</w:t>
            </w:r>
          </w:p>
        </w:tc>
        <w:tc>
          <w:tcPr>
            <w:tcW w:w="1134" w:type="dxa"/>
            <w:tcBorders>
              <w:top w:val="single" w:sz="4" w:space="0" w:color="auto"/>
            </w:tcBorders>
          </w:tcPr>
          <w:p w14:paraId="1E506FA7" w14:textId="77777777" w:rsidR="00643A81" w:rsidRPr="009E5CC2" w:rsidRDefault="00643A81" w:rsidP="004640EA">
            <w:pPr>
              <w:pStyle w:val="Tabletext"/>
              <w:jc w:val="right"/>
            </w:pPr>
            <w:r w:rsidRPr="009E5CC2">
              <w:t>20.5</w:t>
            </w:r>
          </w:p>
        </w:tc>
        <w:tc>
          <w:tcPr>
            <w:tcW w:w="1134" w:type="dxa"/>
            <w:tcBorders>
              <w:top w:val="single" w:sz="4" w:space="0" w:color="auto"/>
            </w:tcBorders>
          </w:tcPr>
          <w:p w14:paraId="0ED81756" w14:textId="77777777" w:rsidR="00643A81" w:rsidRPr="009E5CC2" w:rsidRDefault="00643A81" w:rsidP="004640EA">
            <w:pPr>
              <w:pStyle w:val="Tabletext"/>
              <w:jc w:val="right"/>
            </w:pPr>
            <w:r w:rsidRPr="009E5CC2">
              <w:t>14.8</w:t>
            </w:r>
          </w:p>
        </w:tc>
        <w:tc>
          <w:tcPr>
            <w:tcW w:w="709" w:type="dxa"/>
            <w:tcBorders>
              <w:top w:val="single" w:sz="4" w:space="0" w:color="auto"/>
            </w:tcBorders>
          </w:tcPr>
          <w:p w14:paraId="13040487" w14:textId="77777777" w:rsidR="00643A81" w:rsidRPr="009E5CC2" w:rsidRDefault="00643A81" w:rsidP="004640EA">
            <w:pPr>
              <w:pStyle w:val="Tabletext"/>
              <w:jc w:val="right"/>
            </w:pPr>
            <w:r w:rsidRPr="009E5CC2">
              <w:t>0.000</w:t>
            </w:r>
          </w:p>
        </w:tc>
      </w:tr>
      <w:tr w:rsidR="00F970BC" w14:paraId="3A124573" w14:textId="77777777" w:rsidTr="006B7639">
        <w:tc>
          <w:tcPr>
            <w:tcW w:w="1303" w:type="dxa"/>
            <w:vMerge/>
          </w:tcPr>
          <w:p w14:paraId="3CB400E6" w14:textId="77777777" w:rsidR="00643A81" w:rsidRDefault="00643A81" w:rsidP="004640EA">
            <w:pPr>
              <w:pStyle w:val="Tabletext"/>
            </w:pPr>
          </w:p>
        </w:tc>
        <w:tc>
          <w:tcPr>
            <w:tcW w:w="878" w:type="dxa"/>
          </w:tcPr>
          <w:p w14:paraId="60935716" w14:textId="77777777" w:rsidR="00643A81" w:rsidRDefault="00643A81" w:rsidP="004640EA">
            <w:pPr>
              <w:pStyle w:val="Tabletext"/>
            </w:pPr>
            <w:r>
              <w:t>Online</w:t>
            </w:r>
          </w:p>
        </w:tc>
        <w:tc>
          <w:tcPr>
            <w:tcW w:w="1221" w:type="dxa"/>
          </w:tcPr>
          <w:p w14:paraId="0F80D78A" w14:textId="74E02DB4" w:rsidR="00643A81" w:rsidRDefault="00643A81" w:rsidP="004640EA">
            <w:pPr>
              <w:pStyle w:val="Tabletext"/>
            </w:pPr>
            <w:r>
              <w:t xml:space="preserve">Tutoring </w:t>
            </w:r>
            <w:r w:rsidR="00732839">
              <w:t>and</w:t>
            </w:r>
            <w:r>
              <w:t xml:space="preserve"> study skills </w:t>
            </w:r>
          </w:p>
        </w:tc>
        <w:tc>
          <w:tcPr>
            <w:tcW w:w="993" w:type="dxa"/>
          </w:tcPr>
          <w:p w14:paraId="5CD975DD" w14:textId="77777777" w:rsidR="00643A81" w:rsidRDefault="00643A81" w:rsidP="004640EA">
            <w:pPr>
              <w:pStyle w:val="Tabletext"/>
            </w:pPr>
            <w:r w:rsidRPr="005718F7">
              <w:t>No support</w:t>
            </w:r>
          </w:p>
        </w:tc>
        <w:tc>
          <w:tcPr>
            <w:tcW w:w="1134" w:type="dxa"/>
          </w:tcPr>
          <w:p w14:paraId="1D8B89FC" w14:textId="77777777" w:rsidR="00643A81" w:rsidRPr="009E5CC2" w:rsidRDefault="00643A81" w:rsidP="004640EA">
            <w:pPr>
              <w:pStyle w:val="Tabletext"/>
            </w:pPr>
            <w:r w:rsidRPr="009E5CC2">
              <w:t xml:space="preserve">Higher </w:t>
            </w:r>
            <w:r>
              <w:t>e</w:t>
            </w:r>
            <w:r w:rsidRPr="009E5CC2">
              <w:t>ducation</w:t>
            </w:r>
          </w:p>
        </w:tc>
        <w:tc>
          <w:tcPr>
            <w:tcW w:w="1134" w:type="dxa"/>
          </w:tcPr>
          <w:p w14:paraId="0D395534" w14:textId="77777777" w:rsidR="00643A81" w:rsidRPr="009E5CC2" w:rsidRDefault="00643A81" w:rsidP="004640EA">
            <w:pPr>
              <w:pStyle w:val="Tabletext"/>
            </w:pPr>
            <w:r w:rsidRPr="009E5CC2">
              <w:t>VET</w:t>
            </w:r>
          </w:p>
        </w:tc>
        <w:tc>
          <w:tcPr>
            <w:tcW w:w="1134" w:type="dxa"/>
          </w:tcPr>
          <w:p w14:paraId="6B865865" w14:textId="77777777" w:rsidR="00643A81" w:rsidRPr="009E5CC2" w:rsidRDefault="00643A81" w:rsidP="004640EA">
            <w:pPr>
              <w:pStyle w:val="Tabletext"/>
              <w:jc w:val="right"/>
            </w:pPr>
            <w:r w:rsidRPr="009E5CC2">
              <w:t>18.3</w:t>
            </w:r>
          </w:p>
        </w:tc>
        <w:tc>
          <w:tcPr>
            <w:tcW w:w="1134" w:type="dxa"/>
          </w:tcPr>
          <w:p w14:paraId="1BFA16DA" w14:textId="77777777" w:rsidR="00643A81" w:rsidRPr="009E5CC2" w:rsidRDefault="00643A81" w:rsidP="004640EA">
            <w:pPr>
              <w:pStyle w:val="Tabletext"/>
              <w:jc w:val="right"/>
            </w:pPr>
            <w:r w:rsidRPr="009E5CC2">
              <w:t>14.1</w:t>
            </w:r>
          </w:p>
        </w:tc>
        <w:tc>
          <w:tcPr>
            <w:tcW w:w="709" w:type="dxa"/>
          </w:tcPr>
          <w:p w14:paraId="644B5BEB" w14:textId="77777777" w:rsidR="00643A81" w:rsidRPr="009E5CC2" w:rsidRDefault="00643A81" w:rsidP="004640EA">
            <w:pPr>
              <w:pStyle w:val="Tabletext"/>
              <w:jc w:val="right"/>
            </w:pPr>
            <w:r w:rsidRPr="009E5CC2">
              <w:t>0.004</w:t>
            </w:r>
          </w:p>
        </w:tc>
      </w:tr>
      <w:tr w:rsidR="00F970BC" w14:paraId="327A4F31" w14:textId="77777777" w:rsidTr="006B7639">
        <w:tc>
          <w:tcPr>
            <w:tcW w:w="1303" w:type="dxa"/>
            <w:vMerge/>
            <w:tcBorders>
              <w:bottom w:val="single" w:sz="4" w:space="0" w:color="auto"/>
            </w:tcBorders>
          </w:tcPr>
          <w:p w14:paraId="69FF2903" w14:textId="77777777" w:rsidR="00643A81" w:rsidRDefault="00643A81" w:rsidP="004640EA">
            <w:pPr>
              <w:pStyle w:val="Tabletext"/>
            </w:pPr>
          </w:p>
        </w:tc>
        <w:tc>
          <w:tcPr>
            <w:tcW w:w="878" w:type="dxa"/>
            <w:tcBorders>
              <w:bottom w:val="single" w:sz="4" w:space="0" w:color="auto"/>
            </w:tcBorders>
          </w:tcPr>
          <w:p w14:paraId="7CD548EE" w14:textId="77777777" w:rsidR="00643A81" w:rsidRDefault="00643A81" w:rsidP="004640EA">
            <w:pPr>
              <w:pStyle w:val="Tabletext"/>
            </w:pPr>
            <w:r>
              <w:t>Face-to-face</w:t>
            </w:r>
          </w:p>
        </w:tc>
        <w:tc>
          <w:tcPr>
            <w:tcW w:w="1221" w:type="dxa"/>
            <w:tcBorders>
              <w:bottom w:val="single" w:sz="4" w:space="0" w:color="auto"/>
            </w:tcBorders>
          </w:tcPr>
          <w:p w14:paraId="1D5BC16F" w14:textId="0EB170D1" w:rsidR="00643A81" w:rsidRDefault="00643A81" w:rsidP="004640EA">
            <w:pPr>
              <w:pStyle w:val="Tabletext"/>
            </w:pPr>
            <w:r>
              <w:t xml:space="preserve">Health </w:t>
            </w:r>
            <w:r w:rsidR="00732839">
              <w:t>and</w:t>
            </w:r>
            <w:r>
              <w:t xml:space="preserve"> welfare</w:t>
            </w:r>
          </w:p>
        </w:tc>
        <w:tc>
          <w:tcPr>
            <w:tcW w:w="993" w:type="dxa"/>
            <w:tcBorders>
              <w:bottom w:val="single" w:sz="4" w:space="0" w:color="auto"/>
            </w:tcBorders>
          </w:tcPr>
          <w:p w14:paraId="6418733F" w14:textId="77777777" w:rsidR="00643A81" w:rsidRDefault="00643A81" w:rsidP="004640EA">
            <w:pPr>
              <w:pStyle w:val="Tabletext"/>
            </w:pPr>
            <w:r w:rsidRPr="005718F7">
              <w:t>No support</w:t>
            </w:r>
          </w:p>
        </w:tc>
        <w:tc>
          <w:tcPr>
            <w:tcW w:w="1134" w:type="dxa"/>
            <w:tcBorders>
              <w:bottom w:val="single" w:sz="4" w:space="0" w:color="auto"/>
            </w:tcBorders>
          </w:tcPr>
          <w:p w14:paraId="190A335F" w14:textId="77777777" w:rsidR="00643A81" w:rsidRPr="009E5CC2" w:rsidRDefault="00643A81" w:rsidP="004640EA">
            <w:pPr>
              <w:pStyle w:val="Tabletext"/>
            </w:pPr>
            <w:r w:rsidRPr="009E5CC2">
              <w:t xml:space="preserve">Higher </w:t>
            </w:r>
            <w:r>
              <w:t>e</w:t>
            </w:r>
            <w:r w:rsidRPr="009E5CC2">
              <w:t>ducation</w:t>
            </w:r>
          </w:p>
        </w:tc>
        <w:tc>
          <w:tcPr>
            <w:tcW w:w="1134" w:type="dxa"/>
            <w:tcBorders>
              <w:bottom w:val="single" w:sz="4" w:space="0" w:color="auto"/>
            </w:tcBorders>
          </w:tcPr>
          <w:p w14:paraId="3761842D" w14:textId="77777777" w:rsidR="00643A81" w:rsidRPr="009E5CC2" w:rsidRDefault="00643A81" w:rsidP="004640EA">
            <w:pPr>
              <w:pStyle w:val="Tabletext"/>
            </w:pPr>
            <w:r w:rsidRPr="009E5CC2">
              <w:t>VET</w:t>
            </w:r>
          </w:p>
        </w:tc>
        <w:tc>
          <w:tcPr>
            <w:tcW w:w="1134" w:type="dxa"/>
            <w:tcBorders>
              <w:bottom w:val="single" w:sz="4" w:space="0" w:color="auto"/>
            </w:tcBorders>
          </w:tcPr>
          <w:p w14:paraId="331882D2" w14:textId="77777777" w:rsidR="00643A81" w:rsidRPr="009E5CC2" w:rsidRDefault="00643A81" w:rsidP="004640EA">
            <w:pPr>
              <w:pStyle w:val="Tabletext"/>
              <w:jc w:val="right"/>
            </w:pPr>
            <w:r w:rsidRPr="009E5CC2">
              <w:t>22.5</w:t>
            </w:r>
          </w:p>
        </w:tc>
        <w:tc>
          <w:tcPr>
            <w:tcW w:w="1134" w:type="dxa"/>
            <w:tcBorders>
              <w:bottom w:val="single" w:sz="4" w:space="0" w:color="auto"/>
            </w:tcBorders>
          </w:tcPr>
          <w:p w14:paraId="4E5F8F46" w14:textId="77777777" w:rsidR="00643A81" w:rsidRPr="009E5CC2" w:rsidRDefault="00643A81" w:rsidP="004640EA">
            <w:pPr>
              <w:pStyle w:val="Tabletext"/>
              <w:jc w:val="right"/>
            </w:pPr>
            <w:r w:rsidRPr="009E5CC2">
              <w:t>18.5</w:t>
            </w:r>
          </w:p>
        </w:tc>
        <w:tc>
          <w:tcPr>
            <w:tcW w:w="709" w:type="dxa"/>
            <w:tcBorders>
              <w:bottom w:val="single" w:sz="4" w:space="0" w:color="auto"/>
            </w:tcBorders>
          </w:tcPr>
          <w:p w14:paraId="43085A3B" w14:textId="77777777" w:rsidR="00643A81" w:rsidRPr="009E5CC2" w:rsidRDefault="00643A81" w:rsidP="004640EA">
            <w:pPr>
              <w:pStyle w:val="Tabletext"/>
              <w:jc w:val="right"/>
            </w:pPr>
            <w:r w:rsidRPr="009E5CC2">
              <w:t>0.005</w:t>
            </w:r>
          </w:p>
        </w:tc>
      </w:tr>
      <w:tr w:rsidR="00F970BC" w14:paraId="5E2C52C3" w14:textId="77777777" w:rsidTr="006B7639">
        <w:tc>
          <w:tcPr>
            <w:tcW w:w="1303" w:type="dxa"/>
            <w:tcBorders>
              <w:top w:val="single" w:sz="4" w:space="0" w:color="auto"/>
              <w:bottom w:val="single" w:sz="4" w:space="0" w:color="auto"/>
            </w:tcBorders>
          </w:tcPr>
          <w:p w14:paraId="193CE8C3" w14:textId="77777777" w:rsidR="00643A81" w:rsidRDefault="00643A81" w:rsidP="004640EA">
            <w:pPr>
              <w:pStyle w:val="Tabletext"/>
            </w:pPr>
            <w:r>
              <w:t>Young people</w:t>
            </w:r>
          </w:p>
        </w:tc>
        <w:tc>
          <w:tcPr>
            <w:tcW w:w="878" w:type="dxa"/>
            <w:tcBorders>
              <w:top w:val="single" w:sz="4" w:space="0" w:color="auto"/>
              <w:bottom w:val="single" w:sz="4" w:space="0" w:color="auto"/>
            </w:tcBorders>
          </w:tcPr>
          <w:p w14:paraId="50BA5223" w14:textId="77777777" w:rsidR="00643A81" w:rsidRDefault="00643A81" w:rsidP="004640EA">
            <w:pPr>
              <w:pStyle w:val="Tabletext"/>
            </w:pPr>
            <w:r>
              <w:t>Online</w:t>
            </w:r>
          </w:p>
        </w:tc>
        <w:tc>
          <w:tcPr>
            <w:tcW w:w="1221" w:type="dxa"/>
            <w:tcBorders>
              <w:top w:val="single" w:sz="4" w:space="0" w:color="auto"/>
              <w:bottom w:val="single" w:sz="4" w:space="0" w:color="auto"/>
            </w:tcBorders>
          </w:tcPr>
          <w:p w14:paraId="16EDE5A1" w14:textId="5D21B84C" w:rsidR="00643A81" w:rsidRDefault="00643A81" w:rsidP="004640EA">
            <w:pPr>
              <w:pStyle w:val="Tabletext"/>
            </w:pPr>
            <w:r>
              <w:t xml:space="preserve">Health </w:t>
            </w:r>
            <w:r w:rsidR="00732839">
              <w:t>and</w:t>
            </w:r>
            <w:r>
              <w:t xml:space="preserve"> welfare</w:t>
            </w:r>
          </w:p>
        </w:tc>
        <w:tc>
          <w:tcPr>
            <w:tcW w:w="993" w:type="dxa"/>
            <w:tcBorders>
              <w:top w:val="single" w:sz="4" w:space="0" w:color="auto"/>
              <w:bottom w:val="single" w:sz="4" w:space="0" w:color="auto"/>
            </w:tcBorders>
          </w:tcPr>
          <w:p w14:paraId="3F8F0DF5" w14:textId="77777777" w:rsidR="00643A81" w:rsidRDefault="00643A81" w:rsidP="004640EA">
            <w:pPr>
              <w:pStyle w:val="Tabletext"/>
            </w:pPr>
            <w:r>
              <w:t>Group sessions</w:t>
            </w:r>
          </w:p>
        </w:tc>
        <w:tc>
          <w:tcPr>
            <w:tcW w:w="1134" w:type="dxa"/>
            <w:tcBorders>
              <w:top w:val="single" w:sz="4" w:space="0" w:color="auto"/>
              <w:bottom w:val="single" w:sz="4" w:space="0" w:color="auto"/>
            </w:tcBorders>
          </w:tcPr>
          <w:p w14:paraId="6E1739E1" w14:textId="3BF4842C" w:rsidR="00643A81" w:rsidRPr="009E5CC2" w:rsidRDefault="00643A81" w:rsidP="004640EA">
            <w:pPr>
              <w:pStyle w:val="Tabletext"/>
            </w:pPr>
            <w:r w:rsidRPr="009E5CC2">
              <w:t xml:space="preserve">24 years </w:t>
            </w:r>
            <w:r w:rsidR="00732839">
              <w:t>and</w:t>
            </w:r>
            <w:r w:rsidRPr="009E5CC2">
              <w:t xml:space="preserve"> younger</w:t>
            </w:r>
          </w:p>
        </w:tc>
        <w:tc>
          <w:tcPr>
            <w:tcW w:w="1134" w:type="dxa"/>
            <w:tcBorders>
              <w:top w:val="single" w:sz="4" w:space="0" w:color="auto"/>
              <w:bottom w:val="single" w:sz="4" w:space="0" w:color="auto"/>
            </w:tcBorders>
          </w:tcPr>
          <w:p w14:paraId="0C1470B1" w14:textId="6C4A9E7F" w:rsidR="00643A81" w:rsidRPr="009E5CC2" w:rsidRDefault="00643A81" w:rsidP="004640EA">
            <w:pPr>
              <w:pStyle w:val="Tabletext"/>
            </w:pPr>
            <w:r w:rsidRPr="009E5CC2">
              <w:t xml:space="preserve">25 years </w:t>
            </w:r>
            <w:r w:rsidR="00732839">
              <w:t>and</w:t>
            </w:r>
            <w:r w:rsidRPr="009E5CC2">
              <w:t xml:space="preserve"> older</w:t>
            </w:r>
          </w:p>
        </w:tc>
        <w:tc>
          <w:tcPr>
            <w:tcW w:w="1134" w:type="dxa"/>
            <w:tcBorders>
              <w:top w:val="single" w:sz="4" w:space="0" w:color="auto"/>
              <w:bottom w:val="single" w:sz="4" w:space="0" w:color="auto"/>
            </w:tcBorders>
          </w:tcPr>
          <w:p w14:paraId="0733E4D6" w14:textId="77777777" w:rsidR="00643A81" w:rsidRPr="009E5CC2" w:rsidRDefault="00643A81" w:rsidP="004640EA">
            <w:pPr>
              <w:pStyle w:val="Tabletext"/>
              <w:jc w:val="right"/>
            </w:pPr>
            <w:r w:rsidRPr="009E5CC2">
              <w:t>35.1</w:t>
            </w:r>
          </w:p>
          <w:p w14:paraId="6CDE917F" w14:textId="77777777" w:rsidR="00643A81" w:rsidRPr="009E5CC2" w:rsidRDefault="00643A81" w:rsidP="004640EA">
            <w:pPr>
              <w:pStyle w:val="Tabletext"/>
              <w:jc w:val="right"/>
            </w:pPr>
          </w:p>
        </w:tc>
        <w:tc>
          <w:tcPr>
            <w:tcW w:w="1134" w:type="dxa"/>
            <w:tcBorders>
              <w:top w:val="single" w:sz="4" w:space="0" w:color="auto"/>
              <w:bottom w:val="single" w:sz="4" w:space="0" w:color="auto"/>
            </w:tcBorders>
          </w:tcPr>
          <w:p w14:paraId="3180B856" w14:textId="77777777" w:rsidR="00643A81" w:rsidRPr="009E5CC2" w:rsidRDefault="00643A81" w:rsidP="004640EA">
            <w:pPr>
              <w:pStyle w:val="Tabletext"/>
              <w:jc w:val="right"/>
            </w:pPr>
            <w:r w:rsidRPr="009E5CC2">
              <w:t>28.1</w:t>
            </w:r>
          </w:p>
          <w:p w14:paraId="322C972E" w14:textId="77777777" w:rsidR="00643A81" w:rsidRPr="009E5CC2" w:rsidRDefault="00643A81" w:rsidP="004640EA">
            <w:pPr>
              <w:pStyle w:val="Tabletext"/>
              <w:jc w:val="right"/>
            </w:pPr>
          </w:p>
        </w:tc>
        <w:tc>
          <w:tcPr>
            <w:tcW w:w="709" w:type="dxa"/>
            <w:tcBorders>
              <w:top w:val="single" w:sz="4" w:space="0" w:color="auto"/>
              <w:bottom w:val="single" w:sz="4" w:space="0" w:color="auto"/>
            </w:tcBorders>
          </w:tcPr>
          <w:p w14:paraId="73B094AD" w14:textId="77777777" w:rsidR="00643A81" w:rsidRPr="009E5CC2" w:rsidRDefault="00643A81" w:rsidP="004640EA">
            <w:pPr>
              <w:pStyle w:val="Tabletext"/>
              <w:jc w:val="right"/>
            </w:pPr>
            <w:r w:rsidRPr="009E5CC2">
              <w:t>0.007</w:t>
            </w:r>
          </w:p>
          <w:p w14:paraId="5844B04D" w14:textId="77777777" w:rsidR="00643A81" w:rsidRPr="009E5CC2" w:rsidRDefault="00643A81" w:rsidP="004640EA">
            <w:pPr>
              <w:pStyle w:val="Tabletext"/>
              <w:jc w:val="right"/>
            </w:pPr>
          </w:p>
        </w:tc>
      </w:tr>
      <w:tr w:rsidR="00F970BC" w14:paraId="67183B73" w14:textId="77777777" w:rsidTr="006B7639">
        <w:tc>
          <w:tcPr>
            <w:tcW w:w="1303" w:type="dxa"/>
            <w:vMerge w:val="restart"/>
            <w:tcBorders>
              <w:top w:val="single" w:sz="4" w:space="0" w:color="auto"/>
            </w:tcBorders>
          </w:tcPr>
          <w:p w14:paraId="656FE60B" w14:textId="77777777" w:rsidR="00643A81" w:rsidRDefault="00643A81" w:rsidP="004640EA">
            <w:pPr>
              <w:pStyle w:val="Tabletext"/>
            </w:pPr>
            <w:r>
              <w:t>Employment status</w:t>
            </w:r>
          </w:p>
          <w:p w14:paraId="10D920B8" w14:textId="77777777" w:rsidR="00643A81" w:rsidRDefault="00643A81" w:rsidP="004640EA">
            <w:pPr>
              <w:pStyle w:val="Tabletext"/>
            </w:pPr>
          </w:p>
        </w:tc>
        <w:tc>
          <w:tcPr>
            <w:tcW w:w="878" w:type="dxa"/>
            <w:tcBorders>
              <w:top w:val="single" w:sz="4" w:space="0" w:color="auto"/>
            </w:tcBorders>
          </w:tcPr>
          <w:p w14:paraId="74C8FBD2" w14:textId="77777777" w:rsidR="00643A81" w:rsidRDefault="00643A81" w:rsidP="004640EA">
            <w:pPr>
              <w:pStyle w:val="Tabletext"/>
            </w:pPr>
            <w:r>
              <w:t>Online</w:t>
            </w:r>
          </w:p>
        </w:tc>
        <w:tc>
          <w:tcPr>
            <w:tcW w:w="1221" w:type="dxa"/>
            <w:tcBorders>
              <w:top w:val="single" w:sz="4" w:space="0" w:color="auto"/>
            </w:tcBorders>
          </w:tcPr>
          <w:p w14:paraId="5D71A458" w14:textId="079CE658" w:rsidR="00643A81" w:rsidRDefault="00643A81" w:rsidP="004640EA">
            <w:pPr>
              <w:pStyle w:val="Tabletext"/>
            </w:pPr>
            <w:r>
              <w:t xml:space="preserve">Tutoring </w:t>
            </w:r>
            <w:r w:rsidR="00732839">
              <w:t>and</w:t>
            </w:r>
            <w:r>
              <w:t xml:space="preserve"> study skills </w:t>
            </w:r>
          </w:p>
        </w:tc>
        <w:tc>
          <w:tcPr>
            <w:tcW w:w="993" w:type="dxa"/>
            <w:tcBorders>
              <w:top w:val="single" w:sz="4" w:space="0" w:color="auto"/>
            </w:tcBorders>
          </w:tcPr>
          <w:p w14:paraId="6BBAA3F3" w14:textId="77777777" w:rsidR="00643A81" w:rsidRDefault="00643A81" w:rsidP="004640EA">
            <w:pPr>
              <w:pStyle w:val="Tabletext"/>
            </w:pPr>
            <w:r w:rsidRPr="005718F7">
              <w:t>No support</w:t>
            </w:r>
          </w:p>
        </w:tc>
        <w:tc>
          <w:tcPr>
            <w:tcW w:w="1134" w:type="dxa"/>
            <w:tcBorders>
              <w:top w:val="single" w:sz="4" w:space="0" w:color="auto"/>
            </w:tcBorders>
          </w:tcPr>
          <w:p w14:paraId="72309543" w14:textId="77777777" w:rsidR="00643A81" w:rsidRPr="009E5CC2" w:rsidRDefault="00643A81" w:rsidP="004640EA">
            <w:pPr>
              <w:pStyle w:val="Tabletext"/>
            </w:pPr>
            <w:r w:rsidRPr="009E5CC2">
              <w:t>Employed</w:t>
            </w:r>
          </w:p>
        </w:tc>
        <w:tc>
          <w:tcPr>
            <w:tcW w:w="1134" w:type="dxa"/>
            <w:tcBorders>
              <w:top w:val="single" w:sz="4" w:space="0" w:color="auto"/>
            </w:tcBorders>
          </w:tcPr>
          <w:p w14:paraId="4CDB326F" w14:textId="77777777" w:rsidR="00643A81" w:rsidRPr="009E5CC2" w:rsidRDefault="00643A81" w:rsidP="004640EA">
            <w:pPr>
              <w:pStyle w:val="Tabletext"/>
            </w:pPr>
            <w:r w:rsidRPr="009E5CC2">
              <w:t xml:space="preserve">Carer / </w:t>
            </w:r>
            <w:r>
              <w:t>o</w:t>
            </w:r>
            <w:r w:rsidRPr="009E5CC2">
              <w:t>ther</w:t>
            </w:r>
          </w:p>
        </w:tc>
        <w:tc>
          <w:tcPr>
            <w:tcW w:w="1134" w:type="dxa"/>
            <w:tcBorders>
              <w:top w:val="single" w:sz="4" w:space="0" w:color="auto"/>
            </w:tcBorders>
          </w:tcPr>
          <w:p w14:paraId="102AB959" w14:textId="77777777" w:rsidR="00643A81" w:rsidRPr="009E5CC2" w:rsidRDefault="00643A81" w:rsidP="004640EA">
            <w:pPr>
              <w:pStyle w:val="Tabletext"/>
              <w:jc w:val="right"/>
            </w:pPr>
            <w:r w:rsidRPr="009E5CC2">
              <w:t>17.8</w:t>
            </w:r>
          </w:p>
        </w:tc>
        <w:tc>
          <w:tcPr>
            <w:tcW w:w="1134" w:type="dxa"/>
            <w:tcBorders>
              <w:top w:val="single" w:sz="4" w:space="0" w:color="auto"/>
            </w:tcBorders>
          </w:tcPr>
          <w:p w14:paraId="521549D2" w14:textId="77777777" w:rsidR="00643A81" w:rsidRPr="009E5CC2" w:rsidRDefault="00643A81" w:rsidP="004640EA">
            <w:pPr>
              <w:pStyle w:val="Tabletext"/>
              <w:jc w:val="right"/>
            </w:pPr>
            <w:r w:rsidRPr="009E5CC2">
              <w:t>12.6</w:t>
            </w:r>
          </w:p>
        </w:tc>
        <w:tc>
          <w:tcPr>
            <w:tcW w:w="709" w:type="dxa"/>
            <w:tcBorders>
              <w:top w:val="single" w:sz="4" w:space="0" w:color="auto"/>
            </w:tcBorders>
          </w:tcPr>
          <w:p w14:paraId="15BDE9DD" w14:textId="77777777" w:rsidR="00643A81" w:rsidRPr="009E5CC2" w:rsidRDefault="00643A81" w:rsidP="004640EA">
            <w:pPr>
              <w:pStyle w:val="Tabletext"/>
              <w:jc w:val="right"/>
            </w:pPr>
            <w:r w:rsidRPr="009E5CC2">
              <w:t>0.008</w:t>
            </w:r>
          </w:p>
          <w:p w14:paraId="31C17E54" w14:textId="77777777" w:rsidR="00643A81" w:rsidRPr="009E5CC2" w:rsidRDefault="00643A81" w:rsidP="004640EA">
            <w:pPr>
              <w:pStyle w:val="Tabletext"/>
              <w:jc w:val="right"/>
            </w:pPr>
          </w:p>
        </w:tc>
      </w:tr>
      <w:tr w:rsidR="00F970BC" w14:paraId="5DD87B73" w14:textId="77777777" w:rsidTr="006B7639">
        <w:tc>
          <w:tcPr>
            <w:tcW w:w="1303" w:type="dxa"/>
            <w:vMerge/>
          </w:tcPr>
          <w:p w14:paraId="27AD89F0" w14:textId="77777777" w:rsidR="00643A81" w:rsidRDefault="00643A81" w:rsidP="004640EA">
            <w:pPr>
              <w:pStyle w:val="Tabletext"/>
            </w:pPr>
          </w:p>
        </w:tc>
        <w:tc>
          <w:tcPr>
            <w:tcW w:w="878" w:type="dxa"/>
          </w:tcPr>
          <w:p w14:paraId="479189E3" w14:textId="77777777" w:rsidR="00643A81" w:rsidRDefault="00643A81" w:rsidP="004640EA">
            <w:pPr>
              <w:pStyle w:val="Tabletext"/>
            </w:pPr>
            <w:r>
              <w:t>Blended</w:t>
            </w:r>
          </w:p>
        </w:tc>
        <w:tc>
          <w:tcPr>
            <w:tcW w:w="1221" w:type="dxa"/>
          </w:tcPr>
          <w:p w14:paraId="3563B12B" w14:textId="1B4969FE" w:rsidR="00643A81" w:rsidRDefault="00643A81" w:rsidP="004640EA">
            <w:pPr>
              <w:pStyle w:val="Tabletext"/>
            </w:pPr>
            <w:r w:rsidRPr="0072086C">
              <w:t xml:space="preserve">Tutoring </w:t>
            </w:r>
            <w:r w:rsidR="00732839">
              <w:t>and</w:t>
            </w:r>
            <w:r w:rsidRPr="0072086C">
              <w:t xml:space="preserve"> study skills </w:t>
            </w:r>
          </w:p>
        </w:tc>
        <w:tc>
          <w:tcPr>
            <w:tcW w:w="993" w:type="dxa"/>
          </w:tcPr>
          <w:p w14:paraId="4C908115" w14:textId="77777777" w:rsidR="00643A81" w:rsidRDefault="00643A81" w:rsidP="004640EA">
            <w:pPr>
              <w:pStyle w:val="Tabletext"/>
            </w:pPr>
            <w:r w:rsidRPr="003B7D2D">
              <w:t>One-on-one</w:t>
            </w:r>
          </w:p>
        </w:tc>
        <w:tc>
          <w:tcPr>
            <w:tcW w:w="1134" w:type="dxa"/>
          </w:tcPr>
          <w:p w14:paraId="5EB4E0E3" w14:textId="77777777" w:rsidR="00643A81" w:rsidRPr="009E5CC2" w:rsidRDefault="00643A81" w:rsidP="004640EA">
            <w:pPr>
              <w:pStyle w:val="Tabletext"/>
            </w:pPr>
            <w:r w:rsidRPr="009E5CC2">
              <w:t>Employed</w:t>
            </w:r>
          </w:p>
        </w:tc>
        <w:tc>
          <w:tcPr>
            <w:tcW w:w="1134" w:type="dxa"/>
          </w:tcPr>
          <w:p w14:paraId="5C2451A2" w14:textId="77777777" w:rsidR="00643A81" w:rsidRPr="009E5CC2" w:rsidRDefault="00643A81" w:rsidP="004640EA">
            <w:pPr>
              <w:pStyle w:val="Tabletext"/>
            </w:pPr>
            <w:r w:rsidRPr="009E5CC2">
              <w:t>Studying</w:t>
            </w:r>
          </w:p>
        </w:tc>
        <w:tc>
          <w:tcPr>
            <w:tcW w:w="1134" w:type="dxa"/>
          </w:tcPr>
          <w:p w14:paraId="785CA6A3" w14:textId="77777777" w:rsidR="00643A81" w:rsidRPr="009E5CC2" w:rsidRDefault="00643A81" w:rsidP="004640EA">
            <w:pPr>
              <w:pStyle w:val="Tabletext"/>
              <w:jc w:val="right"/>
            </w:pPr>
            <w:r w:rsidRPr="009E5CC2">
              <w:t>40.5</w:t>
            </w:r>
          </w:p>
        </w:tc>
        <w:tc>
          <w:tcPr>
            <w:tcW w:w="1134" w:type="dxa"/>
          </w:tcPr>
          <w:p w14:paraId="1571C5E9" w14:textId="77777777" w:rsidR="00643A81" w:rsidRPr="009E5CC2" w:rsidRDefault="00643A81" w:rsidP="004640EA">
            <w:pPr>
              <w:pStyle w:val="Tabletext"/>
              <w:jc w:val="right"/>
            </w:pPr>
            <w:r w:rsidRPr="009E5CC2">
              <w:t>52.3</w:t>
            </w:r>
          </w:p>
        </w:tc>
        <w:tc>
          <w:tcPr>
            <w:tcW w:w="709" w:type="dxa"/>
          </w:tcPr>
          <w:p w14:paraId="48C23783" w14:textId="77777777" w:rsidR="00643A81" w:rsidRPr="009E5CC2" w:rsidRDefault="00643A81" w:rsidP="004640EA">
            <w:pPr>
              <w:pStyle w:val="Tabletext"/>
              <w:jc w:val="right"/>
            </w:pPr>
            <w:r w:rsidRPr="009E5CC2">
              <w:t>0.007</w:t>
            </w:r>
          </w:p>
        </w:tc>
      </w:tr>
      <w:tr w:rsidR="00F970BC" w14:paraId="08969372" w14:textId="77777777" w:rsidTr="006B7639">
        <w:tc>
          <w:tcPr>
            <w:tcW w:w="1303" w:type="dxa"/>
            <w:vMerge/>
          </w:tcPr>
          <w:p w14:paraId="5504C2F8" w14:textId="77777777" w:rsidR="00643A81" w:rsidRDefault="00643A81" w:rsidP="004640EA">
            <w:pPr>
              <w:pStyle w:val="Tabletext"/>
            </w:pPr>
          </w:p>
        </w:tc>
        <w:tc>
          <w:tcPr>
            <w:tcW w:w="878" w:type="dxa"/>
          </w:tcPr>
          <w:p w14:paraId="32B875EB" w14:textId="77777777" w:rsidR="00643A81" w:rsidRDefault="00643A81" w:rsidP="004640EA">
            <w:pPr>
              <w:pStyle w:val="Tabletext"/>
            </w:pPr>
            <w:r>
              <w:t>Blended</w:t>
            </w:r>
          </w:p>
        </w:tc>
        <w:tc>
          <w:tcPr>
            <w:tcW w:w="1221" w:type="dxa"/>
          </w:tcPr>
          <w:p w14:paraId="69907955" w14:textId="06138FDA" w:rsidR="00643A81" w:rsidRDefault="00643A81" w:rsidP="004640EA">
            <w:pPr>
              <w:pStyle w:val="Tabletext"/>
            </w:pPr>
            <w:r w:rsidRPr="0072086C">
              <w:t xml:space="preserve">Tutoring </w:t>
            </w:r>
            <w:r w:rsidR="00732839">
              <w:t>and</w:t>
            </w:r>
            <w:r w:rsidRPr="0072086C">
              <w:t xml:space="preserve"> study skills </w:t>
            </w:r>
          </w:p>
        </w:tc>
        <w:tc>
          <w:tcPr>
            <w:tcW w:w="993" w:type="dxa"/>
          </w:tcPr>
          <w:p w14:paraId="668B9E39" w14:textId="77777777" w:rsidR="00643A81" w:rsidRDefault="00643A81" w:rsidP="004640EA">
            <w:pPr>
              <w:pStyle w:val="Tabletext"/>
            </w:pPr>
            <w:r w:rsidRPr="003B7D2D">
              <w:t>One-on-one</w:t>
            </w:r>
          </w:p>
        </w:tc>
        <w:tc>
          <w:tcPr>
            <w:tcW w:w="1134" w:type="dxa"/>
          </w:tcPr>
          <w:p w14:paraId="1541E393" w14:textId="77777777" w:rsidR="00643A81" w:rsidRPr="009E5CC2" w:rsidRDefault="00643A81" w:rsidP="004640EA">
            <w:pPr>
              <w:pStyle w:val="Tabletext"/>
            </w:pPr>
            <w:r w:rsidRPr="009E5CC2">
              <w:t>Studying</w:t>
            </w:r>
          </w:p>
        </w:tc>
        <w:tc>
          <w:tcPr>
            <w:tcW w:w="1134" w:type="dxa"/>
          </w:tcPr>
          <w:p w14:paraId="1BC44357" w14:textId="77777777" w:rsidR="00643A81" w:rsidRPr="009E5CC2" w:rsidRDefault="00643A81" w:rsidP="004640EA">
            <w:pPr>
              <w:pStyle w:val="Tabletext"/>
            </w:pPr>
            <w:r w:rsidRPr="009E5CC2">
              <w:t xml:space="preserve">Carer / </w:t>
            </w:r>
            <w:r>
              <w:t>o</w:t>
            </w:r>
            <w:r w:rsidRPr="009E5CC2">
              <w:t>ther</w:t>
            </w:r>
          </w:p>
        </w:tc>
        <w:tc>
          <w:tcPr>
            <w:tcW w:w="1134" w:type="dxa"/>
          </w:tcPr>
          <w:p w14:paraId="53581847" w14:textId="77777777" w:rsidR="00643A81" w:rsidRPr="009E5CC2" w:rsidRDefault="00643A81" w:rsidP="004640EA">
            <w:pPr>
              <w:pStyle w:val="Tabletext"/>
              <w:jc w:val="right"/>
            </w:pPr>
            <w:r w:rsidRPr="009E5CC2">
              <w:t>52.3</w:t>
            </w:r>
          </w:p>
        </w:tc>
        <w:tc>
          <w:tcPr>
            <w:tcW w:w="1134" w:type="dxa"/>
          </w:tcPr>
          <w:p w14:paraId="75A8340E" w14:textId="77777777" w:rsidR="00643A81" w:rsidRPr="009E5CC2" w:rsidRDefault="00643A81" w:rsidP="004640EA">
            <w:pPr>
              <w:pStyle w:val="Tabletext"/>
              <w:jc w:val="right"/>
            </w:pPr>
            <w:r w:rsidRPr="009E5CC2">
              <w:t>38.5</w:t>
            </w:r>
          </w:p>
        </w:tc>
        <w:tc>
          <w:tcPr>
            <w:tcW w:w="709" w:type="dxa"/>
          </w:tcPr>
          <w:p w14:paraId="50E1FC3D" w14:textId="77777777" w:rsidR="00643A81" w:rsidRPr="009E5CC2" w:rsidRDefault="00643A81" w:rsidP="004640EA">
            <w:pPr>
              <w:pStyle w:val="Tabletext"/>
              <w:jc w:val="right"/>
            </w:pPr>
            <w:r w:rsidRPr="009E5CC2">
              <w:t>0.007</w:t>
            </w:r>
          </w:p>
        </w:tc>
      </w:tr>
      <w:tr w:rsidR="00F970BC" w14:paraId="3E68B59B" w14:textId="77777777" w:rsidTr="006B7639">
        <w:tc>
          <w:tcPr>
            <w:tcW w:w="1303" w:type="dxa"/>
            <w:vMerge/>
          </w:tcPr>
          <w:p w14:paraId="13A32361" w14:textId="77777777" w:rsidR="00643A81" w:rsidRDefault="00643A81" w:rsidP="004640EA">
            <w:pPr>
              <w:pStyle w:val="Tabletext"/>
            </w:pPr>
          </w:p>
        </w:tc>
        <w:tc>
          <w:tcPr>
            <w:tcW w:w="878" w:type="dxa"/>
          </w:tcPr>
          <w:p w14:paraId="74910518" w14:textId="77777777" w:rsidR="00643A81" w:rsidRDefault="00643A81" w:rsidP="004640EA">
            <w:pPr>
              <w:pStyle w:val="Tabletext"/>
            </w:pPr>
            <w:r>
              <w:t>Blended</w:t>
            </w:r>
          </w:p>
        </w:tc>
        <w:tc>
          <w:tcPr>
            <w:tcW w:w="1221" w:type="dxa"/>
          </w:tcPr>
          <w:p w14:paraId="7A7D6725" w14:textId="43B63B76" w:rsidR="00643A81" w:rsidRDefault="00643A81" w:rsidP="004640EA">
            <w:pPr>
              <w:pStyle w:val="Tabletext"/>
            </w:pPr>
            <w:r w:rsidRPr="0072086C">
              <w:t xml:space="preserve">Tutoring </w:t>
            </w:r>
            <w:r w:rsidR="00732839">
              <w:t>and</w:t>
            </w:r>
            <w:r w:rsidRPr="0072086C">
              <w:t xml:space="preserve"> study skills </w:t>
            </w:r>
          </w:p>
        </w:tc>
        <w:tc>
          <w:tcPr>
            <w:tcW w:w="993" w:type="dxa"/>
          </w:tcPr>
          <w:p w14:paraId="37EAF958" w14:textId="77777777" w:rsidR="00643A81" w:rsidRDefault="00643A81" w:rsidP="004640EA">
            <w:pPr>
              <w:pStyle w:val="Tabletext"/>
            </w:pPr>
            <w:r>
              <w:t>No support</w:t>
            </w:r>
          </w:p>
        </w:tc>
        <w:tc>
          <w:tcPr>
            <w:tcW w:w="1134" w:type="dxa"/>
          </w:tcPr>
          <w:p w14:paraId="4C6C6508" w14:textId="77777777" w:rsidR="00643A81" w:rsidRPr="009E5CC2" w:rsidRDefault="00643A81" w:rsidP="004640EA">
            <w:pPr>
              <w:pStyle w:val="Tabletext"/>
            </w:pPr>
            <w:r w:rsidRPr="009E5CC2">
              <w:t>Employed</w:t>
            </w:r>
          </w:p>
        </w:tc>
        <w:tc>
          <w:tcPr>
            <w:tcW w:w="1134" w:type="dxa"/>
          </w:tcPr>
          <w:p w14:paraId="756CC95B" w14:textId="77777777" w:rsidR="00643A81" w:rsidRPr="009E5CC2" w:rsidRDefault="00643A81" w:rsidP="004640EA">
            <w:pPr>
              <w:pStyle w:val="Tabletext"/>
            </w:pPr>
            <w:r w:rsidRPr="009E5CC2">
              <w:t>Unemployed</w:t>
            </w:r>
          </w:p>
        </w:tc>
        <w:tc>
          <w:tcPr>
            <w:tcW w:w="1134" w:type="dxa"/>
          </w:tcPr>
          <w:p w14:paraId="6975A603" w14:textId="77777777" w:rsidR="00643A81" w:rsidRPr="009E5CC2" w:rsidRDefault="00643A81" w:rsidP="004640EA">
            <w:pPr>
              <w:pStyle w:val="Tabletext"/>
              <w:jc w:val="right"/>
            </w:pPr>
            <w:r w:rsidRPr="009E5CC2">
              <w:t>25.8</w:t>
            </w:r>
          </w:p>
        </w:tc>
        <w:tc>
          <w:tcPr>
            <w:tcW w:w="1134" w:type="dxa"/>
          </w:tcPr>
          <w:p w14:paraId="616EA7F7" w14:textId="77777777" w:rsidR="00643A81" w:rsidRPr="009E5CC2" w:rsidRDefault="00643A81" w:rsidP="004640EA">
            <w:pPr>
              <w:pStyle w:val="Tabletext"/>
              <w:jc w:val="right"/>
            </w:pPr>
            <w:r w:rsidRPr="009E5CC2">
              <w:t>17.6</w:t>
            </w:r>
          </w:p>
        </w:tc>
        <w:tc>
          <w:tcPr>
            <w:tcW w:w="709" w:type="dxa"/>
          </w:tcPr>
          <w:p w14:paraId="6D2E97A1" w14:textId="77777777" w:rsidR="00643A81" w:rsidRPr="009E5CC2" w:rsidRDefault="00643A81" w:rsidP="004640EA">
            <w:pPr>
              <w:pStyle w:val="Tabletext"/>
              <w:jc w:val="right"/>
            </w:pPr>
            <w:r w:rsidRPr="009E5CC2">
              <w:t>0.007</w:t>
            </w:r>
          </w:p>
          <w:p w14:paraId="2F7BE0B8" w14:textId="77777777" w:rsidR="00643A81" w:rsidRPr="009E5CC2" w:rsidRDefault="00643A81" w:rsidP="004640EA">
            <w:pPr>
              <w:pStyle w:val="Tabletext"/>
              <w:jc w:val="right"/>
            </w:pPr>
          </w:p>
        </w:tc>
      </w:tr>
      <w:tr w:rsidR="00F970BC" w14:paraId="10219FEE" w14:textId="77777777" w:rsidTr="006B7639">
        <w:tc>
          <w:tcPr>
            <w:tcW w:w="1303" w:type="dxa"/>
            <w:vMerge/>
            <w:tcBorders>
              <w:bottom w:val="single" w:sz="4" w:space="0" w:color="auto"/>
            </w:tcBorders>
          </w:tcPr>
          <w:p w14:paraId="520BCF14" w14:textId="77777777" w:rsidR="00643A81" w:rsidRDefault="00643A81" w:rsidP="004640EA">
            <w:pPr>
              <w:pStyle w:val="Tabletext"/>
            </w:pPr>
          </w:p>
        </w:tc>
        <w:tc>
          <w:tcPr>
            <w:tcW w:w="878" w:type="dxa"/>
            <w:tcBorders>
              <w:bottom w:val="single" w:sz="4" w:space="0" w:color="auto"/>
            </w:tcBorders>
          </w:tcPr>
          <w:p w14:paraId="2A140EF4" w14:textId="77777777" w:rsidR="00643A81" w:rsidRDefault="00643A81" w:rsidP="004640EA">
            <w:pPr>
              <w:pStyle w:val="Tabletext"/>
            </w:pPr>
            <w:r>
              <w:t>Face-to-face</w:t>
            </w:r>
          </w:p>
        </w:tc>
        <w:tc>
          <w:tcPr>
            <w:tcW w:w="1221" w:type="dxa"/>
            <w:tcBorders>
              <w:bottom w:val="single" w:sz="4" w:space="0" w:color="auto"/>
            </w:tcBorders>
          </w:tcPr>
          <w:p w14:paraId="5E8E7491" w14:textId="67BECE1B" w:rsidR="00643A81" w:rsidRDefault="00643A81" w:rsidP="004640EA">
            <w:pPr>
              <w:pStyle w:val="Tabletext"/>
            </w:pPr>
            <w:r w:rsidRPr="0072086C">
              <w:t xml:space="preserve">Tutoring </w:t>
            </w:r>
            <w:r w:rsidR="00732839">
              <w:t>and</w:t>
            </w:r>
            <w:r w:rsidRPr="0072086C">
              <w:t xml:space="preserve"> study skills </w:t>
            </w:r>
          </w:p>
        </w:tc>
        <w:tc>
          <w:tcPr>
            <w:tcW w:w="993" w:type="dxa"/>
            <w:tcBorders>
              <w:bottom w:val="single" w:sz="4" w:space="0" w:color="auto"/>
            </w:tcBorders>
          </w:tcPr>
          <w:p w14:paraId="1A1AB4EC" w14:textId="77777777" w:rsidR="00643A81" w:rsidRDefault="00643A81" w:rsidP="004640EA">
            <w:pPr>
              <w:pStyle w:val="Tabletext"/>
            </w:pPr>
            <w:r>
              <w:t>No support</w:t>
            </w:r>
          </w:p>
        </w:tc>
        <w:tc>
          <w:tcPr>
            <w:tcW w:w="1134" w:type="dxa"/>
            <w:tcBorders>
              <w:bottom w:val="single" w:sz="4" w:space="0" w:color="auto"/>
            </w:tcBorders>
          </w:tcPr>
          <w:p w14:paraId="0D9B77D6" w14:textId="77777777" w:rsidR="00643A81" w:rsidRPr="009E5CC2" w:rsidRDefault="00643A81" w:rsidP="004640EA">
            <w:pPr>
              <w:pStyle w:val="Tabletext"/>
            </w:pPr>
            <w:r w:rsidRPr="009E5CC2">
              <w:t>Employed</w:t>
            </w:r>
          </w:p>
        </w:tc>
        <w:tc>
          <w:tcPr>
            <w:tcW w:w="1134" w:type="dxa"/>
            <w:tcBorders>
              <w:bottom w:val="single" w:sz="4" w:space="0" w:color="auto"/>
            </w:tcBorders>
          </w:tcPr>
          <w:p w14:paraId="205105C4" w14:textId="77777777" w:rsidR="00643A81" w:rsidRPr="009E5CC2" w:rsidRDefault="00643A81" w:rsidP="004640EA">
            <w:pPr>
              <w:pStyle w:val="Tabletext"/>
            </w:pPr>
            <w:r w:rsidRPr="009E5CC2">
              <w:t>Studying</w:t>
            </w:r>
          </w:p>
        </w:tc>
        <w:tc>
          <w:tcPr>
            <w:tcW w:w="1134" w:type="dxa"/>
            <w:tcBorders>
              <w:bottom w:val="single" w:sz="4" w:space="0" w:color="auto"/>
            </w:tcBorders>
          </w:tcPr>
          <w:p w14:paraId="5F56EC72" w14:textId="77777777" w:rsidR="00643A81" w:rsidRPr="009E5CC2" w:rsidRDefault="00643A81" w:rsidP="004640EA">
            <w:pPr>
              <w:pStyle w:val="Tabletext"/>
              <w:jc w:val="right"/>
            </w:pPr>
            <w:r w:rsidRPr="009E5CC2">
              <w:t>15.3</w:t>
            </w:r>
          </w:p>
        </w:tc>
        <w:tc>
          <w:tcPr>
            <w:tcW w:w="1134" w:type="dxa"/>
            <w:tcBorders>
              <w:bottom w:val="single" w:sz="4" w:space="0" w:color="auto"/>
            </w:tcBorders>
          </w:tcPr>
          <w:p w14:paraId="24B9ACC1" w14:textId="77777777" w:rsidR="00643A81" w:rsidRPr="009E5CC2" w:rsidRDefault="00643A81" w:rsidP="004640EA">
            <w:pPr>
              <w:pStyle w:val="Tabletext"/>
              <w:jc w:val="right"/>
            </w:pPr>
            <w:r w:rsidRPr="009E5CC2">
              <w:t>10.7</w:t>
            </w:r>
          </w:p>
        </w:tc>
        <w:tc>
          <w:tcPr>
            <w:tcW w:w="709" w:type="dxa"/>
            <w:tcBorders>
              <w:bottom w:val="single" w:sz="4" w:space="0" w:color="auto"/>
            </w:tcBorders>
          </w:tcPr>
          <w:p w14:paraId="02252BB4" w14:textId="77777777" w:rsidR="00643A81" w:rsidRPr="009E5CC2" w:rsidRDefault="00643A81" w:rsidP="004640EA">
            <w:pPr>
              <w:pStyle w:val="Tabletext"/>
              <w:jc w:val="right"/>
            </w:pPr>
            <w:r w:rsidRPr="009E5CC2">
              <w:t>0.004</w:t>
            </w:r>
          </w:p>
          <w:p w14:paraId="670A45B8" w14:textId="77777777" w:rsidR="00643A81" w:rsidRPr="009E5CC2" w:rsidRDefault="00643A81" w:rsidP="004640EA">
            <w:pPr>
              <w:pStyle w:val="Tabletext"/>
              <w:jc w:val="right"/>
            </w:pPr>
          </w:p>
        </w:tc>
      </w:tr>
      <w:tr w:rsidR="00F970BC" w14:paraId="3AAB3C81" w14:textId="77777777" w:rsidTr="006B7639">
        <w:tc>
          <w:tcPr>
            <w:tcW w:w="1303" w:type="dxa"/>
            <w:vMerge w:val="restart"/>
            <w:tcBorders>
              <w:top w:val="single" w:sz="4" w:space="0" w:color="auto"/>
            </w:tcBorders>
          </w:tcPr>
          <w:p w14:paraId="75013025" w14:textId="77777777" w:rsidR="00643A81" w:rsidRDefault="00643A81" w:rsidP="004640EA">
            <w:pPr>
              <w:pStyle w:val="Tabletext"/>
            </w:pPr>
            <w:r>
              <w:t>Language spoken at home</w:t>
            </w:r>
          </w:p>
        </w:tc>
        <w:tc>
          <w:tcPr>
            <w:tcW w:w="878" w:type="dxa"/>
            <w:tcBorders>
              <w:top w:val="single" w:sz="4" w:space="0" w:color="auto"/>
            </w:tcBorders>
          </w:tcPr>
          <w:p w14:paraId="49A0EE9B" w14:textId="77777777" w:rsidR="00643A81" w:rsidRDefault="00643A81" w:rsidP="004640EA">
            <w:pPr>
              <w:pStyle w:val="Tabletext"/>
            </w:pPr>
            <w:r w:rsidRPr="00B15C0E">
              <w:t>Blended</w:t>
            </w:r>
          </w:p>
        </w:tc>
        <w:tc>
          <w:tcPr>
            <w:tcW w:w="1221" w:type="dxa"/>
            <w:tcBorders>
              <w:top w:val="single" w:sz="4" w:space="0" w:color="auto"/>
            </w:tcBorders>
          </w:tcPr>
          <w:p w14:paraId="3DEE9131" w14:textId="678581F3" w:rsidR="00643A81" w:rsidRDefault="00643A81" w:rsidP="004640EA">
            <w:pPr>
              <w:pStyle w:val="Tabletext"/>
            </w:pPr>
            <w:r w:rsidRPr="00990BBF">
              <w:t xml:space="preserve">Health </w:t>
            </w:r>
            <w:r w:rsidR="00732839">
              <w:t>and</w:t>
            </w:r>
            <w:r w:rsidRPr="00990BBF">
              <w:t xml:space="preserve"> welfare</w:t>
            </w:r>
          </w:p>
        </w:tc>
        <w:tc>
          <w:tcPr>
            <w:tcW w:w="993" w:type="dxa"/>
            <w:tcBorders>
              <w:top w:val="single" w:sz="4" w:space="0" w:color="auto"/>
            </w:tcBorders>
          </w:tcPr>
          <w:p w14:paraId="0444D953" w14:textId="77777777" w:rsidR="00643A81" w:rsidRDefault="00643A81" w:rsidP="004640EA">
            <w:pPr>
              <w:pStyle w:val="Tabletext"/>
            </w:pPr>
            <w:r>
              <w:t>Group sessions</w:t>
            </w:r>
          </w:p>
        </w:tc>
        <w:tc>
          <w:tcPr>
            <w:tcW w:w="1134" w:type="dxa"/>
            <w:tcBorders>
              <w:top w:val="single" w:sz="4" w:space="0" w:color="auto"/>
            </w:tcBorders>
          </w:tcPr>
          <w:p w14:paraId="6051F46E" w14:textId="77777777" w:rsidR="00643A81" w:rsidRPr="009E5CC2" w:rsidRDefault="00643A81" w:rsidP="004640EA">
            <w:pPr>
              <w:pStyle w:val="Tabletext"/>
            </w:pPr>
            <w:r w:rsidRPr="009E5CC2">
              <w:t>English speaking</w:t>
            </w:r>
          </w:p>
        </w:tc>
        <w:tc>
          <w:tcPr>
            <w:tcW w:w="1134" w:type="dxa"/>
            <w:tcBorders>
              <w:top w:val="single" w:sz="4" w:space="0" w:color="auto"/>
            </w:tcBorders>
          </w:tcPr>
          <w:p w14:paraId="431B1167" w14:textId="77777777" w:rsidR="00643A81" w:rsidRPr="009E5CC2" w:rsidRDefault="00643A81" w:rsidP="004640EA">
            <w:pPr>
              <w:pStyle w:val="Tabletext"/>
            </w:pPr>
            <w:r w:rsidRPr="009E5CC2">
              <w:t>Non-English speaking</w:t>
            </w:r>
          </w:p>
        </w:tc>
        <w:tc>
          <w:tcPr>
            <w:tcW w:w="1134" w:type="dxa"/>
            <w:tcBorders>
              <w:top w:val="single" w:sz="4" w:space="0" w:color="auto"/>
            </w:tcBorders>
          </w:tcPr>
          <w:p w14:paraId="00777669" w14:textId="77777777" w:rsidR="00643A81" w:rsidRPr="009E5CC2" w:rsidRDefault="00643A81" w:rsidP="004640EA">
            <w:pPr>
              <w:pStyle w:val="Tabletext"/>
              <w:jc w:val="right"/>
            </w:pPr>
            <w:r w:rsidRPr="009E5CC2">
              <w:t>35.7</w:t>
            </w:r>
          </w:p>
        </w:tc>
        <w:tc>
          <w:tcPr>
            <w:tcW w:w="1134" w:type="dxa"/>
            <w:tcBorders>
              <w:top w:val="single" w:sz="4" w:space="0" w:color="auto"/>
            </w:tcBorders>
          </w:tcPr>
          <w:p w14:paraId="02065365" w14:textId="77777777" w:rsidR="00643A81" w:rsidRPr="009E5CC2" w:rsidRDefault="00643A81" w:rsidP="004640EA">
            <w:pPr>
              <w:pStyle w:val="Tabletext"/>
              <w:jc w:val="right"/>
            </w:pPr>
            <w:r w:rsidRPr="009E5CC2">
              <w:t>43.0</w:t>
            </w:r>
          </w:p>
        </w:tc>
        <w:tc>
          <w:tcPr>
            <w:tcW w:w="709" w:type="dxa"/>
            <w:tcBorders>
              <w:top w:val="single" w:sz="4" w:space="0" w:color="auto"/>
            </w:tcBorders>
          </w:tcPr>
          <w:p w14:paraId="47B9F47A" w14:textId="77777777" w:rsidR="00643A81" w:rsidRPr="009E5CC2" w:rsidRDefault="00643A81" w:rsidP="004640EA">
            <w:pPr>
              <w:pStyle w:val="Tabletext"/>
              <w:jc w:val="right"/>
            </w:pPr>
            <w:r w:rsidRPr="009E5CC2">
              <w:t>0.004</w:t>
            </w:r>
          </w:p>
          <w:p w14:paraId="43E4C6CB" w14:textId="77777777" w:rsidR="00643A81" w:rsidRPr="009E5CC2" w:rsidRDefault="00643A81" w:rsidP="004640EA">
            <w:pPr>
              <w:pStyle w:val="Tabletext"/>
              <w:jc w:val="right"/>
            </w:pPr>
          </w:p>
        </w:tc>
      </w:tr>
      <w:tr w:rsidR="00F970BC" w14:paraId="142E43B6" w14:textId="77777777" w:rsidTr="006B7639">
        <w:tc>
          <w:tcPr>
            <w:tcW w:w="1303" w:type="dxa"/>
            <w:vMerge/>
          </w:tcPr>
          <w:p w14:paraId="563CE3C6" w14:textId="77777777" w:rsidR="00643A81" w:rsidRDefault="00643A81" w:rsidP="004640EA">
            <w:pPr>
              <w:pStyle w:val="Tabletext"/>
            </w:pPr>
          </w:p>
        </w:tc>
        <w:tc>
          <w:tcPr>
            <w:tcW w:w="878" w:type="dxa"/>
          </w:tcPr>
          <w:p w14:paraId="78FB04A2" w14:textId="77777777" w:rsidR="00643A81" w:rsidRDefault="00643A81" w:rsidP="004640EA">
            <w:pPr>
              <w:pStyle w:val="Tabletext"/>
            </w:pPr>
            <w:r w:rsidRPr="00B15C0E">
              <w:t>Blended</w:t>
            </w:r>
          </w:p>
        </w:tc>
        <w:tc>
          <w:tcPr>
            <w:tcW w:w="1221" w:type="dxa"/>
          </w:tcPr>
          <w:p w14:paraId="50EDB5A9" w14:textId="3A1D4F5B" w:rsidR="00643A81" w:rsidRDefault="00643A81" w:rsidP="004640EA">
            <w:pPr>
              <w:pStyle w:val="Tabletext"/>
            </w:pPr>
            <w:r w:rsidRPr="00990BBF">
              <w:t xml:space="preserve">Health </w:t>
            </w:r>
            <w:r w:rsidR="00732839">
              <w:t>and</w:t>
            </w:r>
            <w:r w:rsidRPr="00990BBF">
              <w:t xml:space="preserve"> welfare</w:t>
            </w:r>
          </w:p>
        </w:tc>
        <w:tc>
          <w:tcPr>
            <w:tcW w:w="993" w:type="dxa"/>
          </w:tcPr>
          <w:p w14:paraId="4A5EE325" w14:textId="77777777" w:rsidR="00643A81" w:rsidRDefault="00643A81" w:rsidP="004640EA">
            <w:pPr>
              <w:pStyle w:val="Tabletext"/>
            </w:pPr>
            <w:r>
              <w:t>No support</w:t>
            </w:r>
          </w:p>
        </w:tc>
        <w:tc>
          <w:tcPr>
            <w:tcW w:w="1134" w:type="dxa"/>
          </w:tcPr>
          <w:p w14:paraId="353CD89C" w14:textId="77777777" w:rsidR="00643A81" w:rsidRPr="009E5CC2" w:rsidRDefault="00643A81" w:rsidP="004640EA">
            <w:pPr>
              <w:pStyle w:val="Tabletext"/>
            </w:pPr>
            <w:r w:rsidRPr="009E5CC2">
              <w:t>English speaking</w:t>
            </w:r>
          </w:p>
        </w:tc>
        <w:tc>
          <w:tcPr>
            <w:tcW w:w="1134" w:type="dxa"/>
          </w:tcPr>
          <w:p w14:paraId="7A4EAE29" w14:textId="77777777" w:rsidR="00643A81" w:rsidRPr="009E5CC2" w:rsidRDefault="00643A81" w:rsidP="004640EA">
            <w:pPr>
              <w:pStyle w:val="Tabletext"/>
            </w:pPr>
            <w:r w:rsidRPr="009E5CC2">
              <w:t>Non-English speaking</w:t>
            </w:r>
          </w:p>
        </w:tc>
        <w:tc>
          <w:tcPr>
            <w:tcW w:w="1134" w:type="dxa"/>
          </w:tcPr>
          <w:p w14:paraId="377C64C3" w14:textId="77777777" w:rsidR="00643A81" w:rsidRPr="009E5CC2" w:rsidRDefault="00643A81" w:rsidP="004640EA">
            <w:pPr>
              <w:pStyle w:val="Tabletext"/>
              <w:jc w:val="right"/>
            </w:pPr>
            <w:r w:rsidRPr="009E5CC2">
              <w:t>20.7</w:t>
            </w:r>
          </w:p>
        </w:tc>
        <w:tc>
          <w:tcPr>
            <w:tcW w:w="1134" w:type="dxa"/>
          </w:tcPr>
          <w:p w14:paraId="3A326F12" w14:textId="77777777" w:rsidR="00643A81" w:rsidRPr="009E5CC2" w:rsidRDefault="00643A81" w:rsidP="004640EA">
            <w:pPr>
              <w:pStyle w:val="Tabletext"/>
              <w:jc w:val="right"/>
            </w:pPr>
            <w:r w:rsidRPr="009E5CC2">
              <w:t>16.9</w:t>
            </w:r>
          </w:p>
        </w:tc>
        <w:tc>
          <w:tcPr>
            <w:tcW w:w="709" w:type="dxa"/>
          </w:tcPr>
          <w:p w14:paraId="3BDBE466" w14:textId="77777777" w:rsidR="00643A81" w:rsidRPr="009E5CC2" w:rsidRDefault="00643A81" w:rsidP="004640EA">
            <w:pPr>
              <w:pStyle w:val="Tabletext"/>
              <w:jc w:val="right"/>
            </w:pPr>
            <w:r w:rsidRPr="009E5CC2">
              <w:t>0.003</w:t>
            </w:r>
          </w:p>
          <w:p w14:paraId="7DD5F53E" w14:textId="77777777" w:rsidR="00643A81" w:rsidRPr="009E5CC2" w:rsidRDefault="00643A81" w:rsidP="004640EA">
            <w:pPr>
              <w:pStyle w:val="Tabletext"/>
              <w:jc w:val="right"/>
            </w:pPr>
          </w:p>
        </w:tc>
      </w:tr>
      <w:tr w:rsidR="00F970BC" w14:paraId="261454E0" w14:textId="77777777" w:rsidTr="006B7639">
        <w:tc>
          <w:tcPr>
            <w:tcW w:w="1303" w:type="dxa"/>
            <w:vMerge/>
          </w:tcPr>
          <w:p w14:paraId="4DE85E14" w14:textId="77777777" w:rsidR="00643A81" w:rsidRDefault="00643A81" w:rsidP="004640EA">
            <w:pPr>
              <w:pStyle w:val="Tabletext"/>
            </w:pPr>
          </w:p>
        </w:tc>
        <w:tc>
          <w:tcPr>
            <w:tcW w:w="878" w:type="dxa"/>
          </w:tcPr>
          <w:p w14:paraId="666E119C" w14:textId="77777777" w:rsidR="00643A81" w:rsidRDefault="00643A81" w:rsidP="004640EA">
            <w:pPr>
              <w:pStyle w:val="Tabletext"/>
            </w:pPr>
            <w:r w:rsidRPr="00B15C0E">
              <w:t>Blended</w:t>
            </w:r>
          </w:p>
        </w:tc>
        <w:tc>
          <w:tcPr>
            <w:tcW w:w="1221" w:type="dxa"/>
          </w:tcPr>
          <w:p w14:paraId="27A6808A" w14:textId="4185A3FC" w:rsidR="00643A81" w:rsidRDefault="00643A81" w:rsidP="004640EA">
            <w:pPr>
              <w:pStyle w:val="Tabletext"/>
            </w:pPr>
            <w:r w:rsidRPr="0072086C">
              <w:t xml:space="preserve">Tutoring </w:t>
            </w:r>
            <w:r w:rsidR="00732839">
              <w:t>and</w:t>
            </w:r>
            <w:r w:rsidRPr="0072086C">
              <w:t xml:space="preserve"> study skills </w:t>
            </w:r>
          </w:p>
        </w:tc>
        <w:tc>
          <w:tcPr>
            <w:tcW w:w="993" w:type="dxa"/>
          </w:tcPr>
          <w:p w14:paraId="399DF311" w14:textId="77777777" w:rsidR="00643A81" w:rsidRDefault="00643A81" w:rsidP="004640EA">
            <w:pPr>
              <w:pStyle w:val="Tabletext"/>
            </w:pPr>
            <w:r w:rsidRPr="003B7D2D">
              <w:t>One-on-one</w:t>
            </w:r>
          </w:p>
        </w:tc>
        <w:tc>
          <w:tcPr>
            <w:tcW w:w="1134" w:type="dxa"/>
          </w:tcPr>
          <w:p w14:paraId="7B82B135" w14:textId="77777777" w:rsidR="00643A81" w:rsidRPr="009E5CC2" w:rsidRDefault="00643A81" w:rsidP="004640EA">
            <w:pPr>
              <w:pStyle w:val="Tabletext"/>
            </w:pPr>
            <w:r w:rsidRPr="009E5CC2">
              <w:t>English speaking</w:t>
            </w:r>
          </w:p>
        </w:tc>
        <w:tc>
          <w:tcPr>
            <w:tcW w:w="1134" w:type="dxa"/>
          </w:tcPr>
          <w:p w14:paraId="5FD53CE2" w14:textId="77777777" w:rsidR="00643A81" w:rsidRPr="009E5CC2" w:rsidRDefault="00643A81" w:rsidP="004640EA">
            <w:pPr>
              <w:pStyle w:val="Tabletext"/>
            </w:pPr>
            <w:r w:rsidRPr="009E5CC2">
              <w:t>Non-English speaking</w:t>
            </w:r>
          </w:p>
        </w:tc>
        <w:tc>
          <w:tcPr>
            <w:tcW w:w="1134" w:type="dxa"/>
          </w:tcPr>
          <w:p w14:paraId="128D830B" w14:textId="77777777" w:rsidR="00643A81" w:rsidRPr="009E5CC2" w:rsidRDefault="00643A81" w:rsidP="004640EA">
            <w:pPr>
              <w:pStyle w:val="Tabletext"/>
              <w:jc w:val="right"/>
            </w:pPr>
            <w:r w:rsidRPr="009E5CC2">
              <w:t>40.0</w:t>
            </w:r>
          </w:p>
        </w:tc>
        <w:tc>
          <w:tcPr>
            <w:tcW w:w="1134" w:type="dxa"/>
          </w:tcPr>
          <w:p w14:paraId="59E907C6" w14:textId="77777777" w:rsidR="00643A81" w:rsidRPr="009E5CC2" w:rsidRDefault="00643A81" w:rsidP="004640EA">
            <w:pPr>
              <w:pStyle w:val="Tabletext"/>
              <w:jc w:val="right"/>
            </w:pPr>
            <w:r w:rsidRPr="009E5CC2">
              <w:t>51.5</w:t>
            </w:r>
          </w:p>
        </w:tc>
        <w:tc>
          <w:tcPr>
            <w:tcW w:w="709" w:type="dxa"/>
          </w:tcPr>
          <w:p w14:paraId="5BDC1B68" w14:textId="77777777" w:rsidR="00643A81" w:rsidRPr="009E5CC2" w:rsidRDefault="00643A81" w:rsidP="004640EA">
            <w:pPr>
              <w:pStyle w:val="Tabletext"/>
              <w:jc w:val="right"/>
            </w:pPr>
            <w:r w:rsidRPr="009E5CC2">
              <w:t>0.000</w:t>
            </w:r>
          </w:p>
        </w:tc>
      </w:tr>
      <w:tr w:rsidR="00F970BC" w14:paraId="159043E1" w14:textId="77777777" w:rsidTr="006B7639">
        <w:tc>
          <w:tcPr>
            <w:tcW w:w="1303" w:type="dxa"/>
            <w:vMerge/>
            <w:tcBorders>
              <w:bottom w:val="single" w:sz="4" w:space="0" w:color="auto"/>
            </w:tcBorders>
          </w:tcPr>
          <w:p w14:paraId="7508E505" w14:textId="77777777" w:rsidR="00643A81" w:rsidRDefault="00643A81" w:rsidP="004640EA">
            <w:pPr>
              <w:pStyle w:val="Tabletext"/>
            </w:pPr>
          </w:p>
        </w:tc>
        <w:tc>
          <w:tcPr>
            <w:tcW w:w="878" w:type="dxa"/>
            <w:tcBorders>
              <w:bottom w:val="single" w:sz="4" w:space="0" w:color="auto"/>
            </w:tcBorders>
          </w:tcPr>
          <w:p w14:paraId="7146F43D" w14:textId="77777777" w:rsidR="00643A81" w:rsidRDefault="00643A81" w:rsidP="004640EA">
            <w:pPr>
              <w:pStyle w:val="Tabletext"/>
            </w:pPr>
            <w:r w:rsidRPr="00B15C0E">
              <w:t>Blended</w:t>
            </w:r>
          </w:p>
        </w:tc>
        <w:tc>
          <w:tcPr>
            <w:tcW w:w="1221" w:type="dxa"/>
            <w:tcBorders>
              <w:bottom w:val="single" w:sz="4" w:space="0" w:color="auto"/>
            </w:tcBorders>
          </w:tcPr>
          <w:p w14:paraId="4A14B914" w14:textId="58AE8D2A" w:rsidR="00643A81" w:rsidRDefault="00643A81" w:rsidP="004640EA">
            <w:pPr>
              <w:pStyle w:val="Tabletext"/>
            </w:pPr>
            <w:r w:rsidRPr="0072086C">
              <w:t xml:space="preserve">Tutoring </w:t>
            </w:r>
            <w:r w:rsidR="00732839">
              <w:t>and</w:t>
            </w:r>
            <w:r w:rsidRPr="0072086C">
              <w:t xml:space="preserve"> study skills </w:t>
            </w:r>
          </w:p>
        </w:tc>
        <w:tc>
          <w:tcPr>
            <w:tcW w:w="993" w:type="dxa"/>
            <w:tcBorders>
              <w:bottom w:val="single" w:sz="4" w:space="0" w:color="auto"/>
            </w:tcBorders>
          </w:tcPr>
          <w:p w14:paraId="180D03EB" w14:textId="77777777" w:rsidR="00643A81" w:rsidRDefault="00643A81" w:rsidP="004640EA">
            <w:pPr>
              <w:pStyle w:val="Tabletext"/>
            </w:pPr>
            <w:r>
              <w:t>No support</w:t>
            </w:r>
          </w:p>
        </w:tc>
        <w:tc>
          <w:tcPr>
            <w:tcW w:w="1134" w:type="dxa"/>
            <w:tcBorders>
              <w:bottom w:val="single" w:sz="4" w:space="0" w:color="auto"/>
            </w:tcBorders>
          </w:tcPr>
          <w:p w14:paraId="465C0512" w14:textId="77777777" w:rsidR="00643A81" w:rsidRPr="009E5CC2" w:rsidRDefault="00643A81" w:rsidP="004640EA">
            <w:pPr>
              <w:pStyle w:val="Tabletext"/>
            </w:pPr>
            <w:r w:rsidRPr="009E5CC2">
              <w:t>English speaking</w:t>
            </w:r>
          </w:p>
        </w:tc>
        <w:tc>
          <w:tcPr>
            <w:tcW w:w="1134" w:type="dxa"/>
            <w:tcBorders>
              <w:bottom w:val="single" w:sz="4" w:space="0" w:color="auto"/>
            </w:tcBorders>
          </w:tcPr>
          <w:p w14:paraId="533B4DF1" w14:textId="77777777" w:rsidR="00643A81" w:rsidRPr="009E5CC2" w:rsidRDefault="00643A81" w:rsidP="004640EA">
            <w:pPr>
              <w:pStyle w:val="Tabletext"/>
            </w:pPr>
            <w:r w:rsidRPr="009E5CC2">
              <w:t>Non-English speaking</w:t>
            </w:r>
          </w:p>
        </w:tc>
        <w:tc>
          <w:tcPr>
            <w:tcW w:w="1134" w:type="dxa"/>
            <w:tcBorders>
              <w:bottom w:val="single" w:sz="4" w:space="0" w:color="auto"/>
            </w:tcBorders>
          </w:tcPr>
          <w:p w14:paraId="2529FE8E" w14:textId="77777777" w:rsidR="00643A81" w:rsidRPr="009E5CC2" w:rsidRDefault="00643A81" w:rsidP="004640EA">
            <w:pPr>
              <w:pStyle w:val="Tabletext"/>
              <w:jc w:val="right"/>
            </w:pPr>
            <w:r w:rsidRPr="009E5CC2">
              <w:t>26.0</w:t>
            </w:r>
          </w:p>
        </w:tc>
        <w:tc>
          <w:tcPr>
            <w:tcW w:w="1134" w:type="dxa"/>
            <w:tcBorders>
              <w:bottom w:val="single" w:sz="4" w:space="0" w:color="auto"/>
            </w:tcBorders>
          </w:tcPr>
          <w:p w14:paraId="5717458E" w14:textId="77777777" w:rsidR="00643A81" w:rsidRPr="009E5CC2" w:rsidRDefault="00643A81" w:rsidP="004640EA">
            <w:pPr>
              <w:pStyle w:val="Tabletext"/>
              <w:jc w:val="right"/>
            </w:pPr>
            <w:r w:rsidRPr="009E5CC2">
              <w:t>16.9</w:t>
            </w:r>
          </w:p>
        </w:tc>
        <w:tc>
          <w:tcPr>
            <w:tcW w:w="709" w:type="dxa"/>
            <w:tcBorders>
              <w:bottom w:val="single" w:sz="4" w:space="0" w:color="auto"/>
            </w:tcBorders>
          </w:tcPr>
          <w:p w14:paraId="32D44CBA" w14:textId="77777777" w:rsidR="00643A81" w:rsidRPr="009E5CC2" w:rsidRDefault="00643A81" w:rsidP="004640EA">
            <w:pPr>
              <w:pStyle w:val="Tabletext"/>
              <w:jc w:val="right"/>
            </w:pPr>
            <w:r w:rsidRPr="009E5CC2">
              <w:t>0.000</w:t>
            </w:r>
          </w:p>
        </w:tc>
      </w:tr>
      <w:tr w:rsidR="00F970BC" w14:paraId="2651A278" w14:textId="77777777" w:rsidTr="006B7639">
        <w:tc>
          <w:tcPr>
            <w:tcW w:w="1303" w:type="dxa"/>
            <w:vMerge w:val="restart"/>
            <w:tcBorders>
              <w:top w:val="single" w:sz="4" w:space="0" w:color="auto"/>
            </w:tcBorders>
          </w:tcPr>
          <w:p w14:paraId="5A88CD14" w14:textId="77777777" w:rsidR="00643A81" w:rsidRDefault="00643A81" w:rsidP="004640EA">
            <w:pPr>
              <w:pStyle w:val="Tabletext"/>
            </w:pPr>
            <w:r>
              <w:t>First Nations status</w:t>
            </w:r>
          </w:p>
        </w:tc>
        <w:tc>
          <w:tcPr>
            <w:tcW w:w="878" w:type="dxa"/>
            <w:tcBorders>
              <w:top w:val="single" w:sz="4" w:space="0" w:color="auto"/>
            </w:tcBorders>
          </w:tcPr>
          <w:p w14:paraId="4D3056E6" w14:textId="77777777" w:rsidR="00643A81" w:rsidRDefault="00643A81" w:rsidP="004640EA">
            <w:pPr>
              <w:pStyle w:val="Tabletext"/>
            </w:pPr>
            <w:r>
              <w:t>Online</w:t>
            </w:r>
          </w:p>
        </w:tc>
        <w:tc>
          <w:tcPr>
            <w:tcW w:w="1221" w:type="dxa"/>
            <w:tcBorders>
              <w:top w:val="single" w:sz="4" w:space="0" w:color="auto"/>
            </w:tcBorders>
          </w:tcPr>
          <w:p w14:paraId="52829F34" w14:textId="275E1545" w:rsidR="00643A81" w:rsidRDefault="00643A81" w:rsidP="004640EA">
            <w:pPr>
              <w:pStyle w:val="Tabletext"/>
            </w:pPr>
            <w:r w:rsidRPr="00C0193C">
              <w:t xml:space="preserve">Health </w:t>
            </w:r>
            <w:r w:rsidR="00732839">
              <w:t>and</w:t>
            </w:r>
            <w:r w:rsidRPr="00C0193C">
              <w:t xml:space="preserve"> welfare</w:t>
            </w:r>
          </w:p>
        </w:tc>
        <w:tc>
          <w:tcPr>
            <w:tcW w:w="993" w:type="dxa"/>
            <w:tcBorders>
              <w:top w:val="single" w:sz="4" w:space="0" w:color="auto"/>
            </w:tcBorders>
          </w:tcPr>
          <w:p w14:paraId="78226C13" w14:textId="77777777" w:rsidR="00643A81" w:rsidRPr="009E5CC2" w:rsidRDefault="00643A81" w:rsidP="004640EA">
            <w:pPr>
              <w:pStyle w:val="Tabletext"/>
            </w:pPr>
            <w:r w:rsidRPr="009E5CC2">
              <w:t>One-on-one</w:t>
            </w:r>
          </w:p>
        </w:tc>
        <w:tc>
          <w:tcPr>
            <w:tcW w:w="1134" w:type="dxa"/>
            <w:tcBorders>
              <w:top w:val="single" w:sz="4" w:space="0" w:color="auto"/>
            </w:tcBorders>
          </w:tcPr>
          <w:p w14:paraId="5B98FB1A" w14:textId="77777777" w:rsidR="00643A81" w:rsidRPr="009E5CC2" w:rsidRDefault="00643A81" w:rsidP="004640EA">
            <w:pPr>
              <w:pStyle w:val="Tabletext"/>
            </w:pPr>
            <w:r w:rsidRPr="009E5CC2">
              <w:t>Non-ATSI</w:t>
            </w:r>
          </w:p>
        </w:tc>
        <w:tc>
          <w:tcPr>
            <w:tcW w:w="1134" w:type="dxa"/>
            <w:tcBorders>
              <w:top w:val="single" w:sz="4" w:space="0" w:color="auto"/>
            </w:tcBorders>
          </w:tcPr>
          <w:p w14:paraId="16E60B5C" w14:textId="055B0C60" w:rsidR="00643A81" w:rsidRPr="009E5CC2" w:rsidRDefault="00643A81" w:rsidP="004640EA">
            <w:pPr>
              <w:pStyle w:val="Tabletext"/>
            </w:pPr>
            <w:r>
              <w:t xml:space="preserve">Aboriginal </w:t>
            </w:r>
            <w:r w:rsidR="00732839">
              <w:t>and</w:t>
            </w:r>
            <w:r>
              <w:t>/or Torres Strait Islander</w:t>
            </w:r>
            <w:r w:rsidRPr="009E5CC2">
              <w:t xml:space="preserve"> </w:t>
            </w:r>
          </w:p>
        </w:tc>
        <w:tc>
          <w:tcPr>
            <w:tcW w:w="1134" w:type="dxa"/>
            <w:tcBorders>
              <w:top w:val="single" w:sz="4" w:space="0" w:color="auto"/>
            </w:tcBorders>
          </w:tcPr>
          <w:p w14:paraId="124E8604" w14:textId="77777777" w:rsidR="00643A81" w:rsidRPr="009E5CC2" w:rsidRDefault="00643A81" w:rsidP="004640EA">
            <w:pPr>
              <w:pStyle w:val="Tabletext"/>
              <w:jc w:val="right"/>
            </w:pPr>
            <w:r w:rsidRPr="009E5CC2">
              <w:t>47.7</w:t>
            </w:r>
          </w:p>
        </w:tc>
        <w:tc>
          <w:tcPr>
            <w:tcW w:w="1134" w:type="dxa"/>
            <w:tcBorders>
              <w:top w:val="single" w:sz="4" w:space="0" w:color="auto"/>
            </w:tcBorders>
          </w:tcPr>
          <w:p w14:paraId="697806C4" w14:textId="77777777" w:rsidR="00643A81" w:rsidRPr="009E5CC2" w:rsidRDefault="00643A81" w:rsidP="004640EA">
            <w:pPr>
              <w:pStyle w:val="Tabletext"/>
              <w:jc w:val="right"/>
            </w:pPr>
            <w:r w:rsidRPr="009E5CC2">
              <w:t>35.2</w:t>
            </w:r>
          </w:p>
        </w:tc>
        <w:tc>
          <w:tcPr>
            <w:tcW w:w="709" w:type="dxa"/>
            <w:tcBorders>
              <w:top w:val="single" w:sz="4" w:space="0" w:color="auto"/>
            </w:tcBorders>
          </w:tcPr>
          <w:p w14:paraId="3CA879B3" w14:textId="77777777" w:rsidR="00643A81" w:rsidRPr="009E5CC2" w:rsidRDefault="00643A81" w:rsidP="004640EA">
            <w:pPr>
              <w:pStyle w:val="Tabletext"/>
              <w:jc w:val="right"/>
            </w:pPr>
            <w:r w:rsidRPr="009E5CC2">
              <w:t>0.002</w:t>
            </w:r>
          </w:p>
        </w:tc>
      </w:tr>
      <w:tr w:rsidR="00F970BC" w14:paraId="28BD2FE2" w14:textId="77777777" w:rsidTr="006B7639">
        <w:tc>
          <w:tcPr>
            <w:tcW w:w="1303" w:type="dxa"/>
            <w:vMerge/>
          </w:tcPr>
          <w:p w14:paraId="24D2924A" w14:textId="77777777" w:rsidR="00643A81" w:rsidRDefault="00643A81" w:rsidP="004640EA">
            <w:pPr>
              <w:pStyle w:val="Tabletext"/>
            </w:pPr>
          </w:p>
        </w:tc>
        <w:tc>
          <w:tcPr>
            <w:tcW w:w="878" w:type="dxa"/>
          </w:tcPr>
          <w:p w14:paraId="3D42D94E" w14:textId="77777777" w:rsidR="00643A81" w:rsidRDefault="00643A81" w:rsidP="004640EA">
            <w:pPr>
              <w:pStyle w:val="Tabletext"/>
            </w:pPr>
            <w:r>
              <w:t>Online</w:t>
            </w:r>
          </w:p>
        </w:tc>
        <w:tc>
          <w:tcPr>
            <w:tcW w:w="1221" w:type="dxa"/>
          </w:tcPr>
          <w:p w14:paraId="4897568F" w14:textId="13F22A06" w:rsidR="00643A81" w:rsidRDefault="00643A81" w:rsidP="004640EA">
            <w:pPr>
              <w:pStyle w:val="Tabletext"/>
            </w:pPr>
            <w:r w:rsidRPr="00C0193C">
              <w:t xml:space="preserve">Health </w:t>
            </w:r>
            <w:r w:rsidR="00732839">
              <w:t>and</w:t>
            </w:r>
            <w:r w:rsidRPr="00C0193C">
              <w:t xml:space="preserve"> welfare</w:t>
            </w:r>
          </w:p>
        </w:tc>
        <w:tc>
          <w:tcPr>
            <w:tcW w:w="993" w:type="dxa"/>
          </w:tcPr>
          <w:p w14:paraId="70E081E4" w14:textId="77777777" w:rsidR="00643A81" w:rsidRPr="009E5CC2" w:rsidRDefault="00643A81" w:rsidP="004640EA">
            <w:pPr>
              <w:pStyle w:val="Tabletext"/>
            </w:pPr>
            <w:r w:rsidRPr="009E5CC2">
              <w:t>Group sessions</w:t>
            </w:r>
          </w:p>
        </w:tc>
        <w:tc>
          <w:tcPr>
            <w:tcW w:w="1134" w:type="dxa"/>
          </w:tcPr>
          <w:p w14:paraId="6FE3EEC7" w14:textId="77777777" w:rsidR="00643A81" w:rsidRPr="009E5CC2" w:rsidRDefault="00643A81" w:rsidP="004640EA">
            <w:pPr>
              <w:pStyle w:val="Tabletext"/>
            </w:pPr>
            <w:r w:rsidRPr="009E5CC2">
              <w:t>Non-ATSI</w:t>
            </w:r>
          </w:p>
        </w:tc>
        <w:tc>
          <w:tcPr>
            <w:tcW w:w="1134" w:type="dxa"/>
          </w:tcPr>
          <w:p w14:paraId="164C3850" w14:textId="232D5687" w:rsidR="00643A81" w:rsidRPr="009E5CC2" w:rsidRDefault="00643A81" w:rsidP="004640EA">
            <w:pPr>
              <w:pStyle w:val="Tabletext"/>
            </w:pPr>
            <w:r>
              <w:t xml:space="preserve">Aboriginal </w:t>
            </w:r>
            <w:r w:rsidR="00732839">
              <w:t>and</w:t>
            </w:r>
            <w:r>
              <w:t>/or Torres Strait Islander</w:t>
            </w:r>
          </w:p>
        </w:tc>
        <w:tc>
          <w:tcPr>
            <w:tcW w:w="1134" w:type="dxa"/>
          </w:tcPr>
          <w:p w14:paraId="05191DD2" w14:textId="77777777" w:rsidR="00643A81" w:rsidRPr="009E5CC2" w:rsidRDefault="00643A81" w:rsidP="004640EA">
            <w:pPr>
              <w:pStyle w:val="Tabletext"/>
              <w:jc w:val="right"/>
            </w:pPr>
            <w:r w:rsidRPr="009E5CC2">
              <w:t>28.1</w:t>
            </w:r>
          </w:p>
        </w:tc>
        <w:tc>
          <w:tcPr>
            <w:tcW w:w="1134" w:type="dxa"/>
          </w:tcPr>
          <w:p w14:paraId="2F99C314" w14:textId="77777777" w:rsidR="00643A81" w:rsidRPr="009E5CC2" w:rsidRDefault="00643A81" w:rsidP="004640EA">
            <w:pPr>
              <w:pStyle w:val="Tabletext"/>
              <w:jc w:val="right"/>
            </w:pPr>
            <w:r w:rsidRPr="009E5CC2">
              <w:t>39.3</w:t>
            </w:r>
          </w:p>
        </w:tc>
        <w:tc>
          <w:tcPr>
            <w:tcW w:w="709" w:type="dxa"/>
          </w:tcPr>
          <w:p w14:paraId="38DD9C2D" w14:textId="77777777" w:rsidR="00643A81" w:rsidRPr="009E5CC2" w:rsidRDefault="00643A81" w:rsidP="004640EA">
            <w:pPr>
              <w:pStyle w:val="Tabletext"/>
              <w:jc w:val="right"/>
            </w:pPr>
            <w:r w:rsidRPr="009E5CC2">
              <w:t>0.004</w:t>
            </w:r>
          </w:p>
        </w:tc>
      </w:tr>
      <w:tr w:rsidR="00F970BC" w14:paraId="2E0E7985" w14:textId="77777777" w:rsidTr="006B7639">
        <w:tc>
          <w:tcPr>
            <w:tcW w:w="1303" w:type="dxa"/>
            <w:vMerge/>
            <w:tcBorders>
              <w:bottom w:val="single" w:sz="4" w:space="0" w:color="auto"/>
            </w:tcBorders>
          </w:tcPr>
          <w:p w14:paraId="7CE2BA27" w14:textId="77777777" w:rsidR="00643A81" w:rsidRDefault="00643A81" w:rsidP="004640EA">
            <w:pPr>
              <w:pStyle w:val="Tabletext"/>
            </w:pPr>
          </w:p>
        </w:tc>
        <w:tc>
          <w:tcPr>
            <w:tcW w:w="878" w:type="dxa"/>
            <w:tcBorders>
              <w:bottom w:val="single" w:sz="4" w:space="0" w:color="auto"/>
            </w:tcBorders>
          </w:tcPr>
          <w:p w14:paraId="210C6E32" w14:textId="77777777" w:rsidR="00643A81" w:rsidRDefault="00643A81" w:rsidP="004640EA">
            <w:pPr>
              <w:pStyle w:val="Tabletext"/>
            </w:pPr>
            <w:r>
              <w:t>Blended</w:t>
            </w:r>
          </w:p>
        </w:tc>
        <w:tc>
          <w:tcPr>
            <w:tcW w:w="1221" w:type="dxa"/>
            <w:tcBorders>
              <w:bottom w:val="single" w:sz="4" w:space="0" w:color="auto"/>
            </w:tcBorders>
          </w:tcPr>
          <w:p w14:paraId="74EC29BC" w14:textId="1AB05CF0" w:rsidR="00643A81" w:rsidRDefault="00643A81" w:rsidP="004640EA">
            <w:pPr>
              <w:pStyle w:val="Tabletext"/>
            </w:pPr>
            <w:r w:rsidRPr="00C0193C">
              <w:t xml:space="preserve">Health </w:t>
            </w:r>
            <w:r w:rsidR="00732839">
              <w:t>and</w:t>
            </w:r>
            <w:r w:rsidRPr="00C0193C">
              <w:t xml:space="preserve"> welfare</w:t>
            </w:r>
          </w:p>
        </w:tc>
        <w:tc>
          <w:tcPr>
            <w:tcW w:w="993" w:type="dxa"/>
            <w:tcBorders>
              <w:bottom w:val="single" w:sz="4" w:space="0" w:color="auto"/>
            </w:tcBorders>
          </w:tcPr>
          <w:p w14:paraId="230A0CA2" w14:textId="77777777" w:rsidR="00643A81" w:rsidRPr="009E5CC2" w:rsidRDefault="00643A81" w:rsidP="004640EA">
            <w:pPr>
              <w:pStyle w:val="Tabletext"/>
            </w:pPr>
            <w:r w:rsidRPr="009E5CC2">
              <w:t>Group sessions</w:t>
            </w:r>
          </w:p>
        </w:tc>
        <w:tc>
          <w:tcPr>
            <w:tcW w:w="1134" w:type="dxa"/>
            <w:tcBorders>
              <w:bottom w:val="single" w:sz="4" w:space="0" w:color="auto"/>
            </w:tcBorders>
          </w:tcPr>
          <w:p w14:paraId="539355BA" w14:textId="77777777" w:rsidR="00643A81" w:rsidRPr="009E5CC2" w:rsidRDefault="00643A81" w:rsidP="004640EA">
            <w:pPr>
              <w:pStyle w:val="Tabletext"/>
            </w:pPr>
            <w:r w:rsidRPr="009E5CC2">
              <w:t>Non-ATSI</w:t>
            </w:r>
          </w:p>
        </w:tc>
        <w:tc>
          <w:tcPr>
            <w:tcW w:w="1134" w:type="dxa"/>
            <w:tcBorders>
              <w:bottom w:val="single" w:sz="4" w:space="0" w:color="auto"/>
            </w:tcBorders>
          </w:tcPr>
          <w:p w14:paraId="564CA739" w14:textId="029ECD84" w:rsidR="00643A81" w:rsidRPr="009E5CC2" w:rsidRDefault="00643A81" w:rsidP="004640EA">
            <w:pPr>
              <w:pStyle w:val="Tabletext"/>
            </w:pPr>
            <w:r>
              <w:t xml:space="preserve">Aboriginal </w:t>
            </w:r>
            <w:r w:rsidR="00732839">
              <w:t>and</w:t>
            </w:r>
            <w:r>
              <w:t>/or Torres Strait Islander</w:t>
            </w:r>
          </w:p>
        </w:tc>
        <w:tc>
          <w:tcPr>
            <w:tcW w:w="1134" w:type="dxa"/>
            <w:tcBorders>
              <w:bottom w:val="single" w:sz="4" w:space="0" w:color="auto"/>
            </w:tcBorders>
          </w:tcPr>
          <w:p w14:paraId="55B809B3" w14:textId="77777777" w:rsidR="00643A81" w:rsidRPr="009E5CC2" w:rsidRDefault="00643A81" w:rsidP="004640EA">
            <w:pPr>
              <w:pStyle w:val="Tabletext"/>
              <w:jc w:val="right"/>
            </w:pPr>
            <w:r w:rsidRPr="009E5CC2">
              <w:t>37.3</w:t>
            </w:r>
          </w:p>
        </w:tc>
        <w:tc>
          <w:tcPr>
            <w:tcW w:w="1134" w:type="dxa"/>
            <w:tcBorders>
              <w:bottom w:val="single" w:sz="4" w:space="0" w:color="auto"/>
            </w:tcBorders>
          </w:tcPr>
          <w:p w14:paraId="1059099F" w14:textId="77777777" w:rsidR="00643A81" w:rsidRPr="009E5CC2" w:rsidRDefault="00643A81" w:rsidP="004640EA">
            <w:pPr>
              <w:pStyle w:val="Tabletext"/>
              <w:jc w:val="right"/>
            </w:pPr>
            <w:r w:rsidRPr="009E5CC2">
              <w:t>28.8</w:t>
            </w:r>
          </w:p>
        </w:tc>
        <w:tc>
          <w:tcPr>
            <w:tcW w:w="709" w:type="dxa"/>
            <w:tcBorders>
              <w:bottom w:val="single" w:sz="4" w:space="0" w:color="auto"/>
            </w:tcBorders>
          </w:tcPr>
          <w:p w14:paraId="42D2DA53" w14:textId="77777777" w:rsidR="00643A81" w:rsidRPr="009E5CC2" w:rsidRDefault="00643A81" w:rsidP="004640EA">
            <w:pPr>
              <w:pStyle w:val="Tabletext"/>
              <w:jc w:val="right"/>
            </w:pPr>
            <w:r w:rsidRPr="009E5CC2">
              <w:t>0.010</w:t>
            </w:r>
          </w:p>
        </w:tc>
      </w:tr>
      <w:bookmarkEnd w:id="102"/>
    </w:tbl>
    <w:p w14:paraId="496049C7" w14:textId="3F229B09" w:rsidR="00643A81" w:rsidRDefault="00643A81" w:rsidP="00643A81">
      <w:pPr>
        <w:pStyle w:val="Tabletitle"/>
        <w:rPr>
          <w:rFonts w:cs="Tahoma"/>
          <w:color w:val="000000"/>
          <w:sz w:val="24"/>
        </w:rPr>
      </w:pPr>
      <w:r>
        <w:br w:type="page"/>
      </w:r>
    </w:p>
    <w:p w14:paraId="77A2D797" w14:textId="406A4EDD" w:rsidR="00477C84" w:rsidRDefault="00477C84" w:rsidP="00477C84">
      <w:pPr>
        <w:pStyle w:val="Heading3"/>
      </w:pPr>
      <w:r>
        <w:lastRenderedPageBreak/>
        <w:t>Demographic groups and a</w:t>
      </w:r>
      <w:r w:rsidRPr="00477C84">
        <w:t>dditional characteristics influencing choice of RTO</w:t>
      </w:r>
    </w:p>
    <w:p w14:paraId="32B6442F" w14:textId="38BFECA7" w:rsidR="00715624" w:rsidRDefault="00715624" w:rsidP="00477C84">
      <w:pPr>
        <w:pStyle w:val="Text"/>
      </w:pPr>
      <w:r>
        <w:t xml:space="preserve">The discrete choice experiment results for the demographic groups of interest </w:t>
      </w:r>
      <w:r w:rsidR="003C44FB">
        <w:t>we</w:t>
      </w:r>
      <w:r>
        <w:t xml:space="preserve">re also supplemented by an </w:t>
      </w:r>
      <w:r w:rsidR="006826BD">
        <w:t>analysis of other potential influences on individuals in their choice of RTO</w:t>
      </w:r>
      <w:r>
        <w:t xml:space="preserve">. The full results can be viewed in </w:t>
      </w:r>
      <w:r w:rsidRPr="00877E75">
        <w:t>support document 2.</w:t>
      </w:r>
    </w:p>
    <w:p w14:paraId="6515D739" w14:textId="0EDD0ED2" w:rsidR="00FD63FB" w:rsidRDefault="00FA417D" w:rsidP="00477C84">
      <w:pPr>
        <w:pStyle w:val="Text"/>
      </w:pPr>
      <w:r>
        <w:t>The additional nine characteristics explored were:</w:t>
      </w:r>
    </w:p>
    <w:p w14:paraId="518E5026" w14:textId="378163EA" w:rsidR="00FA417D" w:rsidRDefault="006826BD" w:rsidP="00FA417D">
      <w:pPr>
        <w:pStyle w:val="Dotpoint1"/>
      </w:pPr>
      <w:r>
        <w:t>v</w:t>
      </w:r>
      <w:r w:rsidR="00FA417D">
        <w:t>iews of friends or family who have attended the training organisation</w:t>
      </w:r>
    </w:p>
    <w:p w14:paraId="319CE38E" w14:textId="42CAC606" w:rsidR="00FA417D" w:rsidRDefault="006826BD" w:rsidP="00FA417D">
      <w:pPr>
        <w:pStyle w:val="Dotpoint1"/>
      </w:pPr>
      <w:r>
        <w:t>r</w:t>
      </w:r>
      <w:r w:rsidR="00FA417D">
        <w:t>eputation of the training organisation</w:t>
      </w:r>
    </w:p>
    <w:p w14:paraId="79215D85" w14:textId="42284157" w:rsidR="00FA417D" w:rsidRDefault="0031537B" w:rsidP="00FA417D">
      <w:pPr>
        <w:pStyle w:val="Dotpoint1"/>
      </w:pPr>
      <w:r>
        <w:t>s</w:t>
      </w:r>
      <w:r w:rsidR="00662C12">
        <w:t>uccess rate of students at the training organisation translating their course into a job</w:t>
      </w:r>
    </w:p>
    <w:p w14:paraId="3D8A27A5" w14:textId="20D39DC3" w:rsidR="00662C12" w:rsidRDefault="0031537B" w:rsidP="00FA417D">
      <w:pPr>
        <w:pStyle w:val="Dotpoint1"/>
      </w:pPr>
      <w:r>
        <w:t>a</w:t>
      </w:r>
      <w:r w:rsidR="00662C12">
        <w:t>vailability of both</w:t>
      </w:r>
      <w:r w:rsidR="0066332E">
        <w:t xml:space="preserve"> full-time and part-time training options</w:t>
      </w:r>
    </w:p>
    <w:p w14:paraId="51F39CF0" w14:textId="31D0FFCE" w:rsidR="0066332E" w:rsidRDefault="0031537B" w:rsidP="00FA417D">
      <w:pPr>
        <w:pStyle w:val="Dotpoint1"/>
      </w:pPr>
      <w:r>
        <w:t>i</w:t>
      </w:r>
      <w:r w:rsidR="0066332E">
        <w:t>nformation provided on the training organisation website</w:t>
      </w:r>
    </w:p>
    <w:p w14:paraId="647AE468" w14:textId="3FFE9ABF" w:rsidR="0066332E" w:rsidRDefault="0031537B" w:rsidP="00FA417D">
      <w:pPr>
        <w:pStyle w:val="Dotpoint1"/>
      </w:pPr>
      <w:r>
        <w:t>f</w:t>
      </w:r>
      <w:r w:rsidR="0066332E">
        <w:t>acilities available at/provided by the training organisation</w:t>
      </w:r>
    </w:p>
    <w:p w14:paraId="49E0A628" w14:textId="629A87CC" w:rsidR="0066332E" w:rsidRDefault="0031537B" w:rsidP="00FA417D">
      <w:pPr>
        <w:pStyle w:val="Dotpoint1"/>
      </w:pPr>
      <w:r>
        <w:t>q</w:t>
      </w:r>
      <w:r w:rsidR="0066332E">
        <w:t>uality of the teachers</w:t>
      </w:r>
    </w:p>
    <w:p w14:paraId="7CEF0882" w14:textId="48218D6A" w:rsidR="0066332E" w:rsidRDefault="0031537B" w:rsidP="00FA417D">
      <w:pPr>
        <w:pStyle w:val="Dotpoint1"/>
      </w:pPr>
      <w:r>
        <w:t>r</w:t>
      </w:r>
      <w:r w:rsidR="0066332E">
        <w:t>eputation of the course</w:t>
      </w:r>
    </w:p>
    <w:p w14:paraId="7AC0AE03" w14:textId="13036F95" w:rsidR="0066332E" w:rsidRDefault="0031537B" w:rsidP="00FA417D">
      <w:pPr>
        <w:pStyle w:val="Dotpoint1"/>
      </w:pPr>
      <w:r>
        <w:t>t</w:t>
      </w:r>
      <w:r w:rsidR="0066332E">
        <w:t>imetable match</w:t>
      </w:r>
      <w:r>
        <w:t>ing</w:t>
      </w:r>
      <w:r w:rsidR="0066332E">
        <w:t xml:space="preserve"> needs.</w:t>
      </w:r>
    </w:p>
    <w:p w14:paraId="3B4A2B50" w14:textId="0F26AABF" w:rsidR="0066332E" w:rsidRDefault="0066332E" w:rsidP="0066332E">
      <w:pPr>
        <w:pStyle w:val="Text"/>
      </w:pPr>
      <w:r>
        <w:t>Most of the characteristics were very similar in their importance</w:t>
      </w:r>
      <w:r w:rsidR="0031537B">
        <w:t>,</w:t>
      </w:r>
      <w:r>
        <w:t xml:space="preserve"> averaging over eight out of </w:t>
      </w:r>
      <w:r w:rsidR="004F7625">
        <w:t>ten</w:t>
      </w:r>
      <w:r w:rsidR="00C240CE">
        <w:t>. A timetable that matches an individual</w:t>
      </w:r>
      <w:r w:rsidR="00163398">
        <w:t>’s</w:t>
      </w:r>
      <w:r w:rsidR="00C240CE">
        <w:t xml:space="preserve"> needs and quality of teachers regularly had the highest mean importance </w:t>
      </w:r>
      <w:r w:rsidR="0079091B">
        <w:t xml:space="preserve">of these nine characteristics </w:t>
      </w:r>
      <w:r w:rsidR="00C240CE">
        <w:t>for most demographic groups</w:t>
      </w:r>
      <w:r w:rsidR="0046040F">
        <w:t>, while</w:t>
      </w:r>
      <w:r w:rsidR="00C240CE">
        <w:t xml:space="preserve"> the facilities available at/provided by the training organisation and views of friends or family who have attended the training organisation consistently had the lowest mean importance. </w:t>
      </w:r>
      <w:r w:rsidR="00C240CE" w:rsidRPr="00222CA6">
        <w:t>The only exceptions were for those 2</w:t>
      </w:r>
      <w:r w:rsidR="002F337B">
        <w:t>4</w:t>
      </w:r>
      <w:r w:rsidR="00C240CE" w:rsidRPr="00222CA6">
        <w:t xml:space="preserve"> years and </w:t>
      </w:r>
      <w:r w:rsidR="002F337B">
        <w:t>under</w:t>
      </w:r>
      <w:r w:rsidR="0046040F">
        <w:t>,</w:t>
      </w:r>
      <w:r w:rsidR="00C240CE" w:rsidRPr="00222CA6">
        <w:t xml:space="preserve"> who ranked the facilities higher than availability of full-time and part-time options</w:t>
      </w:r>
      <w:r w:rsidR="00D240FF">
        <w:t xml:space="preserve"> </w:t>
      </w:r>
      <w:r w:rsidR="00C240CE" w:rsidRPr="00222CA6">
        <w:t>and the information on the RTO website</w:t>
      </w:r>
      <w:r w:rsidR="00106315">
        <w:t>. The other exception was</w:t>
      </w:r>
      <w:r w:rsidR="00C240CE" w:rsidRPr="00222CA6">
        <w:t xml:space="preserve"> for those who speak a language other than English at home</w:t>
      </w:r>
      <w:r w:rsidR="00BD0206">
        <w:t>,</w:t>
      </w:r>
      <w:r w:rsidR="00C240CE" w:rsidRPr="00222CA6">
        <w:t xml:space="preserve"> who had a higher mean importance for facilities than the information on the RTO website. </w:t>
      </w:r>
      <w:r w:rsidR="00C240CE">
        <w:t>Those with mental health</w:t>
      </w:r>
      <w:r w:rsidR="00BD0206">
        <w:t>-</w:t>
      </w:r>
      <w:r w:rsidR="00C240CE">
        <w:t xml:space="preserve">related disability also placed greater importance on the availability of part-time and full-time study options than on the </w:t>
      </w:r>
      <w:r w:rsidR="00113E3A">
        <w:t xml:space="preserve">suitability of the </w:t>
      </w:r>
      <w:r w:rsidR="00C240CE">
        <w:t>timetable.</w:t>
      </w:r>
    </w:p>
    <w:p w14:paraId="45FEA768" w14:textId="77777777" w:rsidR="00715624" w:rsidRDefault="00715624" w:rsidP="00477C84">
      <w:pPr>
        <w:pStyle w:val="Text"/>
      </w:pPr>
    </w:p>
    <w:p w14:paraId="106B7C2D" w14:textId="657C9667" w:rsidR="00602C20" w:rsidRDefault="00602C20" w:rsidP="00477C84">
      <w:pPr>
        <w:pStyle w:val="Text"/>
        <w:rPr>
          <w:kern w:val="28"/>
          <w:sz w:val="48"/>
          <w:szCs w:val="56"/>
        </w:rPr>
      </w:pPr>
      <w:r>
        <w:br w:type="page"/>
      </w:r>
    </w:p>
    <w:p w14:paraId="187A365D" w14:textId="7A2E3953" w:rsidR="00C26C75" w:rsidRDefault="00922276" w:rsidP="00922276">
      <w:pPr>
        <w:pStyle w:val="Heading1"/>
        <w:ind w:firstLine="720"/>
      </w:pPr>
      <w:bookmarkStart w:id="103" w:name="_Toc136519837"/>
      <w:r>
        <w:rPr>
          <w:noProof/>
        </w:rPr>
        <w:lastRenderedPageBreak/>
        <w:drawing>
          <wp:anchor distT="0" distB="0" distL="114300" distR="114300" simplePos="0" relativeHeight="252066816" behindDoc="0" locked="0" layoutInCell="1" allowOverlap="1" wp14:anchorId="3FAC233E" wp14:editId="5155FA71">
            <wp:simplePos x="0" y="0"/>
            <wp:positionH relativeFrom="column">
              <wp:posOffset>635</wp:posOffset>
            </wp:positionH>
            <wp:positionV relativeFrom="paragraph">
              <wp:posOffset>-38001</wp:posOffset>
            </wp:positionV>
            <wp:extent cx="418465" cy="418465"/>
            <wp:effectExtent l="0" t="0" r="635"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anchor>
        </w:drawing>
      </w:r>
      <w:r w:rsidR="00D56471">
        <w:t>Overall findings</w:t>
      </w:r>
      <w:bookmarkEnd w:id="103"/>
    </w:p>
    <w:p w14:paraId="3624E5BA" w14:textId="0A26EB55" w:rsidR="00D56471" w:rsidRDefault="00D56471" w:rsidP="00D56471">
      <w:pPr>
        <w:pStyle w:val="Heading2"/>
      </w:pPr>
      <w:bookmarkStart w:id="104" w:name="_Toc136519838"/>
      <w:r>
        <w:t>What does the research mean?</w:t>
      </w:r>
      <w:bookmarkEnd w:id="104"/>
    </w:p>
    <w:p w14:paraId="691A39CC" w14:textId="5238FC26" w:rsidR="00EA398C" w:rsidRDefault="00B23B77" w:rsidP="00EA398C">
      <w:pPr>
        <w:pStyle w:val="Text"/>
      </w:pPr>
      <w:r>
        <w:rPr>
          <w:noProof/>
          <w:lang w:eastAsia="en-AU"/>
        </w:rPr>
        <mc:AlternateContent>
          <mc:Choice Requires="wps">
            <w:drawing>
              <wp:anchor distT="0" distB="0" distL="114300" distR="114300" simplePos="0" relativeHeight="252048384" behindDoc="0" locked="1" layoutInCell="1" allowOverlap="1" wp14:anchorId="4B4930FE" wp14:editId="701115BE">
                <wp:simplePos x="0" y="0"/>
                <wp:positionH relativeFrom="margin">
                  <wp:align>right</wp:align>
                </wp:positionH>
                <wp:positionV relativeFrom="page">
                  <wp:posOffset>1398270</wp:posOffset>
                </wp:positionV>
                <wp:extent cx="2202180" cy="265747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202180" cy="26574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641E818" w14:textId="77777777" w:rsidR="00B23B77" w:rsidRPr="00D14687" w:rsidRDefault="00B23B77" w:rsidP="00B23B77">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5971CB6A" w14:textId="08FA0AC3" w:rsidR="00B23B77" w:rsidRPr="001A3613" w:rsidRDefault="00AF00DC" w:rsidP="00B23B77">
                            <w:pPr>
                              <w:pStyle w:val="KeyPoints"/>
                              <w:ind w:left="-142"/>
                            </w:pPr>
                            <w:r>
                              <w:t>More comprehensive information about student support services on RTO websites and My Skills webpages could better assist students in choosing an RTO.</w:t>
                            </w:r>
                          </w:p>
                          <w:p w14:paraId="7D959485" w14:textId="7D15BBF7" w:rsidR="00B23B77" w:rsidRPr="000D77CF" w:rsidRDefault="0046148C" w:rsidP="00B23B77">
                            <w:pPr>
                              <w:pStyle w:val="KeyPoints"/>
                              <w:ind w:left="-142"/>
                            </w:pPr>
                            <w:r>
                              <w:t xml:space="preserve">This information should include general guidance for all students, not </w:t>
                            </w:r>
                            <w:r w:rsidR="003A56B1">
                              <w:t>merely</w:t>
                            </w:r>
                            <w:r>
                              <w:t xml:space="preserve"> those from certain backgrounds, such as </w:t>
                            </w:r>
                            <w:r w:rsidR="00656113">
                              <w:t>Aboriginal and/or Torres Strait Islander peoples</w:t>
                            </w:r>
                            <w:r>
                              <w:t xml:space="preserve">, </w:t>
                            </w:r>
                            <w:r w:rsidR="00656113">
                              <w:t xml:space="preserve">people </w:t>
                            </w:r>
                            <w:r>
                              <w:t>with disability or non-English speaking.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30FE" id="Text Box 9" o:spid="_x0000_s1030" type="#_x0000_t202" style="position:absolute;margin-left:122.2pt;margin-top:110.1pt;width:173.4pt;height:209.25pt;z-index:2520483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" filled="f" stroked="f" strokeweight=".5pt">
                <v:shadow on="t" type="perspective" color="black" opacity="9830f" origin=",.5" offset="0,25pt" matrix="58982f,,,-12452f"/>
                <v:textbox inset="10mm">
                  <w:txbxContent>
                    <w:p w14:paraId="7641E818" w14:textId="77777777" w:rsidR="00B23B77" w:rsidRPr="00D14687" w:rsidRDefault="00B23B77" w:rsidP="00B23B77">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5971CB6A" w14:textId="08FA0AC3" w:rsidR="00B23B77" w:rsidRPr="001A3613" w:rsidRDefault="00AF00DC" w:rsidP="00B23B77">
                      <w:pPr>
                        <w:pStyle w:val="KeyPoints"/>
                        <w:ind w:left="-142"/>
                      </w:pPr>
                      <w:r>
                        <w:t>More comprehensive information about student support services on RTO websites and My Skills webpages could better assist students in choosing an RTO.</w:t>
                      </w:r>
                    </w:p>
                    <w:p w14:paraId="7D959485" w14:textId="7D15BBF7" w:rsidR="00B23B77" w:rsidRPr="000D77CF" w:rsidRDefault="0046148C" w:rsidP="00B23B77">
                      <w:pPr>
                        <w:pStyle w:val="KeyPoints"/>
                        <w:ind w:left="-142"/>
                      </w:pPr>
                      <w:r>
                        <w:t xml:space="preserve">This information should include general guidance for all students, not </w:t>
                      </w:r>
                      <w:r w:rsidR="003A56B1">
                        <w:t>merely</w:t>
                      </w:r>
                      <w:r>
                        <w:t xml:space="preserve"> those from certain backgrounds, such as </w:t>
                      </w:r>
                      <w:r w:rsidR="00656113">
                        <w:t>Aboriginal and/or Torres Strait Islander peoples</w:t>
                      </w:r>
                      <w:r>
                        <w:t xml:space="preserve">, </w:t>
                      </w:r>
                      <w:r w:rsidR="00656113">
                        <w:t xml:space="preserve">people </w:t>
                      </w:r>
                      <w:r>
                        <w:t>with disability or non-English speaking.</w:t>
                      </w:r>
                    </w:p>
                  </w:txbxContent>
                </v:textbox>
                <w10:wrap type="square" anchorx="margin" anchory="page"/>
                <w10:anchorlock/>
              </v:shape>
            </w:pict>
          </mc:Fallback>
        </mc:AlternateContent>
      </w:r>
      <w:r w:rsidR="00D56471">
        <w:t>While some factors</w:t>
      </w:r>
      <w:r w:rsidR="001C1A2A">
        <w:t>,</w:t>
      </w:r>
      <w:r w:rsidR="00D56471">
        <w:t xml:space="preserve"> such as the cost of a course, delivery mode and travel time</w:t>
      </w:r>
      <w:r w:rsidR="001C1A2A">
        <w:t>,</w:t>
      </w:r>
      <w:r w:rsidR="00D56471">
        <w:t xml:space="preserve"> have a greater </w:t>
      </w:r>
      <w:r w:rsidR="007D2373">
        <w:t xml:space="preserve">influence </w:t>
      </w:r>
      <w:r w:rsidR="00D56471">
        <w:t>on choosing a</w:t>
      </w:r>
      <w:r w:rsidR="00163398">
        <w:t>n</w:t>
      </w:r>
      <w:r w:rsidR="00D56471">
        <w:t xml:space="preserve"> RTO, the availability of student support</w:t>
      </w:r>
      <w:r w:rsidR="00D320DF">
        <w:t xml:space="preserve"> services</w:t>
      </w:r>
      <w:r w:rsidR="00D56471">
        <w:t xml:space="preserve"> does play some role in helping a prospective student </w:t>
      </w:r>
      <w:r w:rsidR="00D82C72">
        <w:t>to select their preferred</w:t>
      </w:r>
      <w:r w:rsidR="00D56471">
        <w:t xml:space="preserve"> RTO.</w:t>
      </w:r>
    </w:p>
    <w:p w14:paraId="064479E6" w14:textId="62075982" w:rsidR="00261630" w:rsidRDefault="00261630" w:rsidP="00EA398C">
      <w:pPr>
        <w:pStyle w:val="Text"/>
      </w:pPr>
      <w:r>
        <w:t xml:space="preserve">Generally, </w:t>
      </w:r>
      <w:r w:rsidR="00BF24D7">
        <w:t xml:space="preserve">RTOs that offer </w:t>
      </w:r>
      <w:r>
        <w:t xml:space="preserve">any type of student support, whether it be group sessions or personalised, one-on-one support, </w:t>
      </w:r>
      <w:r w:rsidR="00BF24D7">
        <w:t>are</w:t>
      </w:r>
      <w:r>
        <w:t xml:space="preserve"> more favoured by individuals than </w:t>
      </w:r>
      <w:r w:rsidR="00C21009">
        <w:t xml:space="preserve">RTOs offering </w:t>
      </w:r>
      <w:r>
        <w:t>no support. Additionally, the preference for student support</w:t>
      </w:r>
      <w:r w:rsidR="00D320DF">
        <w:t xml:space="preserve"> service</w:t>
      </w:r>
      <w:r>
        <w:t>s tends not to be strongly impacted by course price</w:t>
      </w:r>
      <w:r w:rsidR="00DC0911">
        <w:t>,</w:t>
      </w:r>
      <w:r>
        <w:t xml:space="preserve"> so student</w:t>
      </w:r>
      <w:r w:rsidR="009D1142">
        <w:t>s</w:t>
      </w:r>
      <w:r>
        <w:t xml:space="preserve"> are likely to want a similar level of </w:t>
      </w:r>
      <w:r w:rsidR="00DC0911">
        <w:t xml:space="preserve">the available </w:t>
      </w:r>
      <w:r w:rsidR="00D320DF">
        <w:t>support</w:t>
      </w:r>
      <w:r w:rsidR="00DC0911">
        <w:t>,</w:t>
      </w:r>
      <w:r>
        <w:t xml:space="preserve"> whether they are paying $300 for a course or $5000.</w:t>
      </w:r>
      <w:r w:rsidR="004F1542">
        <w:t xml:space="preserve"> In fact, willingness-to-pay estimates show that individuals are </w:t>
      </w:r>
      <w:r w:rsidR="002A477B" w:rsidRPr="00647B33">
        <w:t xml:space="preserve">prepared </w:t>
      </w:r>
      <w:r w:rsidR="004F1542" w:rsidRPr="00647B33">
        <w:t>to</w:t>
      </w:r>
      <w:r w:rsidR="004F1542">
        <w:t xml:space="preserve"> pay extra</w:t>
      </w:r>
      <w:r w:rsidR="00BF38FF">
        <w:t xml:space="preserve"> for student support services, particularly one-on-one tutoring and study skills support.</w:t>
      </w:r>
    </w:p>
    <w:p w14:paraId="42C787CC" w14:textId="5F5B90EF" w:rsidR="009D1142" w:rsidRDefault="009D1142" w:rsidP="00EA398C">
      <w:pPr>
        <w:pStyle w:val="Text"/>
      </w:pPr>
      <w:bookmarkStart w:id="105" w:name="_Hlk134111746"/>
      <w:r w:rsidRPr="00AF00DC">
        <w:t>Another interesting finding from the discrete choice experiment is that</w:t>
      </w:r>
      <w:r w:rsidR="003A56B1">
        <w:t>,</w:t>
      </w:r>
      <w:r w:rsidRPr="00AF00DC">
        <w:t xml:space="preserve"> while </w:t>
      </w:r>
      <w:r w:rsidR="00005D40">
        <w:t>it might be assumed</w:t>
      </w:r>
      <w:r w:rsidRPr="00AF00DC">
        <w:t xml:space="preserve"> that individuals from a certain demographic background</w:t>
      </w:r>
      <w:r w:rsidR="00AE0EA8" w:rsidRPr="00AF00DC">
        <w:t>, such</w:t>
      </w:r>
      <w:r w:rsidR="00AE0EA8">
        <w:t xml:space="preserve"> as those with disability or who are </w:t>
      </w:r>
      <w:r w:rsidR="009F04F0">
        <w:t>un</w:t>
      </w:r>
      <w:r w:rsidR="00AE0EA8">
        <w:t>employed, may be</w:t>
      </w:r>
      <w:r>
        <w:t xml:space="preserve"> </w:t>
      </w:r>
      <w:r w:rsidR="00AE0EA8">
        <w:t>more strongly influenced by the availability of student support</w:t>
      </w:r>
      <w:r w:rsidR="00D320DF">
        <w:t xml:space="preserve"> services</w:t>
      </w:r>
      <w:r w:rsidR="00AE0EA8">
        <w:t xml:space="preserve">, particularly one-on-one support, when choosing an RTO, this is not reflected as strongly in the results as </w:t>
      </w:r>
      <w:r w:rsidR="001F2435">
        <w:t>might be</w:t>
      </w:r>
      <w:r w:rsidR="00AE0EA8">
        <w:t xml:space="preserve"> expect</w:t>
      </w:r>
      <w:r w:rsidR="001F2435">
        <w:t>ed</w:t>
      </w:r>
      <w:r w:rsidR="00AE0EA8">
        <w:t>.</w:t>
      </w:r>
      <w:r w:rsidR="007B419C">
        <w:t xml:space="preserve"> </w:t>
      </w:r>
    </w:p>
    <w:p w14:paraId="58EFC3D9" w14:textId="4820E4DA" w:rsidR="0079091B" w:rsidRPr="00EA398C" w:rsidRDefault="0079091B" w:rsidP="00EA398C">
      <w:pPr>
        <w:pStyle w:val="Text"/>
      </w:pPr>
      <w:r>
        <w:t xml:space="preserve">It should also be noted that these results only </w:t>
      </w:r>
      <w:r w:rsidR="009224B7">
        <w:t>indicate</w:t>
      </w:r>
      <w:r>
        <w:t xml:space="preserve"> what </w:t>
      </w:r>
      <w:r w:rsidR="00F66D5C">
        <w:t xml:space="preserve">factors </w:t>
      </w:r>
      <w:r>
        <w:t>m</w:t>
      </w:r>
      <w:r w:rsidR="00FC062C">
        <w:t>ight</w:t>
      </w:r>
      <w:r>
        <w:t xml:space="preserve"> influence a potential student at the point of choosing </w:t>
      </w:r>
      <w:r w:rsidR="00010659">
        <w:t>the</w:t>
      </w:r>
      <w:r w:rsidR="00FC062C">
        <w:t>ir</w:t>
      </w:r>
      <w:r>
        <w:t xml:space="preserve"> RTO. </w:t>
      </w:r>
      <w:bookmarkEnd w:id="105"/>
      <w:r>
        <w:t xml:space="preserve">Further research is needed to understand </w:t>
      </w:r>
      <w:r w:rsidR="00010659">
        <w:t>whether</w:t>
      </w:r>
      <w:r>
        <w:t xml:space="preserve"> the type and level of support becomes more </w:t>
      </w:r>
      <w:r w:rsidR="005872DE">
        <w:t>significant</w:t>
      </w:r>
      <w:r>
        <w:t xml:space="preserve"> if a student </w:t>
      </w:r>
      <w:r w:rsidR="005872DE">
        <w:t xml:space="preserve">is likely to </w:t>
      </w:r>
      <w:r>
        <w:t xml:space="preserve">require those services </w:t>
      </w:r>
      <w:r w:rsidR="000D77CF">
        <w:t>during their studies.</w:t>
      </w:r>
    </w:p>
    <w:p w14:paraId="053D67BD" w14:textId="09684AD1" w:rsidR="00D56471" w:rsidRDefault="00D56471" w:rsidP="00D56471">
      <w:pPr>
        <w:pStyle w:val="Heading2"/>
      </w:pPr>
      <w:bookmarkStart w:id="106" w:name="_Toc136519839"/>
      <w:r>
        <w:t>How can better choices be facilitated?</w:t>
      </w:r>
      <w:bookmarkEnd w:id="106"/>
    </w:p>
    <w:p w14:paraId="74A411BB" w14:textId="3AA49582" w:rsidR="00DF3D20" w:rsidRDefault="006E33D8" w:rsidP="00816668">
      <w:pPr>
        <w:pStyle w:val="Dotpoint1"/>
      </w:pPr>
      <w:r>
        <w:t xml:space="preserve">If more detailed information on student support services was given on RTO websites and their associated </w:t>
      </w:r>
      <w:proofErr w:type="spellStart"/>
      <w:r>
        <w:t>MySkills</w:t>
      </w:r>
      <w:proofErr w:type="spellEnd"/>
      <w:r>
        <w:t xml:space="preserve"> webpages</w:t>
      </w:r>
      <w:r w:rsidR="0008297D">
        <w:t>,</w:t>
      </w:r>
      <w:r>
        <w:t xml:space="preserve"> </w:t>
      </w:r>
      <w:r w:rsidR="00F605D6">
        <w:t xml:space="preserve">students </w:t>
      </w:r>
      <w:r w:rsidR="001C3AB6">
        <w:t xml:space="preserve">could be greatly </w:t>
      </w:r>
      <w:r w:rsidR="008A2463">
        <w:t xml:space="preserve">benefited when </w:t>
      </w:r>
      <w:r w:rsidR="00976B4A">
        <w:t xml:space="preserve">making decisions on their </w:t>
      </w:r>
      <w:r>
        <w:t>future</w:t>
      </w:r>
      <w:r w:rsidR="00976B4A">
        <w:t xml:space="preserve"> RTO</w:t>
      </w:r>
      <w:r w:rsidR="00816668">
        <w:t>. The initial RTO website</w:t>
      </w:r>
      <w:r w:rsidR="00DD6780">
        <w:t>-</w:t>
      </w:r>
      <w:r w:rsidR="00816668">
        <w:t xml:space="preserve">scraping exercise </w:t>
      </w:r>
      <w:r w:rsidR="00DD6780">
        <w:t>indicated</w:t>
      </w:r>
      <w:r w:rsidR="00816668">
        <w:t xml:space="preserve"> that there are great variations across RTO </w:t>
      </w:r>
      <w:r w:rsidR="00960880">
        <w:t xml:space="preserve">websites </w:t>
      </w:r>
      <w:r w:rsidR="00816668">
        <w:t xml:space="preserve">in the amount of information </w:t>
      </w:r>
      <w:r w:rsidR="00A53A08">
        <w:t>provided on</w:t>
      </w:r>
      <w:r w:rsidR="00816668">
        <w:t xml:space="preserve"> student support services and </w:t>
      </w:r>
      <w:r w:rsidR="00814684">
        <w:t>the ease</w:t>
      </w:r>
      <w:r w:rsidR="00816668">
        <w:t xml:space="preserve"> </w:t>
      </w:r>
      <w:r w:rsidR="00814684">
        <w:t xml:space="preserve">with which it </w:t>
      </w:r>
      <w:r w:rsidR="00D676AF">
        <w:t>can be</w:t>
      </w:r>
      <w:r w:rsidR="00814684">
        <w:t xml:space="preserve"> located</w:t>
      </w:r>
      <w:r w:rsidR="00816668">
        <w:t>. For example, some RTOs had very detailed information about the types of support they offer and how to access them</w:t>
      </w:r>
      <w:r w:rsidR="00FD0AAC">
        <w:t>;</w:t>
      </w:r>
      <w:r w:rsidR="00816668">
        <w:t xml:space="preserve"> the information was </w:t>
      </w:r>
      <w:r w:rsidR="00FD0AAC">
        <w:t xml:space="preserve">also </w:t>
      </w:r>
      <w:r w:rsidR="00816668">
        <w:t>easily located on their website, usually under its own tab on the homepage.</w:t>
      </w:r>
    </w:p>
    <w:p w14:paraId="2D46C962" w14:textId="3F86A6C2" w:rsidR="00816668" w:rsidRDefault="00DF3D20" w:rsidP="00F4796D">
      <w:pPr>
        <w:pStyle w:val="Dotpoint1"/>
        <w:numPr>
          <w:ilvl w:val="0"/>
          <w:numId w:val="0"/>
        </w:numPr>
        <w:ind w:left="284"/>
      </w:pPr>
      <w:r>
        <w:t>On the websites of</w:t>
      </w:r>
      <w:r w:rsidR="00816668">
        <w:t xml:space="preserve"> other RTOs</w:t>
      </w:r>
      <w:r w:rsidR="001B3840">
        <w:t>,</w:t>
      </w:r>
      <w:r w:rsidR="00816668">
        <w:t xml:space="preserve"> the level of detail </w:t>
      </w:r>
      <w:r>
        <w:t>on</w:t>
      </w:r>
      <w:r w:rsidR="00816668">
        <w:t xml:space="preserve"> student support services is very limited or not disclosed</w:t>
      </w:r>
      <w:r w:rsidR="00F634FC">
        <w:t>. Instead</w:t>
      </w:r>
      <w:r w:rsidR="00AD1878">
        <w:t>,</w:t>
      </w:r>
      <w:r w:rsidR="00816668">
        <w:t xml:space="preserve"> </w:t>
      </w:r>
      <w:r w:rsidR="00F634FC">
        <w:t>it is</w:t>
      </w:r>
      <w:r w:rsidR="00816668">
        <w:t xml:space="preserve"> </w:t>
      </w:r>
      <w:r w:rsidR="001B3840">
        <w:t>contained</w:t>
      </w:r>
      <w:r w:rsidR="00816668">
        <w:t xml:space="preserve"> in student handbooks</w:t>
      </w:r>
      <w:r w:rsidR="00B57F21">
        <w:t>, which</w:t>
      </w:r>
      <w:r w:rsidR="00816668">
        <w:t xml:space="preserve"> need to be downloaded. Furthermore, RTOs </w:t>
      </w:r>
      <w:r w:rsidR="00AD1878">
        <w:t>have the capacity</w:t>
      </w:r>
      <w:r w:rsidR="005960A2">
        <w:t xml:space="preserve"> to add</w:t>
      </w:r>
      <w:r w:rsidR="00816668">
        <w:t xml:space="preserve"> information to their page on the </w:t>
      </w:r>
      <w:proofErr w:type="spellStart"/>
      <w:r w:rsidR="00816668">
        <w:t>MySkills</w:t>
      </w:r>
      <w:proofErr w:type="spellEnd"/>
      <w:r w:rsidR="00816668">
        <w:t xml:space="preserve"> website</w:t>
      </w:r>
      <w:r w:rsidR="00AD1878">
        <w:t>,</w:t>
      </w:r>
      <w:r w:rsidR="00816668">
        <w:t xml:space="preserve"> but in many cases no information is included on the </w:t>
      </w:r>
      <w:r w:rsidR="002E7B13">
        <w:t xml:space="preserve">available </w:t>
      </w:r>
      <w:r w:rsidR="00816668">
        <w:t xml:space="preserve">supports </w:t>
      </w:r>
      <w:r w:rsidR="002E7B13">
        <w:t>for</w:t>
      </w:r>
      <w:r w:rsidR="00816668">
        <w:t xml:space="preserve"> students</w:t>
      </w:r>
      <w:r w:rsidR="00F17012">
        <w:t>,</w:t>
      </w:r>
      <w:r w:rsidR="00816668">
        <w:t xml:space="preserve"> mak</w:t>
      </w:r>
      <w:r w:rsidR="00F17012">
        <w:t>ing</w:t>
      </w:r>
      <w:r w:rsidR="00816668">
        <w:t xml:space="preserve"> it difficult for students to compare </w:t>
      </w:r>
      <w:r w:rsidR="00635CC0">
        <w:t>the</w:t>
      </w:r>
      <w:r w:rsidR="00816668">
        <w:t xml:space="preserve"> services </w:t>
      </w:r>
      <w:r w:rsidR="00F346DD">
        <w:t xml:space="preserve">that </w:t>
      </w:r>
      <w:r w:rsidR="00816668">
        <w:t>different RTOs offer</w:t>
      </w:r>
      <w:r w:rsidR="00F17012">
        <w:t>.</w:t>
      </w:r>
      <w:r w:rsidR="00816668">
        <w:t xml:space="preserve"> </w:t>
      </w:r>
      <w:r w:rsidR="00F17012">
        <w:t>T</w:t>
      </w:r>
      <w:r w:rsidR="00B10B62">
        <w:t>heir failure to</w:t>
      </w:r>
      <w:r w:rsidR="00816668">
        <w:t xml:space="preserve"> provid</w:t>
      </w:r>
      <w:r w:rsidR="00B10B62">
        <w:t>e</w:t>
      </w:r>
      <w:r w:rsidR="00816668">
        <w:t xml:space="preserve"> information may </w:t>
      </w:r>
      <w:r w:rsidR="00175482">
        <w:t>deter</w:t>
      </w:r>
      <w:r w:rsidR="00816668">
        <w:t xml:space="preserve"> a student </w:t>
      </w:r>
      <w:r w:rsidR="00175482">
        <w:t>from</w:t>
      </w:r>
      <w:r w:rsidR="00816668">
        <w:t xml:space="preserve"> enrol</w:t>
      </w:r>
      <w:r w:rsidR="00175482">
        <w:t>ling</w:t>
      </w:r>
      <w:r w:rsidR="00816668">
        <w:t xml:space="preserve"> at that RTO. RTOs </w:t>
      </w:r>
      <w:r w:rsidR="00112583">
        <w:t>c</w:t>
      </w:r>
      <w:r w:rsidR="00816668">
        <w:t xml:space="preserve">ould consider providing more information </w:t>
      </w:r>
      <w:r w:rsidR="00175482">
        <w:t>on</w:t>
      </w:r>
      <w:r w:rsidR="00816668">
        <w:t xml:space="preserve"> student support services on their websites and taking more ownership of the information on their RTO’s </w:t>
      </w:r>
      <w:proofErr w:type="spellStart"/>
      <w:r w:rsidR="00816668">
        <w:t>MySkills</w:t>
      </w:r>
      <w:proofErr w:type="spellEnd"/>
      <w:r w:rsidR="00816668">
        <w:t xml:space="preserve"> webpage.</w:t>
      </w:r>
    </w:p>
    <w:p w14:paraId="1460C33C" w14:textId="44FB34E5" w:rsidR="00F6019F" w:rsidRDefault="00464FD7" w:rsidP="00C26C75">
      <w:pPr>
        <w:pStyle w:val="Dotpoint1"/>
      </w:pPr>
      <w:r>
        <w:t>Moreover</w:t>
      </w:r>
      <w:r w:rsidR="002A1851" w:rsidRPr="002A1851">
        <w:t>, some RTOs</w:t>
      </w:r>
      <w:r w:rsidR="00F6019F" w:rsidRPr="002A1851">
        <w:t xml:space="preserve"> only </w:t>
      </w:r>
      <w:r w:rsidR="002A1851" w:rsidRPr="002A1851">
        <w:t>provide</w:t>
      </w:r>
      <w:r w:rsidR="00F6019F" w:rsidRPr="002A1851">
        <w:t xml:space="preserve"> information </w:t>
      </w:r>
      <w:r w:rsidR="009C3222">
        <w:t>on</w:t>
      </w:r>
      <w:r w:rsidR="00F6019F" w:rsidRPr="002A1851">
        <w:t xml:space="preserve"> student support services for people from certain backgrounds, such as those with disability, </w:t>
      </w:r>
      <w:r w:rsidR="00656113">
        <w:t>Aboriginal and/or Torres Strait Islander</w:t>
      </w:r>
      <w:r w:rsidR="00F6019F" w:rsidRPr="002A1851">
        <w:t xml:space="preserve"> </w:t>
      </w:r>
      <w:r w:rsidR="00776492">
        <w:t xml:space="preserve">peoples </w:t>
      </w:r>
      <w:r w:rsidR="00F6019F" w:rsidRPr="002A1851">
        <w:t xml:space="preserve">and those </w:t>
      </w:r>
      <w:r w:rsidR="00F6019F" w:rsidRPr="002A1851">
        <w:lastRenderedPageBreak/>
        <w:t xml:space="preserve">from a non-English speaking background. </w:t>
      </w:r>
      <w:r w:rsidR="009C3222">
        <w:t>Lack of</w:t>
      </w:r>
      <w:r w:rsidR="0009260C">
        <w:t xml:space="preserve"> general guidance on</w:t>
      </w:r>
      <w:r w:rsidR="00F6019F" w:rsidRPr="002A1851">
        <w:t xml:space="preserve"> supports for other students may </w:t>
      </w:r>
      <w:r w:rsidR="002A7E18">
        <w:t>dissuade</w:t>
      </w:r>
      <w:r w:rsidR="00F6019F" w:rsidRPr="002A1851">
        <w:t xml:space="preserve"> a student </w:t>
      </w:r>
      <w:r w:rsidR="002A7E18">
        <w:t>from</w:t>
      </w:r>
      <w:r w:rsidR="00F6019F" w:rsidRPr="002A1851">
        <w:t xml:space="preserve"> enrol</w:t>
      </w:r>
      <w:r w:rsidR="002A7E18">
        <w:t>ling</w:t>
      </w:r>
      <w:r w:rsidR="00F6019F" w:rsidRPr="002A1851">
        <w:t xml:space="preserve"> at the RTO.</w:t>
      </w:r>
      <w:r w:rsidR="008E31E2">
        <w:t xml:space="preserve"> Therefore, RTOs could provide information </w:t>
      </w:r>
      <w:r w:rsidR="005D5CA2">
        <w:t>on their websites covering</w:t>
      </w:r>
      <w:r w:rsidR="008E31E2">
        <w:t xml:space="preserve"> student supports for all student cohorts, including the general student population, </w:t>
      </w:r>
      <w:r w:rsidR="00B03A64">
        <w:t xml:space="preserve">thereby </w:t>
      </w:r>
      <w:r w:rsidR="00801F55">
        <w:t>assisting</w:t>
      </w:r>
      <w:r w:rsidR="008E31E2">
        <w:t xml:space="preserve"> students to make more informed choices of training providers. </w:t>
      </w:r>
    </w:p>
    <w:p w14:paraId="76FDC267" w14:textId="77777777" w:rsidR="00BF38FF" w:rsidRDefault="00BF38FF" w:rsidP="00BF38FF">
      <w:pPr>
        <w:pStyle w:val="Heading2"/>
      </w:pPr>
      <w:bookmarkStart w:id="107" w:name="_Toc136519840"/>
      <w:bookmarkStart w:id="108" w:name="_Toc456000800"/>
      <w:bookmarkStart w:id="109" w:name="_Toc457122465"/>
      <w:bookmarkStart w:id="110" w:name="_Toc188077643"/>
      <w:bookmarkStart w:id="111" w:name="_Toc275543018"/>
      <w:bookmarkEnd w:id="70"/>
      <w:r>
        <w:t>How does this research link to the findings of previous research?</w:t>
      </w:r>
      <w:bookmarkEnd w:id="107"/>
    </w:p>
    <w:p w14:paraId="454D9BAC" w14:textId="7AAE840C" w:rsidR="00BF38FF" w:rsidRDefault="00BF38FF" w:rsidP="00BF38FF">
      <w:pPr>
        <w:pStyle w:val="Text"/>
      </w:pPr>
      <w:r>
        <w:t xml:space="preserve">The findings </w:t>
      </w:r>
      <w:r w:rsidR="00370C17">
        <w:t>from</w:t>
      </w:r>
      <w:r>
        <w:t xml:space="preserve"> this research provide further</w:t>
      </w:r>
      <w:r w:rsidR="00E37659">
        <w:t xml:space="preserve"> supporting</w:t>
      </w:r>
      <w:r>
        <w:t xml:space="preserve"> evidence to</w:t>
      </w:r>
      <w:r w:rsidR="00E37659">
        <w:t xml:space="preserve"> other research. In particular:</w:t>
      </w:r>
      <w:r>
        <w:t xml:space="preserve"> </w:t>
      </w:r>
    </w:p>
    <w:p w14:paraId="1C7016B4" w14:textId="0C6CD70B" w:rsidR="00BF38FF" w:rsidRPr="002A477B" w:rsidRDefault="008A3E17" w:rsidP="00BF38FF">
      <w:pPr>
        <w:pStyle w:val="Dotpoint1"/>
        <w:rPr>
          <w:kern w:val="28"/>
          <w:sz w:val="48"/>
          <w:szCs w:val="56"/>
        </w:rPr>
      </w:pPr>
      <w:r w:rsidRPr="002A477B">
        <w:t>It builds upon</w:t>
      </w:r>
      <w:r w:rsidR="00BF38FF" w:rsidRPr="002A477B">
        <w:t xml:space="preserve"> the previous research by Brown</w:t>
      </w:r>
      <w:r w:rsidR="00E37659" w:rsidRPr="002A477B">
        <w:t xml:space="preserve"> (2017)</w:t>
      </w:r>
      <w:r w:rsidR="00BF38FF" w:rsidRPr="002A477B">
        <w:t xml:space="preserve"> and Maxwell,</w:t>
      </w:r>
      <w:r w:rsidR="00E37659" w:rsidRPr="002A477B">
        <w:t xml:space="preserve"> Cooper and Biggs (2000)</w:t>
      </w:r>
      <w:r w:rsidRPr="002A477B">
        <w:t xml:space="preserve"> by</w:t>
      </w:r>
      <w:r w:rsidR="00BF38FF" w:rsidRPr="002A477B">
        <w:t xml:space="preserve"> clearly show</w:t>
      </w:r>
      <w:r w:rsidRPr="002A477B">
        <w:t>ing</w:t>
      </w:r>
      <w:r w:rsidR="00BF38FF" w:rsidRPr="002A477B">
        <w:t xml:space="preserve"> that course cost is the most influential factor </w:t>
      </w:r>
      <w:r w:rsidRPr="002A477B">
        <w:t>for</w:t>
      </w:r>
      <w:r w:rsidR="00BF38FF" w:rsidRPr="002A477B">
        <w:t xml:space="preserve"> student choice of RTO.</w:t>
      </w:r>
    </w:p>
    <w:p w14:paraId="342061BA" w14:textId="3E459634" w:rsidR="00BF38FF" w:rsidRPr="00E37659" w:rsidRDefault="00E37659" w:rsidP="00BF38FF">
      <w:pPr>
        <w:pStyle w:val="Dotpoint1"/>
        <w:rPr>
          <w:kern w:val="28"/>
          <w:sz w:val="48"/>
          <w:szCs w:val="56"/>
        </w:rPr>
      </w:pPr>
      <w:r>
        <w:t>In addition to the findings of EY Sweeney (2021) that</w:t>
      </w:r>
      <w:r w:rsidR="000B0495">
        <w:t>,</w:t>
      </w:r>
      <w:r>
        <w:t xml:space="preserve"> </w:t>
      </w:r>
      <w:r w:rsidR="000B0495">
        <w:t xml:space="preserve">following the COVID-19 pandemic, </w:t>
      </w:r>
      <w:r>
        <w:t>support from providers has become more important in student</w:t>
      </w:r>
      <w:r w:rsidR="000B0495">
        <w:t xml:space="preserve"> choice of</w:t>
      </w:r>
      <w:r>
        <w:t xml:space="preserve"> RTO, this research also highlights that student support services play some role in </w:t>
      </w:r>
      <w:r w:rsidR="00A534C8">
        <w:t>the</w:t>
      </w:r>
      <w:r w:rsidR="003B4930">
        <w:t>ir</w:t>
      </w:r>
      <w:r>
        <w:t xml:space="preserve"> choice of RTO and that students are willing to pay extra for student support services.</w:t>
      </w:r>
    </w:p>
    <w:p w14:paraId="02D48360" w14:textId="3F462186" w:rsidR="00E37659" w:rsidRPr="00BF38FF" w:rsidRDefault="00E37659" w:rsidP="00E37659">
      <w:pPr>
        <w:pStyle w:val="Dotpoint1"/>
      </w:pPr>
      <w:r>
        <w:t>The preference for blended and online delivery modes over face-to-face delivery by participants in the discrete choice experiment and their willingness to pay more for these delivery mode</w:t>
      </w:r>
      <w:r w:rsidR="00370C17">
        <w:t>s</w:t>
      </w:r>
      <w:r>
        <w:t xml:space="preserve"> provide</w:t>
      </w:r>
      <w:r w:rsidR="00370C17">
        <w:t>s</w:t>
      </w:r>
      <w:r>
        <w:t xml:space="preserve"> further </w:t>
      </w:r>
      <w:r w:rsidR="008E31E2">
        <w:t>assurance</w:t>
      </w:r>
      <w:r>
        <w:t xml:space="preserve"> for </w:t>
      </w:r>
      <w:r w:rsidR="008E31E2">
        <w:t xml:space="preserve">the </w:t>
      </w:r>
      <w:r>
        <w:t xml:space="preserve">training providers looking to </w:t>
      </w:r>
      <w:r w:rsidR="003B4930">
        <w:t>progress</w:t>
      </w:r>
      <w:r>
        <w:t xml:space="preserve"> to more blended or online delivery modes following the COVID</w:t>
      </w:r>
      <w:r w:rsidR="008719DA">
        <w:t>-</w:t>
      </w:r>
      <w:r>
        <w:t>19 pandemic</w:t>
      </w:r>
      <w:r w:rsidR="003B4930">
        <w:t>,</w:t>
      </w:r>
      <w:r w:rsidR="008E31E2">
        <w:t xml:space="preserve"> as</w:t>
      </w:r>
      <w:r>
        <w:t xml:space="preserve"> highlighted in </w:t>
      </w:r>
      <w:r w:rsidR="005B3F40">
        <w:t xml:space="preserve">Hume and </w:t>
      </w:r>
      <w:r>
        <w:t>Griffin (2021).</w:t>
      </w:r>
    </w:p>
    <w:p w14:paraId="15685A1B" w14:textId="65EEFD16" w:rsidR="00BF38FF" w:rsidRDefault="00BF38FF" w:rsidP="00BF38FF">
      <w:pPr>
        <w:pStyle w:val="Dotpoint1"/>
        <w:rPr>
          <w:kern w:val="28"/>
          <w:sz w:val="48"/>
          <w:szCs w:val="56"/>
        </w:rPr>
      </w:pPr>
      <w:r>
        <w:br w:type="page"/>
      </w:r>
    </w:p>
    <w:p w14:paraId="60972258" w14:textId="1717DBD4" w:rsidR="00324917" w:rsidRDefault="00922276" w:rsidP="00922276">
      <w:pPr>
        <w:pStyle w:val="Heading1"/>
        <w:ind w:firstLine="720"/>
      </w:pPr>
      <w:bookmarkStart w:id="112" w:name="_Toc136519841"/>
      <w:r>
        <w:rPr>
          <w:noProof/>
        </w:rPr>
        <w:lastRenderedPageBreak/>
        <w:drawing>
          <wp:anchor distT="0" distB="0" distL="114300" distR="114300" simplePos="0" relativeHeight="252067840" behindDoc="0" locked="0" layoutInCell="1" allowOverlap="1" wp14:anchorId="6F9EB8A3" wp14:editId="027B589F">
            <wp:simplePos x="0" y="0"/>
            <wp:positionH relativeFrom="column">
              <wp:posOffset>635</wp:posOffset>
            </wp:positionH>
            <wp:positionV relativeFrom="paragraph">
              <wp:posOffset>-38001</wp:posOffset>
            </wp:positionV>
            <wp:extent cx="418465" cy="418465"/>
            <wp:effectExtent l="0" t="0" r="635"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anchor>
        </w:drawing>
      </w:r>
      <w:r w:rsidR="00324917">
        <w:t>References</w:t>
      </w:r>
      <w:bookmarkEnd w:id="108"/>
      <w:bookmarkEnd w:id="109"/>
      <w:bookmarkEnd w:id="110"/>
      <w:bookmarkEnd w:id="111"/>
      <w:bookmarkEnd w:id="112"/>
      <w:r w:rsidR="00324917">
        <w:t xml:space="preserve"> </w:t>
      </w:r>
    </w:p>
    <w:p w14:paraId="47DAD575" w14:textId="336913A5" w:rsidR="00EC602C" w:rsidRDefault="007A0A69" w:rsidP="0045721B">
      <w:pPr>
        <w:pStyle w:val="References"/>
      </w:pPr>
      <w:bookmarkStart w:id="113" w:name="_Toc275543019"/>
      <w:r>
        <w:t>Australian Skills Quality Agency (</w:t>
      </w:r>
      <w:r w:rsidR="00EC602C">
        <w:t>ASQA</w:t>
      </w:r>
      <w:r>
        <w:t>)</w:t>
      </w:r>
      <w:r w:rsidR="00EC602C">
        <w:t xml:space="preserve"> 2020</w:t>
      </w:r>
      <w:r w:rsidR="00F01EAB">
        <w:t>,</w:t>
      </w:r>
      <w:r w:rsidR="00EC602C">
        <w:t xml:space="preserve"> ‘</w:t>
      </w:r>
      <w:r w:rsidR="00EC602C" w:rsidRPr="00EC602C">
        <w:t>Clauses 1.7, 5.4 and 6.1 to 6.6</w:t>
      </w:r>
      <w:r w:rsidR="00F01EAB">
        <w:t xml:space="preserve"> </w:t>
      </w:r>
      <w:r w:rsidR="00EC602C" w:rsidRPr="00EC602C">
        <w:t>—</w:t>
      </w:r>
      <w:r w:rsidR="00F01EAB">
        <w:t xml:space="preserve"> </w:t>
      </w:r>
      <w:r w:rsidR="00EC602C" w:rsidRPr="00EC602C">
        <w:t>Supporting and informing learners; managing complaints and appeals</w:t>
      </w:r>
      <w:r w:rsidR="00EC602C">
        <w:t>’, viewed 7 February 2023, &lt;</w:t>
      </w:r>
      <w:r w:rsidR="00EC602C" w:rsidRPr="00EC602C">
        <w:t>https://www.asqa.gov.au/rtos/users-guide-standards-rtos-2015/chapter-3-support-and-progression/clauses-17-54-and-61-66-supporting-and-informing-learners-managing-complaints-and-appeals</w:t>
      </w:r>
      <w:r w:rsidR="00EC602C">
        <w:t>&gt;.</w:t>
      </w:r>
    </w:p>
    <w:p w14:paraId="2F4D6430" w14:textId="57917AA0" w:rsidR="0045721B" w:rsidRDefault="0045721B" w:rsidP="0045721B">
      <w:pPr>
        <w:pStyle w:val="References"/>
      </w:pPr>
      <w:r w:rsidRPr="00B1047E">
        <w:t>Brown, J 2017</w:t>
      </w:r>
      <w:r>
        <w:t>,</w:t>
      </w:r>
      <w:r w:rsidRPr="00B1047E">
        <w:t xml:space="preserve"> </w:t>
      </w:r>
      <w:r w:rsidRPr="00C739DC">
        <w:rPr>
          <w:i/>
          <w:iCs/>
        </w:rPr>
        <w:t>In their words: student choice in training markets</w:t>
      </w:r>
      <w:r w:rsidR="00C27586">
        <w:rPr>
          <w:i/>
          <w:iCs/>
        </w:rPr>
        <w:t xml:space="preserve"> </w:t>
      </w:r>
      <w:r w:rsidR="00F01EAB">
        <w:rPr>
          <w:i/>
          <w:iCs/>
        </w:rPr>
        <w:t>—</w:t>
      </w:r>
      <w:r w:rsidRPr="00C739DC">
        <w:rPr>
          <w:i/>
          <w:iCs/>
        </w:rPr>
        <w:t xml:space="preserve"> Victorian examples</w:t>
      </w:r>
      <w:r w:rsidRPr="00B1047E">
        <w:t>, NCVER, Adelaide.</w:t>
      </w:r>
    </w:p>
    <w:p w14:paraId="3E9A44B3" w14:textId="7F0353ED" w:rsidR="00587C60" w:rsidRDefault="00BD3C02" w:rsidP="00BD3C02">
      <w:pPr>
        <w:pStyle w:val="References"/>
      </w:pPr>
      <w:r w:rsidRPr="00B1047E">
        <w:t xml:space="preserve">EY Sweeney 2017, ‘Enabling consumer comparison of training: qualitative and quantitative research report’, Consultancy commissioned by the Australian </w:t>
      </w:r>
      <w:r w:rsidR="009013CA">
        <w:t>E</w:t>
      </w:r>
      <w:r w:rsidRPr="00B1047E">
        <w:t xml:space="preserve">ducation and </w:t>
      </w:r>
      <w:r w:rsidR="009013CA" w:rsidRPr="00B1047E">
        <w:t>Skills Department</w:t>
      </w:r>
      <w:r w:rsidR="009013CA">
        <w:t>,</w:t>
      </w:r>
      <w:r w:rsidRPr="00B1047E">
        <w:t xml:space="preserve"> unpublished, Melbourne</w:t>
      </w:r>
      <w:r>
        <w:t>.</w:t>
      </w:r>
      <w:r w:rsidRPr="00B1047E">
        <w:t xml:space="preserve"> </w:t>
      </w:r>
    </w:p>
    <w:p w14:paraId="74F009BF" w14:textId="56DFD1BE" w:rsidR="00BD3C02" w:rsidRDefault="00F01EAB" w:rsidP="00BD3C02">
      <w:pPr>
        <w:pStyle w:val="References"/>
      </w:pPr>
      <w:r>
        <w:t>——</w:t>
      </w:r>
      <w:r w:rsidR="00587C60">
        <w:t xml:space="preserve">2021, </w:t>
      </w:r>
      <w:r w:rsidR="00587C60">
        <w:rPr>
          <w:i/>
          <w:iCs/>
        </w:rPr>
        <w:t xml:space="preserve">ASQA </w:t>
      </w:r>
      <w:r w:rsidR="009013CA">
        <w:rPr>
          <w:i/>
          <w:iCs/>
        </w:rPr>
        <w:t>—</w:t>
      </w:r>
      <w:r w:rsidR="00587C60">
        <w:rPr>
          <w:i/>
          <w:iCs/>
        </w:rPr>
        <w:t xml:space="preserve"> VET student transition to online learning</w:t>
      </w:r>
      <w:r w:rsidR="00587C60">
        <w:t>, Ernst &amp; Young, Melbourne, viewed April 2023, &lt;</w:t>
      </w:r>
      <w:r w:rsidR="00587C60" w:rsidRPr="00587C60">
        <w:t>https://www.asqa.gov.au/sites/default/files/2021-11/Online%20learning%20in%20VET%20sector%20report_ext_EY.pdf</w:t>
      </w:r>
      <w:r w:rsidR="00587C60">
        <w:t>&gt;.</w:t>
      </w:r>
      <w:r w:rsidR="00BD3C02" w:rsidRPr="00B1047E">
        <w:t xml:space="preserve"> </w:t>
      </w:r>
    </w:p>
    <w:p w14:paraId="5F79C2FC" w14:textId="7CD73CC5" w:rsidR="00E37659" w:rsidRDefault="00370C17" w:rsidP="00BD3C02">
      <w:pPr>
        <w:pStyle w:val="References"/>
      </w:pPr>
      <w:r w:rsidRPr="00370C17">
        <w:t>Hume, S</w:t>
      </w:r>
      <w:r w:rsidR="009013CA">
        <w:t xml:space="preserve"> &amp;</w:t>
      </w:r>
      <w:r w:rsidRPr="00370C17">
        <w:t xml:space="preserve"> Griffin, T 2021, </w:t>
      </w:r>
      <w:r w:rsidRPr="00606E89">
        <w:rPr>
          <w:i/>
        </w:rPr>
        <w:t>The online delivery of VET during COVID-19: part</w:t>
      </w:r>
      <w:r w:rsidRPr="00370C17">
        <w:t xml:space="preserve"> 1, NCVER, Adelaide, viewed </w:t>
      </w:r>
      <w:r>
        <w:t>April</w:t>
      </w:r>
      <w:r w:rsidRPr="00370C17">
        <w:t xml:space="preserve"> 2023, &lt;https://www.ncver.edu.au/research-and-statistics/publications/all-publications/the-online-delivery-of-vet-during-covid-19-part-1&gt;.</w:t>
      </w:r>
    </w:p>
    <w:p w14:paraId="7CE99492" w14:textId="0E9242B4" w:rsidR="00BD3C02" w:rsidRDefault="00BD3C02" w:rsidP="00BD3C02">
      <w:pPr>
        <w:pStyle w:val="References"/>
      </w:pPr>
      <w:r w:rsidRPr="00B1047E">
        <w:t>Joyce</w:t>
      </w:r>
      <w:r w:rsidR="009013CA">
        <w:t>,</w:t>
      </w:r>
      <w:r w:rsidRPr="00B1047E">
        <w:t xml:space="preserve"> </w:t>
      </w:r>
      <w:r>
        <w:t>S</w:t>
      </w:r>
      <w:r w:rsidRPr="00B1047E">
        <w:t xml:space="preserve"> 2019</w:t>
      </w:r>
      <w:r>
        <w:t>,</w:t>
      </w:r>
      <w:r w:rsidRPr="00B1047E">
        <w:t xml:space="preserve"> </w:t>
      </w:r>
      <w:r w:rsidRPr="00606E89">
        <w:rPr>
          <w:i/>
        </w:rPr>
        <w:t>Strengthening skills</w:t>
      </w:r>
      <w:r w:rsidR="009013CA" w:rsidRPr="009013CA">
        <w:rPr>
          <w:i/>
          <w:iCs/>
        </w:rPr>
        <w:t>:</w:t>
      </w:r>
      <w:r w:rsidRPr="00606E89">
        <w:rPr>
          <w:i/>
        </w:rPr>
        <w:t xml:space="preserve"> expert review of Australia’s vocational education and training system</w:t>
      </w:r>
      <w:r w:rsidRPr="00B1047E">
        <w:t>, Commonwealth of Australia, Department of the Prime Minister and Cabinet, Canberra</w:t>
      </w:r>
      <w:r>
        <w:t>.</w:t>
      </w:r>
      <w:r w:rsidRPr="00B1047E">
        <w:t xml:space="preserve"> </w:t>
      </w:r>
    </w:p>
    <w:p w14:paraId="43B3A7D0" w14:textId="0FF02EAE" w:rsidR="0045721B" w:rsidRDefault="0045721B" w:rsidP="0045721B">
      <w:pPr>
        <w:pStyle w:val="References"/>
      </w:pPr>
      <w:r>
        <w:t xml:space="preserve">Maxwell, G, Cooper, M &amp; Biggs, N 2000, </w:t>
      </w:r>
      <w:r>
        <w:rPr>
          <w:i/>
          <w:iCs/>
        </w:rPr>
        <w:t xml:space="preserve">How people choose vocational education and training programs: social, </w:t>
      </w:r>
      <w:proofErr w:type="gramStart"/>
      <w:r>
        <w:rPr>
          <w:i/>
          <w:iCs/>
        </w:rPr>
        <w:t>educational</w:t>
      </w:r>
      <w:proofErr w:type="gramEnd"/>
      <w:r>
        <w:rPr>
          <w:i/>
          <w:iCs/>
        </w:rPr>
        <w:t xml:space="preserve"> and personal influences on aspiration</w:t>
      </w:r>
      <w:r>
        <w:t>, NCVER, Adelaide.</w:t>
      </w:r>
    </w:p>
    <w:p w14:paraId="643EDA2C" w14:textId="77777777" w:rsidR="002C1B9F" w:rsidRDefault="002C1B9F" w:rsidP="002C1B9F">
      <w:pPr>
        <w:pStyle w:val="References"/>
      </w:pPr>
      <w:r>
        <w:t xml:space="preserve">Nicholas, A, &amp; Shah, C 2014, </w:t>
      </w:r>
      <w:r w:rsidRPr="002C1B9F">
        <w:rPr>
          <w:i/>
          <w:iCs/>
        </w:rPr>
        <w:t>Incentives for relocating to regional Australia: estimates using a choice experiment</w:t>
      </w:r>
      <w:r>
        <w:t xml:space="preserve">, NCVER, Adelaide. </w:t>
      </w:r>
    </w:p>
    <w:p w14:paraId="2D7E7DE1" w14:textId="5EC45F0F" w:rsidR="00BD3C02" w:rsidRDefault="00BD3C02" w:rsidP="00BD3C02">
      <w:pPr>
        <w:pStyle w:val="References"/>
      </w:pPr>
      <w:r w:rsidRPr="0013080A">
        <w:t xml:space="preserve">Scobie, C, Griffin, T &amp; Stanwick, J 2021, </w:t>
      </w:r>
      <w:r w:rsidR="009013CA">
        <w:t>‘</w:t>
      </w:r>
      <w:r w:rsidRPr="0013080A">
        <w:t xml:space="preserve">Technical </w:t>
      </w:r>
      <w:r w:rsidR="009013CA" w:rsidRPr="0013080A">
        <w:t xml:space="preserve">and vocational education trends and issues </w:t>
      </w:r>
      <w:r w:rsidRPr="0013080A">
        <w:t>in Australia</w:t>
      </w:r>
      <w:r w:rsidR="009013CA">
        <w:t>’</w:t>
      </w:r>
      <w:r w:rsidRPr="0013080A">
        <w:t xml:space="preserve">, </w:t>
      </w:r>
      <w:r w:rsidR="009013CA">
        <w:t>i</w:t>
      </w:r>
      <w:r w:rsidRPr="0013080A">
        <w:t>n Lee, Y-F</w:t>
      </w:r>
      <w:r w:rsidR="00E71F70">
        <w:t xml:space="preserve"> &amp;</w:t>
      </w:r>
      <w:r w:rsidRPr="0013080A">
        <w:t xml:space="preserve"> Lee, L-S (eds) 2021, </w:t>
      </w:r>
      <w:r w:rsidRPr="0013080A">
        <w:rPr>
          <w:i/>
          <w:iCs/>
        </w:rPr>
        <w:t>Trends and issues in international technical and vocational education in the Indo-</w:t>
      </w:r>
      <w:r>
        <w:rPr>
          <w:i/>
          <w:iCs/>
        </w:rPr>
        <w:t>Pacific Region</w:t>
      </w:r>
      <w:r>
        <w:t xml:space="preserve">, Technological and Vocational Education Research </w:t>
      </w:r>
      <w:proofErr w:type="spellStart"/>
      <w:r>
        <w:t>Center</w:t>
      </w:r>
      <w:proofErr w:type="spellEnd"/>
      <w:r>
        <w:t>, National Taiwan Normal University and K-12 Education Administration, Ministry of Education, Taipei, viewed 1 February 2023, &lt;https://eric.ed.gov/?q=Lung-Sheng+Lee&amp;id=ED616799&gt;.</w:t>
      </w:r>
    </w:p>
    <w:p w14:paraId="6F9BE580" w14:textId="4DA57970" w:rsidR="00295B7B" w:rsidRPr="009509E3" w:rsidRDefault="00295B7B" w:rsidP="00295B7B">
      <w:pPr>
        <w:pStyle w:val="References"/>
      </w:pPr>
      <w:r w:rsidRPr="009509E3">
        <w:t xml:space="preserve">Sheppard, P &amp; Smith, R 2016, </w:t>
      </w:r>
      <w:r w:rsidR="00E71F70">
        <w:t>‘</w:t>
      </w:r>
      <w:r w:rsidRPr="009509E3">
        <w:t>What students want: using a choice modelling approach to estimate student demand</w:t>
      </w:r>
      <w:r w:rsidR="00E71F70">
        <w:t>’</w:t>
      </w:r>
      <w:r w:rsidRPr="009509E3">
        <w:t xml:space="preserve">, </w:t>
      </w:r>
      <w:r w:rsidRPr="009509E3">
        <w:rPr>
          <w:i/>
          <w:iCs/>
        </w:rPr>
        <w:t>Journal of Higher Education Policy and Management</w:t>
      </w:r>
      <w:r w:rsidRPr="009509E3">
        <w:t xml:space="preserve">, </w:t>
      </w:r>
      <w:r w:rsidR="00E71F70">
        <w:t>vol.</w:t>
      </w:r>
      <w:r w:rsidRPr="009509E3">
        <w:t>38</w:t>
      </w:r>
      <w:r w:rsidR="000B11E3">
        <w:t>, no.</w:t>
      </w:r>
      <w:r w:rsidRPr="009509E3">
        <w:t>2, pp.140</w:t>
      </w:r>
      <w:r w:rsidR="000B11E3">
        <w:t>—</w:t>
      </w:r>
      <w:r w:rsidRPr="009509E3">
        <w:t xml:space="preserve">9. </w:t>
      </w:r>
    </w:p>
    <w:p w14:paraId="5166D8EE" w14:textId="07D67528" w:rsidR="00F01EAB" w:rsidRPr="0050667E" w:rsidRDefault="00F01EAB" w:rsidP="00F01EAB">
      <w:pPr>
        <w:pStyle w:val="References"/>
      </w:pPr>
      <w:r>
        <w:t xml:space="preserve">South Australian </w:t>
      </w:r>
      <w:r w:rsidRPr="00BD4C49">
        <w:t>Department for Education 2021</w:t>
      </w:r>
      <w:r>
        <w:t xml:space="preserve">, </w:t>
      </w:r>
      <w:r w:rsidR="009D1A66">
        <w:t>‘</w:t>
      </w:r>
      <w:r w:rsidRPr="009D1A66">
        <w:t xml:space="preserve">Process </w:t>
      </w:r>
      <w:r w:rsidR="000B11E3" w:rsidRPr="009D1A66">
        <w:t xml:space="preserve">map — establishing </w:t>
      </w:r>
      <w:r w:rsidRPr="009D1A66">
        <w:t>eligibility, entitlement and conducting the upfront assessment of need</w:t>
      </w:r>
      <w:r w:rsidR="009D1A66">
        <w:t>’</w:t>
      </w:r>
      <w:r>
        <w:t>, Government of South Australia, Adelaide, viewed 7 February 2023, &lt;</w:t>
      </w:r>
      <w:r w:rsidRPr="0050667E">
        <w:t>https://cms.skills.frame.hosting/assets/uploads/toolkit/supportingSkilledCareers/Process-Map-for-establishing-eligibility-entitlement-and-conducting-the-UAN-May2021.pdf</w:t>
      </w:r>
      <w:r>
        <w:t>&gt;.</w:t>
      </w:r>
    </w:p>
    <w:p w14:paraId="26F06693" w14:textId="77777777" w:rsidR="00295B7B" w:rsidRPr="00C453A3" w:rsidRDefault="00295B7B" w:rsidP="00BD3C02">
      <w:pPr>
        <w:pStyle w:val="References"/>
        <w:rPr>
          <w:highlight w:val="yellow"/>
        </w:rPr>
      </w:pPr>
    </w:p>
    <w:p w14:paraId="5A6F34C7" w14:textId="77777777" w:rsidR="00324917" w:rsidRPr="00A1664D" w:rsidRDefault="00324917" w:rsidP="00324917">
      <w:pPr>
        <w:pStyle w:val="References"/>
      </w:pPr>
    </w:p>
    <w:p w14:paraId="2E63689E" w14:textId="77777777" w:rsidR="00CB1D31" w:rsidRDefault="00CB1D31" w:rsidP="00324917">
      <w:pPr>
        <w:pStyle w:val="References"/>
      </w:pPr>
    </w:p>
    <w:p w14:paraId="3687EA66" w14:textId="77777777" w:rsidR="007609E4" w:rsidRDefault="007609E4">
      <w:pPr>
        <w:spacing w:before="0" w:line="240" w:lineRule="auto"/>
        <w:sectPr w:rsidR="007609E4" w:rsidSect="005D4816">
          <w:pgSz w:w="11906" w:h="16838" w:code="9"/>
          <w:pgMar w:top="1276" w:right="1418" w:bottom="1134" w:left="1418" w:header="709" w:footer="556" w:gutter="0"/>
          <w:cols w:space="708"/>
          <w:docGrid w:linePitch="360"/>
        </w:sectPr>
      </w:pPr>
    </w:p>
    <w:p w14:paraId="28C6EF71" w14:textId="0332E84B" w:rsidR="00F529C7" w:rsidRDefault="00922276" w:rsidP="00922276">
      <w:pPr>
        <w:pStyle w:val="Heading1"/>
        <w:ind w:firstLine="720"/>
      </w:pPr>
      <w:bookmarkStart w:id="114" w:name="_Toc136519842"/>
      <w:r>
        <w:rPr>
          <w:noProof/>
        </w:rPr>
        <w:lastRenderedPageBreak/>
        <w:drawing>
          <wp:anchor distT="0" distB="0" distL="114300" distR="114300" simplePos="0" relativeHeight="252068864" behindDoc="0" locked="0" layoutInCell="1" allowOverlap="1" wp14:anchorId="104BC0C8" wp14:editId="0313BD55">
            <wp:simplePos x="0" y="0"/>
            <wp:positionH relativeFrom="column">
              <wp:posOffset>635</wp:posOffset>
            </wp:positionH>
            <wp:positionV relativeFrom="paragraph">
              <wp:posOffset>-18603</wp:posOffset>
            </wp:positionV>
            <wp:extent cx="418465" cy="418465"/>
            <wp:effectExtent l="0" t="0" r="635"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anchor>
        </w:drawing>
      </w:r>
      <w:r w:rsidR="00F529C7">
        <w:t>Appendix A – Literature on choice factors</w:t>
      </w:r>
      <w:bookmarkEnd w:id="114"/>
    </w:p>
    <w:p w14:paraId="75D12B33" w14:textId="38D58BD1" w:rsidR="007609E4" w:rsidRDefault="007609E4" w:rsidP="0019530F">
      <w:pPr>
        <w:pStyle w:val="tabletitle0"/>
      </w:pPr>
      <w:bookmarkStart w:id="115" w:name="_Toc101256392"/>
      <w:bookmarkStart w:id="116" w:name="_Toc134527017"/>
      <w:r>
        <w:t xml:space="preserve">Table A1 </w:t>
      </w:r>
      <w:r w:rsidR="00065F56">
        <w:tab/>
      </w:r>
      <w:r>
        <w:t xml:space="preserve">Choice factors noted in a selection of </w:t>
      </w:r>
      <w:r w:rsidRPr="0019530F">
        <w:t>literature</w:t>
      </w:r>
      <w:bookmarkEnd w:id="115"/>
      <w:bookmarkEnd w:id="116"/>
    </w:p>
    <w:tbl>
      <w:tblPr>
        <w:tblStyle w:val="PlainTable2"/>
        <w:tblW w:w="14312" w:type="dxa"/>
        <w:tblLook w:val="0000" w:firstRow="0" w:lastRow="0" w:firstColumn="0" w:lastColumn="0" w:noHBand="0" w:noVBand="0"/>
      </w:tblPr>
      <w:tblGrid>
        <w:gridCol w:w="1792"/>
        <w:gridCol w:w="5709"/>
        <w:gridCol w:w="3224"/>
        <w:gridCol w:w="1685"/>
        <w:gridCol w:w="1902"/>
      </w:tblGrid>
      <w:tr w:rsidR="007609E4" w14:paraId="4997B086" w14:textId="77777777" w:rsidTr="001421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2" w:type="dxa"/>
          </w:tcPr>
          <w:p w14:paraId="7473277B" w14:textId="77777777" w:rsidR="007609E4" w:rsidRDefault="007609E4" w:rsidP="0014216F">
            <w:pPr>
              <w:pStyle w:val="Tablehead1"/>
            </w:pPr>
            <w:r>
              <w:t>Reference</w:t>
            </w:r>
          </w:p>
        </w:tc>
        <w:tc>
          <w:tcPr>
            <w:cnfStyle w:val="000001000000" w:firstRow="0" w:lastRow="0" w:firstColumn="0" w:lastColumn="0" w:oddVBand="0" w:evenVBand="1" w:oddHBand="0" w:evenHBand="0" w:firstRowFirstColumn="0" w:firstRowLastColumn="0" w:lastRowFirstColumn="0" w:lastRowLastColumn="0"/>
            <w:tcW w:w="5709" w:type="dxa"/>
          </w:tcPr>
          <w:p w14:paraId="00BE7F84" w14:textId="77777777" w:rsidR="007609E4" w:rsidRDefault="007609E4" w:rsidP="0014216F">
            <w:pPr>
              <w:pStyle w:val="Tablehead1"/>
            </w:pPr>
            <w:r>
              <w:t>Main choice factors</w:t>
            </w:r>
          </w:p>
        </w:tc>
        <w:tc>
          <w:tcPr>
            <w:cnfStyle w:val="000010000000" w:firstRow="0" w:lastRow="0" w:firstColumn="0" w:lastColumn="0" w:oddVBand="1" w:evenVBand="0" w:oddHBand="0" w:evenHBand="0" w:firstRowFirstColumn="0" w:firstRowLastColumn="0" w:lastRowFirstColumn="0" w:lastRowLastColumn="0"/>
            <w:tcW w:w="3224" w:type="dxa"/>
          </w:tcPr>
          <w:p w14:paraId="272E98BC" w14:textId="77777777" w:rsidR="007609E4" w:rsidRDefault="007609E4" w:rsidP="0014216F">
            <w:pPr>
              <w:pStyle w:val="Tablehead1"/>
            </w:pPr>
            <w:r>
              <w:t>Methodology (in addition to literature review)</w:t>
            </w:r>
          </w:p>
        </w:tc>
        <w:tc>
          <w:tcPr>
            <w:cnfStyle w:val="000001000000" w:firstRow="0" w:lastRow="0" w:firstColumn="0" w:lastColumn="0" w:oddVBand="0" w:evenVBand="1" w:oddHBand="0" w:evenHBand="0" w:firstRowFirstColumn="0" w:firstRowLastColumn="0" w:lastRowFirstColumn="0" w:lastRowLastColumn="0"/>
            <w:tcW w:w="1685" w:type="dxa"/>
          </w:tcPr>
          <w:p w14:paraId="41A63D77" w14:textId="77777777" w:rsidR="007609E4" w:rsidRDefault="007609E4" w:rsidP="0014216F">
            <w:pPr>
              <w:pStyle w:val="Tablehead1"/>
            </w:pPr>
            <w:r>
              <w:t>Focus (HE, VET, other)</w:t>
            </w:r>
          </w:p>
        </w:tc>
        <w:tc>
          <w:tcPr>
            <w:cnfStyle w:val="000010000000" w:firstRow="0" w:lastRow="0" w:firstColumn="0" w:lastColumn="0" w:oddVBand="1" w:evenVBand="0" w:oddHBand="0" w:evenHBand="0" w:firstRowFirstColumn="0" w:firstRowLastColumn="0" w:lastRowFirstColumn="0" w:lastRowLastColumn="0"/>
            <w:tcW w:w="1902" w:type="dxa"/>
          </w:tcPr>
          <w:p w14:paraId="2190C30E" w14:textId="77777777" w:rsidR="007609E4" w:rsidRDefault="007609E4" w:rsidP="0014216F">
            <w:pPr>
              <w:pStyle w:val="Tablehead1"/>
            </w:pPr>
            <w:r>
              <w:t>Choice of course or institution</w:t>
            </w:r>
          </w:p>
        </w:tc>
      </w:tr>
      <w:tr w:rsidR="007609E4" w14:paraId="65A345EB" w14:textId="77777777" w:rsidTr="0014216F">
        <w:tc>
          <w:tcPr>
            <w:cnfStyle w:val="000010000000" w:firstRow="0" w:lastRow="0" w:firstColumn="0" w:lastColumn="0" w:oddVBand="1" w:evenVBand="0" w:oddHBand="0" w:evenHBand="0" w:firstRowFirstColumn="0" w:firstRowLastColumn="0" w:lastRowFirstColumn="0" w:lastRowLastColumn="0"/>
            <w:tcW w:w="1792" w:type="dxa"/>
          </w:tcPr>
          <w:p w14:paraId="5B5BE69C" w14:textId="77777777" w:rsidR="007609E4" w:rsidRDefault="007609E4" w:rsidP="0014216F">
            <w:pPr>
              <w:pStyle w:val="Tabletext"/>
            </w:pPr>
            <w:r>
              <w:t>Brown (2017)</w:t>
            </w:r>
          </w:p>
        </w:tc>
        <w:tc>
          <w:tcPr>
            <w:cnfStyle w:val="000001000000" w:firstRow="0" w:lastRow="0" w:firstColumn="0" w:lastColumn="0" w:oddVBand="0" w:evenVBand="1" w:oddHBand="0" w:evenHBand="0" w:firstRowFirstColumn="0" w:firstRowLastColumn="0" w:lastRowFirstColumn="0" w:lastRowLastColumn="0"/>
            <w:tcW w:w="5709" w:type="dxa"/>
          </w:tcPr>
          <w:p w14:paraId="6FAAD805" w14:textId="77777777" w:rsidR="007609E4" w:rsidRDefault="007609E4" w:rsidP="0014216F">
            <w:pPr>
              <w:pStyle w:val="Tabletext"/>
            </w:pPr>
            <w:r>
              <w:t>Training location (often a ‘non-choice’), trusted influencers, timetables, fees and affordability, and perceived quality of training institution</w:t>
            </w:r>
          </w:p>
        </w:tc>
        <w:tc>
          <w:tcPr>
            <w:cnfStyle w:val="000010000000" w:firstRow="0" w:lastRow="0" w:firstColumn="0" w:lastColumn="0" w:oddVBand="1" w:evenVBand="0" w:oddHBand="0" w:evenHBand="0" w:firstRowFirstColumn="0" w:firstRowLastColumn="0" w:lastRowFirstColumn="0" w:lastRowLastColumn="0"/>
            <w:tcW w:w="3224" w:type="dxa"/>
          </w:tcPr>
          <w:p w14:paraId="082E207F" w14:textId="77777777" w:rsidR="007609E4" w:rsidRDefault="007609E4" w:rsidP="0014216F">
            <w:pPr>
              <w:pStyle w:val="Tabletext"/>
            </w:pPr>
            <w:r>
              <w:t>Focus groups with 150 enrolled VET students in Victoria</w:t>
            </w:r>
          </w:p>
        </w:tc>
        <w:tc>
          <w:tcPr>
            <w:cnfStyle w:val="000001000000" w:firstRow="0" w:lastRow="0" w:firstColumn="0" w:lastColumn="0" w:oddVBand="0" w:evenVBand="1" w:oddHBand="0" w:evenHBand="0" w:firstRowFirstColumn="0" w:firstRowLastColumn="0" w:lastRowFirstColumn="0" w:lastRowLastColumn="0"/>
            <w:tcW w:w="1685" w:type="dxa"/>
          </w:tcPr>
          <w:p w14:paraId="6CA1522B" w14:textId="74781C97" w:rsidR="007609E4" w:rsidRDefault="007609E4" w:rsidP="0014216F">
            <w:pPr>
              <w:pStyle w:val="Tabletext"/>
            </w:pPr>
            <w:r>
              <w:t>VET</w:t>
            </w:r>
            <w:r w:rsidR="00AD65F3">
              <w:t xml:space="preserve"> –</w:t>
            </w:r>
            <w:r>
              <w:t xml:space="preserve"> Australia</w:t>
            </w:r>
          </w:p>
        </w:tc>
        <w:tc>
          <w:tcPr>
            <w:cnfStyle w:val="000010000000" w:firstRow="0" w:lastRow="0" w:firstColumn="0" w:lastColumn="0" w:oddVBand="1" w:evenVBand="0" w:oddHBand="0" w:evenHBand="0" w:firstRowFirstColumn="0" w:firstRowLastColumn="0" w:lastRowFirstColumn="0" w:lastRowLastColumn="0"/>
            <w:tcW w:w="1902" w:type="dxa"/>
          </w:tcPr>
          <w:p w14:paraId="03DA3802" w14:textId="77777777" w:rsidR="007609E4" w:rsidRDefault="007609E4" w:rsidP="0014216F">
            <w:pPr>
              <w:pStyle w:val="Tabletext"/>
            </w:pPr>
            <w:r>
              <w:t>Institution and course</w:t>
            </w:r>
          </w:p>
        </w:tc>
      </w:tr>
      <w:tr w:rsidR="007609E4" w14:paraId="7078DEF4" w14:textId="77777777" w:rsidTr="001421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2" w:type="dxa"/>
          </w:tcPr>
          <w:p w14:paraId="43BE341E" w14:textId="77777777" w:rsidR="007609E4" w:rsidRDefault="007609E4" w:rsidP="0014216F">
            <w:pPr>
              <w:pStyle w:val="Tabletext"/>
            </w:pPr>
            <w:r>
              <w:t>Maxwell, Cooper &amp; Biggs (2000)</w:t>
            </w:r>
          </w:p>
        </w:tc>
        <w:tc>
          <w:tcPr>
            <w:cnfStyle w:val="000001000000" w:firstRow="0" w:lastRow="0" w:firstColumn="0" w:lastColumn="0" w:oddVBand="0" w:evenVBand="1" w:oddHBand="0" w:evenHBand="0" w:firstRowFirstColumn="0" w:firstRowLastColumn="0" w:lastRowFirstColumn="0" w:lastRowLastColumn="0"/>
            <w:tcW w:w="5709" w:type="dxa"/>
          </w:tcPr>
          <w:p w14:paraId="72E24461" w14:textId="19C86204" w:rsidR="007609E4" w:rsidRDefault="007609E4" w:rsidP="0014216F">
            <w:pPr>
              <w:pStyle w:val="Tabletext"/>
            </w:pPr>
            <w:r>
              <w:t>No single overwhelming influence in choice of VET course, rather a combination of influencing factors</w:t>
            </w:r>
          </w:p>
          <w:p w14:paraId="6D662323" w14:textId="5776AF0E" w:rsidR="007609E4" w:rsidRDefault="007609E4" w:rsidP="0014216F">
            <w:pPr>
              <w:pStyle w:val="Tabletext"/>
            </w:pPr>
            <w:r>
              <w:t xml:space="preserve">Factors involved in selecting a particular VET institution </w:t>
            </w:r>
            <w:proofErr w:type="gramStart"/>
            <w:r>
              <w:t>include:</w:t>
            </w:r>
            <w:proofErr w:type="gramEnd"/>
            <w:r>
              <w:t xml:space="preserve"> course offerings, location, timetable, program affordability, opportunities for practical experiences, and quality factors such as reputation and ambience</w:t>
            </w:r>
          </w:p>
        </w:tc>
        <w:tc>
          <w:tcPr>
            <w:cnfStyle w:val="000010000000" w:firstRow="0" w:lastRow="0" w:firstColumn="0" w:lastColumn="0" w:oddVBand="1" w:evenVBand="0" w:oddHBand="0" w:evenHBand="0" w:firstRowFirstColumn="0" w:firstRowLastColumn="0" w:lastRowFirstColumn="0" w:lastRowLastColumn="0"/>
            <w:tcW w:w="3224" w:type="dxa"/>
          </w:tcPr>
          <w:p w14:paraId="025EF71F" w14:textId="77777777" w:rsidR="007609E4" w:rsidRDefault="007609E4" w:rsidP="0014216F">
            <w:pPr>
              <w:pStyle w:val="Tabletext"/>
            </w:pPr>
            <w:r>
              <w:t>Questionnaire survey of a national sample of VET students</w:t>
            </w:r>
          </w:p>
          <w:p w14:paraId="103B080D" w14:textId="77777777" w:rsidR="007609E4" w:rsidRDefault="007609E4" w:rsidP="0014216F">
            <w:pPr>
              <w:pStyle w:val="Tabletext"/>
            </w:pPr>
            <w:r>
              <w:t xml:space="preserve">In-depth discussions with students and personnel in selected VET institutions </w:t>
            </w:r>
          </w:p>
        </w:tc>
        <w:tc>
          <w:tcPr>
            <w:cnfStyle w:val="000001000000" w:firstRow="0" w:lastRow="0" w:firstColumn="0" w:lastColumn="0" w:oddVBand="0" w:evenVBand="1" w:oddHBand="0" w:evenHBand="0" w:firstRowFirstColumn="0" w:firstRowLastColumn="0" w:lastRowFirstColumn="0" w:lastRowLastColumn="0"/>
            <w:tcW w:w="1685" w:type="dxa"/>
          </w:tcPr>
          <w:p w14:paraId="43B09F82" w14:textId="7316A7B1" w:rsidR="007609E4" w:rsidRDefault="007609E4" w:rsidP="0014216F">
            <w:pPr>
              <w:pStyle w:val="Tabletext"/>
            </w:pPr>
            <w:r>
              <w:t>VET</w:t>
            </w:r>
            <w:r w:rsidR="00AD65F3">
              <w:t xml:space="preserve"> –</w:t>
            </w:r>
            <w:r>
              <w:t xml:space="preserve"> Australia</w:t>
            </w:r>
          </w:p>
        </w:tc>
        <w:tc>
          <w:tcPr>
            <w:cnfStyle w:val="000010000000" w:firstRow="0" w:lastRow="0" w:firstColumn="0" w:lastColumn="0" w:oddVBand="1" w:evenVBand="0" w:oddHBand="0" w:evenHBand="0" w:firstRowFirstColumn="0" w:firstRowLastColumn="0" w:lastRowFirstColumn="0" w:lastRowLastColumn="0"/>
            <w:tcW w:w="1902" w:type="dxa"/>
          </w:tcPr>
          <w:p w14:paraId="69E42553" w14:textId="77777777" w:rsidR="007609E4" w:rsidRDefault="007609E4" w:rsidP="0014216F">
            <w:pPr>
              <w:pStyle w:val="Tabletext"/>
            </w:pPr>
            <w:r>
              <w:t>Institution</w:t>
            </w:r>
          </w:p>
        </w:tc>
      </w:tr>
      <w:tr w:rsidR="007609E4" w14:paraId="6177C58F" w14:textId="77777777" w:rsidTr="0014216F">
        <w:tc>
          <w:tcPr>
            <w:cnfStyle w:val="000010000000" w:firstRow="0" w:lastRow="0" w:firstColumn="0" w:lastColumn="0" w:oddVBand="1" w:evenVBand="0" w:oddHBand="0" w:evenHBand="0" w:firstRowFirstColumn="0" w:firstRowLastColumn="0" w:lastRowFirstColumn="0" w:lastRowLastColumn="0"/>
            <w:tcW w:w="1792" w:type="dxa"/>
          </w:tcPr>
          <w:p w14:paraId="680E35DE" w14:textId="77777777" w:rsidR="007609E4" w:rsidRDefault="007609E4" w:rsidP="0014216F">
            <w:pPr>
              <w:pStyle w:val="Tabletext"/>
            </w:pPr>
            <w:proofErr w:type="spellStart"/>
            <w:r>
              <w:t>Gille</w:t>
            </w:r>
            <w:proofErr w:type="spellEnd"/>
            <w:r>
              <w:t xml:space="preserve">, </w:t>
            </w:r>
            <w:proofErr w:type="spellStart"/>
            <w:r>
              <w:t>Moulignier</w:t>
            </w:r>
            <w:proofErr w:type="spellEnd"/>
            <w:r>
              <w:t xml:space="preserve"> &amp; Kövesi (2021)</w:t>
            </w:r>
          </w:p>
        </w:tc>
        <w:tc>
          <w:tcPr>
            <w:cnfStyle w:val="000001000000" w:firstRow="0" w:lastRow="0" w:firstColumn="0" w:lastColumn="0" w:oddVBand="0" w:evenVBand="1" w:oddHBand="0" w:evenHBand="0" w:firstRowFirstColumn="0" w:firstRowLastColumn="0" w:lastRowFirstColumn="0" w:lastRowLastColumn="0"/>
            <w:tcW w:w="5709" w:type="dxa"/>
          </w:tcPr>
          <w:p w14:paraId="04356FFA" w14:textId="77777777" w:rsidR="007609E4" w:rsidRDefault="007609E4" w:rsidP="0014216F">
            <w:pPr>
              <w:pStyle w:val="Tabletext"/>
            </w:pPr>
            <w:r>
              <w:t>Individual factors (academic achievement, self-efficacy and passion for STEM, self-determination, group influences)</w:t>
            </w:r>
          </w:p>
          <w:p w14:paraId="111573A2" w14:textId="77777777" w:rsidR="007609E4" w:rsidRDefault="007609E4" w:rsidP="0014216F">
            <w:pPr>
              <w:pStyle w:val="Tabletext"/>
            </w:pPr>
            <w:r>
              <w:t>Economic factors (salary, career opportunities, job security)</w:t>
            </w:r>
          </w:p>
          <w:p w14:paraId="7F01CEF6" w14:textId="2C7C5DF1" w:rsidR="007609E4" w:rsidRDefault="007609E4" w:rsidP="0014216F">
            <w:pPr>
              <w:pStyle w:val="Tabletext"/>
            </w:pPr>
            <w:r>
              <w:t>Social factors (prestige, social status a</w:t>
            </w:r>
            <w:r w:rsidR="008719DA">
              <w:t>nd</w:t>
            </w:r>
            <w:r>
              <w:t xml:space="preserve"> impact, social capital</w:t>
            </w:r>
            <w:r w:rsidR="00C54515">
              <w:t>-</w:t>
            </w:r>
            <w:r>
              <w:t>building, capacity</w:t>
            </w:r>
            <w:r w:rsidR="00C54515">
              <w:t>-</w:t>
            </w:r>
            <w:r>
              <w:t>building opportunities)</w:t>
            </w:r>
          </w:p>
          <w:p w14:paraId="036DADA7" w14:textId="5AC5C120" w:rsidR="007609E4" w:rsidRDefault="007609E4" w:rsidP="0014216F">
            <w:pPr>
              <w:pStyle w:val="Tabletext"/>
            </w:pPr>
            <w:r>
              <w:t xml:space="preserve">Institutional factors (academic program, ranking, </w:t>
            </w:r>
            <w:r w:rsidRPr="0012444A">
              <w:rPr>
                <w:b/>
                <w:bCs/>
              </w:rPr>
              <w:t>support system</w:t>
            </w:r>
            <w:r>
              <w:t>, learning environment, student life)</w:t>
            </w:r>
          </w:p>
          <w:p w14:paraId="21ABA3EE" w14:textId="60309281" w:rsidR="007609E4" w:rsidRDefault="007609E4" w:rsidP="0014216F">
            <w:pPr>
              <w:pStyle w:val="Tabletext"/>
            </w:pPr>
            <w:r>
              <w:t>Pre-university model (preparatory classes) found to be a key influence</w:t>
            </w:r>
          </w:p>
        </w:tc>
        <w:tc>
          <w:tcPr>
            <w:cnfStyle w:val="000010000000" w:firstRow="0" w:lastRow="0" w:firstColumn="0" w:lastColumn="0" w:oddVBand="1" w:evenVBand="0" w:oddHBand="0" w:evenHBand="0" w:firstRowFirstColumn="0" w:firstRowLastColumn="0" w:lastRowFirstColumn="0" w:lastRowLastColumn="0"/>
            <w:tcW w:w="3224" w:type="dxa"/>
          </w:tcPr>
          <w:p w14:paraId="50BCA725" w14:textId="77777777" w:rsidR="007609E4" w:rsidRDefault="007609E4" w:rsidP="0014216F">
            <w:pPr>
              <w:pStyle w:val="Tabletext"/>
            </w:pPr>
            <w:r>
              <w:t>Semi-directive interviews</w:t>
            </w:r>
          </w:p>
        </w:tc>
        <w:tc>
          <w:tcPr>
            <w:cnfStyle w:val="000001000000" w:firstRow="0" w:lastRow="0" w:firstColumn="0" w:lastColumn="0" w:oddVBand="0" w:evenVBand="1" w:oddHBand="0" w:evenHBand="0" w:firstRowFirstColumn="0" w:firstRowLastColumn="0" w:lastRowFirstColumn="0" w:lastRowLastColumn="0"/>
            <w:tcW w:w="1685" w:type="dxa"/>
          </w:tcPr>
          <w:p w14:paraId="70650D6E" w14:textId="77777777" w:rsidR="007609E4" w:rsidRDefault="007609E4" w:rsidP="0014216F">
            <w:pPr>
              <w:pStyle w:val="Tabletext"/>
            </w:pPr>
            <w:r>
              <w:t>French graduate engineering schools</w:t>
            </w:r>
          </w:p>
        </w:tc>
        <w:tc>
          <w:tcPr>
            <w:cnfStyle w:val="000010000000" w:firstRow="0" w:lastRow="0" w:firstColumn="0" w:lastColumn="0" w:oddVBand="1" w:evenVBand="0" w:oddHBand="0" w:evenHBand="0" w:firstRowFirstColumn="0" w:firstRowLastColumn="0" w:lastRowFirstColumn="0" w:lastRowLastColumn="0"/>
            <w:tcW w:w="1902" w:type="dxa"/>
          </w:tcPr>
          <w:p w14:paraId="6FC130BD" w14:textId="77777777" w:rsidR="007609E4" w:rsidRDefault="007609E4" w:rsidP="0014216F">
            <w:pPr>
              <w:pStyle w:val="Tabletext"/>
            </w:pPr>
            <w:r>
              <w:t>Institution</w:t>
            </w:r>
          </w:p>
        </w:tc>
      </w:tr>
      <w:tr w:rsidR="007609E4" w14:paraId="5D41522F" w14:textId="77777777" w:rsidTr="001421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2" w:type="dxa"/>
          </w:tcPr>
          <w:p w14:paraId="4AE2E560" w14:textId="77777777" w:rsidR="007609E4" w:rsidRDefault="007609E4" w:rsidP="0014216F">
            <w:pPr>
              <w:pStyle w:val="Tabletext"/>
            </w:pPr>
            <w:r>
              <w:t>Walsh, Flannery &amp; Cullinan (2018)</w:t>
            </w:r>
          </w:p>
        </w:tc>
        <w:tc>
          <w:tcPr>
            <w:cnfStyle w:val="000001000000" w:firstRow="0" w:lastRow="0" w:firstColumn="0" w:lastColumn="0" w:oddVBand="0" w:evenVBand="1" w:oddHBand="0" w:evenHBand="0" w:firstRowFirstColumn="0" w:firstRowLastColumn="0" w:lastRowFirstColumn="0" w:lastRowLastColumn="0"/>
            <w:tcW w:w="5709" w:type="dxa"/>
          </w:tcPr>
          <w:p w14:paraId="7D867953" w14:textId="6D8C9FC3" w:rsidR="007609E4" w:rsidRDefault="007609E4" w:rsidP="0014216F">
            <w:pPr>
              <w:pStyle w:val="Tabletext"/>
            </w:pPr>
            <w:r>
              <w:t xml:space="preserve">Course attributes and work placement most valued. Some differences </w:t>
            </w:r>
            <w:r w:rsidR="00806477">
              <w:t xml:space="preserve">in </w:t>
            </w:r>
            <w:r>
              <w:t>willingness to pay fees by socio-economic level</w:t>
            </w:r>
          </w:p>
        </w:tc>
        <w:tc>
          <w:tcPr>
            <w:cnfStyle w:val="000010000000" w:firstRow="0" w:lastRow="0" w:firstColumn="0" w:lastColumn="0" w:oddVBand="1" w:evenVBand="0" w:oddHBand="0" w:evenHBand="0" w:firstRowFirstColumn="0" w:firstRowLastColumn="0" w:lastRowFirstColumn="0" w:lastRowLastColumn="0"/>
            <w:tcW w:w="3224" w:type="dxa"/>
          </w:tcPr>
          <w:p w14:paraId="2AE9631C" w14:textId="5DCD4DCE" w:rsidR="007609E4" w:rsidRDefault="007609E4" w:rsidP="0014216F">
            <w:pPr>
              <w:pStyle w:val="Tabletext"/>
            </w:pPr>
            <w:r>
              <w:t xml:space="preserve">Discrete </w:t>
            </w:r>
            <w:r w:rsidR="00A279F4">
              <w:t xml:space="preserve">choice experiment </w:t>
            </w:r>
            <w:r w:rsidR="00981F7E">
              <w:t>(DCE) m</w:t>
            </w:r>
            <w:r>
              <w:t>ethodology with final year upper secondary school students in Ireland</w:t>
            </w:r>
          </w:p>
        </w:tc>
        <w:tc>
          <w:tcPr>
            <w:cnfStyle w:val="000001000000" w:firstRow="0" w:lastRow="0" w:firstColumn="0" w:lastColumn="0" w:oddVBand="0" w:evenVBand="1" w:oddHBand="0" w:evenHBand="0" w:firstRowFirstColumn="0" w:firstRowLastColumn="0" w:lastRowFirstColumn="0" w:lastRowLastColumn="0"/>
            <w:tcW w:w="1685" w:type="dxa"/>
          </w:tcPr>
          <w:p w14:paraId="568BE9AF" w14:textId="77777777" w:rsidR="007609E4" w:rsidRDefault="007609E4" w:rsidP="0014216F">
            <w:pPr>
              <w:pStyle w:val="Tabletext"/>
            </w:pPr>
            <w:r>
              <w:t>Higher education institutions in Ireland</w:t>
            </w:r>
          </w:p>
        </w:tc>
        <w:tc>
          <w:tcPr>
            <w:cnfStyle w:val="000010000000" w:firstRow="0" w:lastRow="0" w:firstColumn="0" w:lastColumn="0" w:oddVBand="1" w:evenVBand="0" w:oddHBand="0" w:evenHBand="0" w:firstRowFirstColumn="0" w:firstRowLastColumn="0" w:lastRowFirstColumn="0" w:lastRowLastColumn="0"/>
            <w:tcW w:w="1902" w:type="dxa"/>
          </w:tcPr>
          <w:p w14:paraId="5090C779" w14:textId="77777777" w:rsidR="007609E4" w:rsidRDefault="007609E4" w:rsidP="0014216F">
            <w:pPr>
              <w:pStyle w:val="Tabletext"/>
            </w:pPr>
            <w:r>
              <w:t>Institution</w:t>
            </w:r>
          </w:p>
        </w:tc>
      </w:tr>
      <w:tr w:rsidR="007609E4" w14:paraId="3D06C9A5" w14:textId="77777777" w:rsidTr="0014216F">
        <w:tc>
          <w:tcPr>
            <w:cnfStyle w:val="000010000000" w:firstRow="0" w:lastRow="0" w:firstColumn="0" w:lastColumn="0" w:oddVBand="1" w:evenVBand="0" w:oddHBand="0" w:evenHBand="0" w:firstRowFirstColumn="0" w:firstRowLastColumn="0" w:lastRowFirstColumn="0" w:lastRowLastColumn="0"/>
            <w:tcW w:w="1792" w:type="dxa"/>
          </w:tcPr>
          <w:p w14:paraId="2DFABE20" w14:textId="77777777" w:rsidR="007609E4" w:rsidRDefault="007609E4" w:rsidP="0014216F">
            <w:pPr>
              <w:pStyle w:val="Tabletext"/>
            </w:pPr>
            <w:r>
              <w:t xml:space="preserve">McManus, Haddock-Fraser &amp; Rands (2017) </w:t>
            </w:r>
          </w:p>
        </w:tc>
        <w:tc>
          <w:tcPr>
            <w:cnfStyle w:val="000001000000" w:firstRow="0" w:lastRow="0" w:firstColumn="0" w:lastColumn="0" w:oddVBand="0" w:evenVBand="1" w:oddHBand="0" w:evenHBand="0" w:firstRowFirstColumn="0" w:firstRowLastColumn="0" w:lastRowFirstColumn="0" w:lastRowLastColumn="0"/>
            <w:tcW w:w="5709" w:type="dxa"/>
          </w:tcPr>
          <w:p w14:paraId="075C9E6E" w14:textId="1E585342" w:rsidR="007609E4" w:rsidRDefault="007609E4" w:rsidP="0014216F">
            <w:pPr>
              <w:pStyle w:val="Tabletext"/>
            </w:pPr>
            <w:r>
              <w:t xml:space="preserve">Fees (largest), accommodation, league tables, student satisfaction, teaching score, employability, and contact hours, with some variability in strength of factors according to demographic variables </w:t>
            </w:r>
          </w:p>
        </w:tc>
        <w:tc>
          <w:tcPr>
            <w:cnfStyle w:val="000010000000" w:firstRow="0" w:lastRow="0" w:firstColumn="0" w:lastColumn="0" w:oddVBand="1" w:evenVBand="0" w:oddHBand="0" w:evenHBand="0" w:firstRowFirstColumn="0" w:firstRowLastColumn="0" w:lastRowFirstColumn="0" w:lastRowLastColumn="0"/>
            <w:tcW w:w="3224" w:type="dxa"/>
          </w:tcPr>
          <w:p w14:paraId="07369C69" w14:textId="71A738D4" w:rsidR="007609E4" w:rsidRDefault="007609E4" w:rsidP="0014216F">
            <w:pPr>
              <w:pStyle w:val="Tabletext"/>
            </w:pPr>
            <w:r>
              <w:t xml:space="preserve">Revealed preference methodology, then </w:t>
            </w:r>
            <w:r w:rsidR="00A279F4">
              <w:t>di</w:t>
            </w:r>
            <w:r>
              <w:t>screte choice modelling</w:t>
            </w:r>
          </w:p>
        </w:tc>
        <w:tc>
          <w:tcPr>
            <w:cnfStyle w:val="000001000000" w:firstRow="0" w:lastRow="0" w:firstColumn="0" w:lastColumn="0" w:oddVBand="0" w:evenVBand="1" w:oddHBand="0" w:evenHBand="0" w:firstRowFirstColumn="0" w:firstRowLastColumn="0" w:lastRowFirstColumn="0" w:lastRowLastColumn="0"/>
            <w:tcW w:w="1685" w:type="dxa"/>
          </w:tcPr>
          <w:p w14:paraId="551B0F55" w14:textId="16A7DA72" w:rsidR="007609E4" w:rsidRDefault="007609E4" w:rsidP="0014216F">
            <w:pPr>
              <w:pStyle w:val="Tabletext"/>
            </w:pPr>
            <w:r>
              <w:t xml:space="preserve">Higher </w:t>
            </w:r>
            <w:r w:rsidR="00AD65F3">
              <w:t>education institutio</w:t>
            </w:r>
            <w:r>
              <w:t>ns in the UK</w:t>
            </w:r>
          </w:p>
        </w:tc>
        <w:tc>
          <w:tcPr>
            <w:cnfStyle w:val="000010000000" w:firstRow="0" w:lastRow="0" w:firstColumn="0" w:lastColumn="0" w:oddVBand="1" w:evenVBand="0" w:oddHBand="0" w:evenHBand="0" w:firstRowFirstColumn="0" w:firstRowLastColumn="0" w:lastRowFirstColumn="0" w:lastRowLastColumn="0"/>
            <w:tcW w:w="1902" w:type="dxa"/>
          </w:tcPr>
          <w:p w14:paraId="0A2809A6" w14:textId="77777777" w:rsidR="007609E4" w:rsidRDefault="007609E4" w:rsidP="0014216F">
            <w:pPr>
              <w:pStyle w:val="Tabletext"/>
            </w:pPr>
            <w:r>
              <w:t>Institution</w:t>
            </w:r>
          </w:p>
        </w:tc>
      </w:tr>
      <w:tr w:rsidR="007609E4" w14:paraId="309FDBC1" w14:textId="77777777" w:rsidTr="001421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2" w:type="dxa"/>
          </w:tcPr>
          <w:p w14:paraId="48729C74" w14:textId="77777777" w:rsidR="007609E4" w:rsidRDefault="007609E4" w:rsidP="0014216F">
            <w:pPr>
              <w:pStyle w:val="Tabletext"/>
            </w:pPr>
            <w:r>
              <w:t>Jooste, Cullen &amp; Calitz (2020)</w:t>
            </w:r>
          </w:p>
        </w:tc>
        <w:tc>
          <w:tcPr>
            <w:cnfStyle w:val="000001000000" w:firstRow="0" w:lastRow="0" w:firstColumn="0" w:lastColumn="0" w:oddVBand="0" w:evenVBand="1" w:oddHBand="0" w:evenHBand="0" w:firstRowFirstColumn="0" w:firstRowLastColumn="0" w:lastRowFirstColumn="0" w:lastRowLastColumn="0"/>
            <w:tcW w:w="5709" w:type="dxa"/>
          </w:tcPr>
          <w:p w14:paraId="6FE8DBFD" w14:textId="182C0620" w:rsidR="007609E4" w:rsidRDefault="007609E4" w:rsidP="0014216F">
            <w:pPr>
              <w:pStyle w:val="Tabletext"/>
            </w:pPr>
            <w:r>
              <w:t xml:space="preserve">Top influencers on decision (in order): </w:t>
            </w:r>
            <w:r w:rsidR="00505FBA">
              <w:t>r</w:t>
            </w:r>
            <w:r>
              <w:t>ecommendation of former student</w:t>
            </w:r>
            <w:r w:rsidR="00505FBA">
              <w:t>s</w:t>
            </w:r>
            <w:r>
              <w:t>, university website, and parents</w:t>
            </w:r>
          </w:p>
          <w:p w14:paraId="534C6E8C" w14:textId="7A013628" w:rsidR="007609E4" w:rsidRDefault="007609E4" w:rsidP="0014216F">
            <w:pPr>
              <w:pStyle w:val="Tabletext"/>
            </w:pPr>
            <w:r>
              <w:t xml:space="preserve">Top factors considered in choosing (in order): </w:t>
            </w:r>
            <w:r w:rsidR="00505FBA">
              <w:t>q</w:t>
            </w:r>
            <w:r>
              <w:t>uality of academic programs, variety of academic programs, specific career</w:t>
            </w:r>
            <w:r w:rsidR="009D2F39">
              <w:t>-</w:t>
            </w:r>
            <w:r>
              <w:t xml:space="preserve">related programs, university reputation/ranking, university’s level of technology, reputation of faculty, and fees </w:t>
            </w:r>
          </w:p>
        </w:tc>
        <w:tc>
          <w:tcPr>
            <w:cnfStyle w:val="000010000000" w:firstRow="0" w:lastRow="0" w:firstColumn="0" w:lastColumn="0" w:oddVBand="1" w:evenVBand="0" w:oddHBand="0" w:evenHBand="0" w:firstRowFirstColumn="0" w:firstRowLastColumn="0" w:lastRowFirstColumn="0" w:lastRowLastColumn="0"/>
            <w:tcW w:w="3224" w:type="dxa"/>
          </w:tcPr>
          <w:p w14:paraId="3639D198" w14:textId="77777777" w:rsidR="007609E4" w:rsidRDefault="007609E4" w:rsidP="0014216F">
            <w:pPr>
              <w:pStyle w:val="Tabletext"/>
            </w:pPr>
            <w:r>
              <w:t xml:space="preserve">Structured questionnaire (survey) design </w:t>
            </w:r>
          </w:p>
        </w:tc>
        <w:tc>
          <w:tcPr>
            <w:cnfStyle w:val="000001000000" w:firstRow="0" w:lastRow="0" w:firstColumn="0" w:lastColumn="0" w:oddVBand="0" w:evenVBand="1" w:oddHBand="0" w:evenHBand="0" w:firstRowFirstColumn="0" w:firstRowLastColumn="0" w:lastRowFirstColumn="0" w:lastRowLastColumn="0"/>
            <w:tcW w:w="1685" w:type="dxa"/>
          </w:tcPr>
          <w:p w14:paraId="632A7ACD" w14:textId="43B7AB14" w:rsidR="007609E4" w:rsidRDefault="007609E4" w:rsidP="0014216F">
            <w:pPr>
              <w:pStyle w:val="Tabletext"/>
            </w:pPr>
            <w:r>
              <w:t xml:space="preserve">Higher </w:t>
            </w:r>
            <w:r w:rsidR="00AD65F3">
              <w:t xml:space="preserve">education institutions </w:t>
            </w:r>
            <w:r>
              <w:t>in South Africa</w:t>
            </w:r>
          </w:p>
        </w:tc>
        <w:tc>
          <w:tcPr>
            <w:cnfStyle w:val="000010000000" w:firstRow="0" w:lastRow="0" w:firstColumn="0" w:lastColumn="0" w:oddVBand="1" w:evenVBand="0" w:oddHBand="0" w:evenHBand="0" w:firstRowFirstColumn="0" w:firstRowLastColumn="0" w:lastRowFirstColumn="0" w:lastRowLastColumn="0"/>
            <w:tcW w:w="1902" w:type="dxa"/>
          </w:tcPr>
          <w:p w14:paraId="6FB5E85B" w14:textId="77777777" w:rsidR="007609E4" w:rsidRDefault="007609E4" w:rsidP="0014216F">
            <w:pPr>
              <w:pStyle w:val="Tabletext"/>
            </w:pPr>
            <w:r>
              <w:t>Institution</w:t>
            </w:r>
          </w:p>
        </w:tc>
      </w:tr>
      <w:tr w:rsidR="007609E4" w14:paraId="7937B238" w14:textId="77777777" w:rsidTr="0014216F">
        <w:tc>
          <w:tcPr>
            <w:cnfStyle w:val="000010000000" w:firstRow="0" w:lastRow="0" w:firstColumn="0" w:lastColumn="0" w:oddVBand="1" w:evenVBand="0" w:oddHBand="0" w:evenHBand="0" w:firstRowFirstColumn="0" w:firstRowLastColumn="0" w:lastRowFirstColumn="0" w:lastRowLastColumn="0"/>
            <w:tcW w:w="1792" w:type="dxa"/>
          </w:tcPr>
          <w:p w14:paraId="7FBE35C7" w14:textId="1AB6EBFD" w:rsidR="007609E4" w:rsidRDefault="007609E4" w:rsidP="0014216F">
            <w:pPr>
              <w:pStyle w:val="Tabletext"/>
            </w:pPr>
            <w:r>
              <w:t>Sheppard &amp; Smith</w:t>
            </w:r>
            <w:r w:rsidR="00B67A09">
              <w:t xml:space="preserve"> </w:t>
            </w:r>
            <w:r>
              <w:t xml:space="preserve">(2016) </w:t>
            </w:r>
          </w:p>
        </w:tc>
        <w:tc>
          <w:tcPr>
            <w:cnfStyle w:val="000001000000" w:firstRow="0" w:lastRow="0" w:firstColumn="0" w:lastColumn="0" w:oddVBand="0" w:evenVBand="1" w:oddHBand="0" w:evenHBand="0" w:firstRowFirstColumn="0" w:firstRowLastColumn="0" w:lastRowFirstColumn="0" w:lastRowLastColumn="0"/>
            <w:tcW w:w="5709" w:type="dxa"/>
          </w:tcPr>
          <w:p w14:paraId="3F221C1D" w14:textId="1B0EC7D9" w:rsidR="007609E4" w:rsidRDefault="007609E4" w:rsidP="0014216F">
            <w:pPr>
              <w:pStyle w:val="Tabletext"/>
            </w:pPr>
            <w:r>
              <w:t>Staff expertise, and flexibility of teaching platform</w:t>
            </w:r>
          </w:p>
        </w:tc>
        <w:tc>
          <w:tcPr>
            <w:cnfStyle w:val="000010000000" w:firstRow="0" w:lastRow="0" w:firstColumn="0" w:lastColumn="0" w:oddVBand="1" w:evenVBand="0" w:oddHBand="0" w:evenHBand="0" w:firstRowFirstColumn="0" w:firstRowLastColumn="0" w:lastRowFirstColumn="0" w:lastRowLastColumn="0"/>
            <w:tcW w:w="3224" w:type="dxa"/>
          </w:tcPr>
          <w:p w14:paraId="1A9D5217" w14:textId="314D431C" w:rsidR="007609E4" w:rsidRDefault="007609E4" w:rsidP="0014216F">
            <w:pPr>
              <w:pStyle w:val="Tabletext"/>
            </w:pPr>
            <w:r>
              <w:t xml:space="preserve">Student satisfaction survey, then </w:t>
            </w:r>
            <w:r w:rsidR="00A279F4">
              <w:t xml:space="preserve">discrete choice experiment </w:t>
            </w:r>
            <w:r>
              <w:t>methodology</w:t>
            </w:r>
          </w:p>
        </w:tc>
        <w:tc>
          <w:tcPr>
            <w:cnfStyle w:val="000001000000" w:firstRow="0" w:lastRow="0" w:firstColumn="0" w:lastColumn="0" w:oddVBand="0" w:evenVBand="1" w:oddHBand="0" w:evenHBand="0" w:firstRowFirstColumn="0" w:firstRowLastColumn="0" w:lastRowFirstColumn="0" w:lastRowLastColumn="0"/>
            <w:tcW w:w="1685" w:type="dxa"/>
          </w:tcPr>
          <w:p w14:paraId="2062EFC2" w14:textId="27B33EFC" w:rsidR="007609E4" w:rsidRDefault="007609E4" w:rsidP="0014216F">
            <w:pPr>
              <w:pStyle w:val="Tabletext"/>
            </w:pPr>
            <w:r>
              <w:t>UK postgraduate institution</w:t>
            </w:r>
          </w:p>
        </w:tc>
        <w:tc>
          <w:tcPr>
            <w:cnfStyle w:val="000010000000" w:firstRow="0" w:lastRow="0" w:firstColumn="0" w:lastColumn="0" w:oddVBand="1" w:evenVBand="0" w:oddHBand="0" w:evenHBand="0" w:firstRowFirstColumn="0" w:firstRowLastColumn="0" w:lastRowFirstColumn="0" w:lastRowLastColumn="0"/>
            <w:tcW w:w="1902" w:type="dxa"/>
          </w:tcPr>
          <w:p w14:paraId="0E94B02F" w14:textId="2152C011" w:rsidR="007609E4" w:rsidRDefault="007609E4" w:rsidP="0014216F">
            <w:pPr>
              <w:pStyle w:val="Tabletext"/>
            </w:pPr>
            <w:r>
              <w:t>Course/</w:t>
            </w:r>
            <w:r w:rsidR="00AD65F3">
              <w:t>i</w:t>
            </w:r>
            <w:r>
              <w:t>nstitution</w:t>
            </w:r>
          </w:p>
        </w:tc>
      </w:tr>
      <w:tr w:rsidR="007609E4" w14:paraId="0DF00B91" w14:textId="77777777" w:rsidTr="001421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2" w:type="dxa"/>
          </w:tcPr>
          <w:p w14:paraId="68BD028E" w14:textId="77777777" w:rsidR="007609E4" w:rsidRDefault="007609E4" w:rsidP="0014216F">
            <w:pPr>
              <w:pStyle w:val="Tabletext"/>
            </w:pPr>
            <w:r>
              <w:t xml:space="preserve">Hemsley-Brown &amp; </w:t>
            </w:r>
            <w:proofErr w:type="spellStart"/>
            <w:r>
              <w:t>Oplatka</w:t>
            </w:r>
            <w:proofErr w:type="spellEnd"/>
            <w:r>
              <w:t xml:space="preserve"> (2015)</w:t>
            </w:r>
          </w:p>
        </w:tc>
        <w:tc>
          <w:tcPr>
            <w:cnfStyle w:val="000001000000" w:firstRow="0" w:lastRow="0" w:firstColumn="0" w:lastColumn="0" w:oddVBand="0" w:evenVBand="1" w:oddHBand="0" w:evenHBand="0" w:firstRowFirstColumn="0" w:firstRowLastColumn="0" w:lastRowFirstColumn="0" w:lastRowLastColumn="0"/>
            <w:tcW w:w="5709" w:type="dxa"/>
          </w:tcPr>
          <w:p w14:paraId="3617F74D" w14:textId="702A3DEE" w:rsidR="007609E4" w:rsidRDefault="007609E4" w:rsidP="0014216F">
            <w:pPr>
              <w:pStyle w:val="Tabletext"/>
            </w:pPr>
            <w:r>
              <w:t xml:space="preserve">Demographic </w:t>
            </w:r>
            <w:r w:rsidR="009D2F39">
              <w:t>and</w:t>
            </w:r>
            <w:r>
              <w:t xml:space="preserve"> academic factors</w:t>
            </w:r>
          </w:p>
          <w:p w14:paraId="50770629" w14:textId="77777777" w:rsidR="007609E4" w:rsidRDefault="007609E4" w:rsidP="0014216F">
            <w:pPr>
              <w:pStyle w:val="Tabletext"/>
            </w:pPr>
            <w:r>
              <w:t>Institutional factors: quality, outcomes and benefits, facilities, characteristics of institutions</w:t>
            </w:r>
          </w:p>
          <w:p w14:paraId="01342DC9" w14:textId="24B989E3" w:rsidR="007609E4" w:rsidRDefault="007609E4" w:rsidP="0014216F">
            <w:pPr>
              <w:pStyle w:val="Tabletext"/>
            </w:pPr>
            <w:r>
              <w:t xml:space="preserve">Students and institution: price and price sensitivity, information and its sources, </w:t>
            </w:r>
            <w:proofErr w:type="gramStart"/>
            <w:r>
              <w:t>travel</w:t>
            </w:r>
            <w:proofErr w:type="gramEnd"/>
            <w:r>
              <w:t xml:space="preserve"> and geographical factors</w:t>
            </w:r>
            <w:r w:rsidR="00B67A09">
              <w:t xml:space="preserve"> </w:t>
            </w:r>
          </w:p>
        </w:tc>
        <w:tc>
          <w:tcPr>
            <w:cnfStyle w:val="000010000000" w:firstRow="0" w:lastRow="0" w:firstColumn="0" w:lastColumn="0" w:oddVBand="1" w:evenVBand="0" w:oddHBand="0" w:evenHBand="0" w:firstRowFirstColumn="0" w:firstRowLastColumn="0" w:lastRowFirstColumn="0" w:lastRowLastColumn="0"/>
            <w:tcW w:w="3224" w:type="dxa"/>
          </w:tcPr>
          <w:p w14:paraId="49CD3828" w14:textId="77777777" w:rsidR="007609E4" w:rsidRDefault="007609E4" w:rsidP="0014216F">
            <w:pPr>
              <w:pStyle w:val="Tabletext"/>
            </w:pPr>
            <w:r>
              <w:t>Review of 75 papers on university choice</w:t>
            </w:r>
          </w:p>
        </w:tc>
        <w:tc>
          <w:tcPr>
            <w:cnfStyle w:val="000001000000" w:firstRow="0" w:lastRow="0" w:firstColumn="0" w:lastColumn="0" w:oddVBand="0" w:evenVBand="1" w:oddHBand="0" w:evenHBand="0" w:firstRowFirstColumn="0" w:firstRowLastColumn="0" w:lastRowFirstColumn="0" w:lastRowLastColumn="0"/>
            <w:tcW w:w="1685" w:type="dxa"/>
          </w:tcPr>
          <w:p w14:paraId="60F042F4" w14:textId="7352E127" w:rsidR="007609E4" w:rsidRDefault="007609E4" w:rsidP="0014216F">
            <w:pPr>
              <w:pStyle w:val="Tabletext"/>
            </w:pPr>
            <w:r>
              <w:t xml:space="preserve">Higher </w:t>
            </w:r>
            <w:r w:rsidR="00AD65F3">
              <w:t>e</w:t>
            </w:r>
            <w:r>
              <w:t>ducation</w:t>
            </w:r>
          </w:p>
        </w:tc>
        <w:tc>
          <w:tcPr>
            <w:cnfStyle w:val="000010000000" w:firstRow="0" w:lastRow="0" w:firstColumn="0" w:lastColumn="0" w:oddVBand="1" w:evenVBand="0" w:oddHBand="0" w:evenHBand="0" w:firstRowFirstColumn="0" w:firstRowLastColumn="0" w:lastRowFirstColumn="0" w:lastRowLastColumn="0"/>
            <w:tcW w:w="1902" w:type="dxa"/>
          </w:tcPr>
          <w:p w14:paraId="7C456992" w14:textId="77777777" w:rsidR="007609E4" w:rsidRDefault="007609E4" w:rsidP="0014216F">
            <w:pPr>
              <w:pStyle w:val="Tabletext"/>
            </w:pPr>
            <w:r>
              <w:t>Institution</w:t>
            </w:r>
          </w:p>
        </w:tc>
      </w:tr>
      <w:tr w:rsidR="007609E4" w14:paraId="55631ED7" w14:textId="77777777" w:rsidTr="0014216F">
        <w:tc>
          <w:tcPr>
            <w:cnfStyle w:val="000010000000" w:firstRow="0" w:lastRow="0" w:firstColumn="0" w:lastColumn="0" w:oddVBand="1" w:evenVBand="0" w:oddHBand="0" w:evenHBand="0" w:firstRowFirstColumn="0" w:firstRowLastColumn="0" w:lastRowFirstColumn="0" w:lastRowLastColumn="0"/>
            <w:tcW w:w="1792" w:type="dxa"/>
          </w:tcPr>
          <w:p w14:paraId="4CF8612A" w14:textId="77777777" w:rsidR="007609E4" w:rsidRDefault="007609E4" w:rsidP="0014216F">
            <w:pPr>
              <w:pStyle w:val="Tabletext"/>
            </w:pPr>
            <w:r>
              <w:lastRenderedPageBreak/>
              <w:t>Dickinson (2019)</w:t>
            </w:r>
          </w:p>
        </w:tc>
        <w:tc>
          <w:tcPr>
            <w:cnfStyle w:val="000001000000" w:firstRow="0" w:lastRow="0" w:firstColumn="0" w:lastColumn="0" w:oddVBand="0" w:evenVBand="1" w:oddHBand="0" w:evenHBand="0" w:firstRowFirstColumn="0" w:firstRowLastColumn="0" w:lastRowFirstColumn="0" w:lastRowLastColumn="0"/>
            <w:tcW w:w="5709" w:type="dxa"/>
          </w:tcPr>
          <w:p w14:paraId="6FB45788" w14:textId="1E123851" w:rsidR="007609E4" w:rsidRDefault="007609E4" w:rsidP="0014216F">
            <w:pPr>
              <w:pStyle w:val="Tabletext"/>
            </w:pPr>
            <w:r>
              <w:t xml:space="preserve">Factors in this study related </w:t>
            </w:r>
            <w:proofErr w:type="gramStart"/>
            <w:r>
              <w:t>to choice</w:t>
            </w:r>
            <w:proofErr w:type="gramEnd"/>
            <w:r>
              <w:t xml:space="preserve"> for post</w:t>
            </w:r>
            <w:r w:rsidR="009D2F39">
              <w:t>-</w:t>
            </w:r>
            <w:r>
              <w:t xml:space="preserve">school pathways come under the broad headings of the individual and their intrinsic factors, home and family, financial, work, learning environment and provision, wider social relations, and </w:t>
            </w:r>
            <w:r w:rsidR="009D2F39">
              <w:t>i</w:t>
            </w:r>
            <w:r>
              <w:t xml:space="preserve">nformation, advice and guidance (IAG) </w:t>
            </w:r>
          </w:p>
        </w:tc>
        <w:tc>
          <w:tcPr>
            <w:cnfStyle w:val="000010000000" w:firstRow="0" w:lastRow="0" w:firstColumn="0" w:lastColumn="0" w:oddVBand="1" w:evenVBand="0" w:oddHBand="0" w:evenHBand="0" w:firstRowFirstColumn="0" w:firstRowLastColumn="0" w:lastRowFirstColumn="0" w:lastRowLastColumn="0"/>
            <w:tcW w:w="3224" w:type="dxa"/>
          </w:tcPr>
          <w:p w14:paraId="748EDCFC" w14:textId="77777777" w:rsidR="007609E4" w:rsidRDefault="007609E4" w:rsidP="0014216F">
            <w:pPr>
              <w:pStyle w:val="Tabletext"/>
            </w:pPr>
            <w:r>
              <w:t>Review of literature (143 reviewed) and grey literature (85 documents)</w:t>
            </w:r>
          </w:p>
        </w:tc>
        <w:tc>
          <w:tcPr>
            <w:cnfStyle w:val="000001000000" w:firstRow="0" w:lastRow="0" w:firstColumn="0" w:lastColumn="0" w:oddVBand="0" w:evenVBand="1" w:oddHBand="0" w:evenHBand="0" w:firstRowFirstColumn="0" w:firstRowLastColumn="0" w:lastRowFirstColumn="0" w:lastRowLastColumn="0"/>
            <w:tcW w:w="1685" w:type="dxa"/>
          </w:tcPr>
          <w:p w14:paraId="27C0B4FF" w14:textId="362C4EC2" w:rsidR="007609E4" w:rsidRDefault="007609E4" w:rsidP="0014216F">
            <w:pPr>
              <w:pStyle w:val="Tabletext"/>
            </w:pPr>
            <w:r>
              <w:t xml:space="preserve">Higher </w:t>
            </w:r>
            <w:r w:rsidR="00AD65F3">
              <w:t xml:space="preserve">education and further education </w:t>
            </w:r>
            <w:r>
              <w:t>UK</w:t>
            </w:r>
          </w:p>
        </w:tc>
        <w:tc>
          <w:tcPr>
            <w:cnfStyle w:val="000010000000" w:firstRow="0" w:lastRow="0" w:firstColumn="0" w:lastColumn="0" w:oddVBand="1" w:evenVBand="0" w:oddHBand="0" w:evenHBand="0" w:firstRowFirstColumn="0" w:firstRowLastColumn="0" w:lastRowFirstColumn="0" w:lastRowLastColumn="0"/>
            <w:tcW w:w="1902" w:type="dxa"/>
          </w:tcPr>
          <w:p w14:paraId="26EC6172" w14:textId="10257A33" w:rsidR="007609E4" w:rsidRDefault="007609E4" w:rsidP="0014216F">
            <w:pPr>
              <w:pStyle w:val="Tabletext"/>
            </w:pPr>
            <w:r>
              <w:t xml:space="preserve">Course and </w:t>
            </w:r>
            <w:r w:rsidR="00922276">
              <w:t>i</w:t>
            </w:r>
            <w:r>
              <w:t>nstitution</w:t>
            </w:r>
          </w:p>
        </w:tc>
      </w:tr>
      <w:tr w:rsidR="007609E4" w14:paraId="0344F482" w14:textId="77777777" w:rsidTr="001421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2" w:type="dxa"/>
          </w:tcPr>
          <w:p w14:paraId="56A3026F" w14:textId="77777777" w:rsidR="007609E4" w:rsidRDefault="007609E4" w:rsidP="0014216F">
            <w:pPr>
              <w:pStyle w:val="Tabletext"/>
            </w:pPr>
            <w:r>
              <w:t>Canadian University Survey Consortium (2019)</w:t>
            </w:r>
          </w:p>
        </w:tc>
        <w:tc>
          <w:tcPr>
            <w:cnfStyle w:val="000001000000" w:firstRow="0" w:lastRow="0" w:firstColumn="0" w:lastColumn="0" w:oddVBand="0" w:evenVBand="1" w:oddHBand="0" w:evenHBand="0" w:firstRowFirstColumn="0" w:firstRowLastColumn="0" w:lastRowFirstColumn="0" w:lastRowLastColumn="0"/>
            <w:tcW w:w="5709" w:type="dxa"/>
          </w:tcPr>
          <w:p w14:paraId="32E6CC93" w14:textId="3A4C3ABC" w:rsidR="007609E4" w:rsidRDefault="007609E4" w:rsidP="0014216F">
            <w:pPr>
              <w:pStyle w:val="Tabletext"/>
            </w:pPr>
            <w:r>
              <w:t xml:space="preserve">Most important factors in selecting current university </w:t>
            </w:r>
            <w:proofErr w:type="gramStart"/>
            <w:r>
              <w:t>were:</w:t>
            </w:r>
            <w:proofErr w:type="gramEnd"/>
            <w:r w:rsidR="000A0B21">
              <w:t xml:space="preserve"> u</w:t>
            </w:r>
            <w:r>
              <w:t>niversity has program they wanted, followed by program had a co-op, practicum or other work experience (these factors can vary from year to year of survey)</w:t>
            </w:r>
            <w:r w:rsidR="00B67A09">
              <w:t xml:space="preserve"> </w:t>
            </w:r>
          </w:p>
        </w:tc>
        <w:tc>
          <w:tcPr>
            <w:cnfStyle w:val="000010000000" w:firstRow="0" w:lastRow="0" w:firstColumn="0" w:lastColumn="0" w:oddVBand="1" w:evenVBand="0" w:oddHBand="0" w:evenHBand="0" w:firstRowFirstColumn="0" w:firstRowLastColumn="0" w:lastRowFirstColumn="0" w:lastRowLastColumn="0"/>
            <w:tcW w:w="3224" w:type="dxa"/>
          </w:tcPr>
          <w:p w14:paraId="5B42FFB6" w14:textId="77777777" w:rsidR="007609E4" w:rsidRDefault="007609E4" w:rsidP="0014216F">
            <w:pPr>
              <w:pStyle w:val="Tabletext"/>
            </w:pPr>
            <w:r>
              <w:t>Survey of first year university students</w:t>
            </w:r>
          </w:p>
        </w:tc>
        <w:tc>
          <w:tcPr>
            <w:cnfStyle w:val="000001000000" w:firstRow="0" w:lastRow="0" w:firstColumn="0" w:lastColumn="0" w:oddVBand="0" w:evenVBand="1" w:oddHBand="0" w:evenHBand="0" w:firstRowFirstColumn="0" w:firstRowLastColumn="0" w:lastRowFirstColumn="0" w:lastRowLastColumn="0"/>
            <w:tcW w:w="1685" w:type="dxa"/>
          </w:tcPr>
          <w:p w14:paraId="3458E0EE" w14:textId="4366BFA0" w:rsidR="007609E4" w:rsidRDefault="007609E4" w:rsidP="0014216F">
            <w:pPr>
              <w:pStyle w:val="Tabletext"/>
            </w:pPr>
            <w:r>
              <w:t xml:space="preserve">Higher </w:t>
            </w:r>
            <w:r w:rsidR="00AD65F3">
              <w:t>e</w:t>
            </w:r>
            <w:r>
              <w:t>ducation</w:t>
            </w:r>
          </w:p>
        </w:tc>
        <w:tc>
          <w:tcPr>
            <w:cnfStyle w:val="000010000000" w:firstRow="0" w:lastRow="0" w:firstColumn="0" w:lastColumn="0" w:oddVBand="1" w:evenVBand="0" w:oddHBand="0" w:evenHBand="0" w:firstRowFirstColumn="0" w:firstRowLastColumn="0" w:lastRowFirstColumn="0" w:lastRowLastColumn="0"/>
            <w:tcW w:w="1902" w:type="dxa"/>
          </w:tcPr>
          <w:p w14:paraId="50B9CEF2" w14:textId="77777777" w:rsidR="007609E4" w:rsidRDefault="007609E4" w:rsidP="0014216F">
            <w:pPr>
              <w:pStyle w:val="Tabletext"/>
            </w:pPr>
            <w:r>
              <w:t>Institution</w:t>
            </w:r>
          </w:p>
        </w:tc>
      </w:tr>
      <w:tr w:rsidR="007609E4" w14:paraId="3EBF09C1" w14:textId="77777777" w:rsidTr="0014216F">
        <w:tc>
          <w:tcPr>
            <w:cnfStyle w:val="000010000000" w:firstRow="0" w:lastRow="0" w:firstColumn="0" w:lastColumn="0" w:oddVBand="1" w:evenVBand="0" w:oddHBand="0" w:evenHBand="0" w:firstRowFirstColumn="0" w:firstRowLastColumn="0" w:lastRowFirstColumn="0" w:lastRowLastColumn="0"/>
            <w:tcW w:w="1792" w:type="dxa"/>
          </w:tcPr>
          <w:p w14:paraId="0764C37F" w14:textId="29F8ADD4" w:rsidR="007609E4" w:rsidRDefault="007609E4" w:rsidP="0014216F">
            <w:pPr>
              <w:pStyle w:val="Tabletext"/>
            </w:pPr>
            <w:r>
              <w:t>Archer et al</w:t>
            </w:r>
            <w:r w:rsidR="00836111">
              <w:t>.</w:t>
            </w:r>
            <w:r>
              <w:t xml:space="preserve"> (2021)</w:t>
            </w:r>
          </w:p>
        </w:tc>
        <w:tc>
          <w:tcPr>
            <w:cnfStyle w:val="000001000000" w:firstRow="0" w:lastRow="0" w:firstColumn="0" w:lastColumn="0" w:oddVBand="0" w:evenVBand="1" w:oddHBand="0" w:evenHBand="0" w:firstRowFirstColumn="0" w:firstRowLastColumn="0" w:lastRowFirstColumn="0" w:lastRowLastColumn="0"/>
            <w:tcW w:w="5709" w:type="dxa"/>
          </w:tcPr>
          <w:p w14:paraId="3FAC8F51" w14:textId="11C35118" w:rsidR="007609E4" w:rsidRDefault="007609E4" w:rsidP="0014216F">
            <w:pPr>
              <w:pStyle w:val="Tabletext"/>
            </w:pPr>
            <w:r>
              <w:t>Socioeconomic differences in course choices (disadvantage, gender, prior education attainment etc.)</w:t>
            </w:r>
          </w:p>
          <w:p w14:paraId="5A02FF64" w14:textId="4A91182D" w:rsidR="007609E4" w:rsidRDefault="007609E4" w:rsidP="0014216F">
            <w:pPr>
              <w:pStyle w:val="Tabletext"/>
            </w:pPr>
            <w:r>
              <w:t xml:space="preserve">Geography and course availability play a role </w:t>
            </w:r>
          </w:p>
        </w:tc>
        <w:tc>
          <w:tcPr>
            <w:cnfStyle w:val="000010000000" w:firstRow="0" w:lastRow="0" w:firstColumn="0" w:lastColumn="0" w:oddVBand="1" w:evenVBand="0" w:oddHBand="0" w:evenHBand="0" w:firstRowFirstColumn="0" w:firstRowLastColumn="0" w:lastRowFirstColumn="0" w:lastRowLastColumn="0"/>
            <w:tcW w:w="3224" w:type="dxa"/>
          </w:tcPr>
          <w:p w14:paraId="400C7C3D" w14:textId="39DC228C" w:rsidR="007609E4" w:rsidRDefault="007609E4" w:rsidP="0014216F">
            <w:pPr>
              <w:pStyle w:val="Tabletext"/>
            </w:pPr>
            <w:r>
              <w:t xml:space="preserve">Linked administrative data, and in-depth interviews with senior leaders, curriculum managers, </w:t>
            </w:r>
            <w:proofErr w:type="gramStart"/>
            <w:r>
              <w:t>teachers</w:t>
            </w:r>
            <w:proofErr w:type="gramEnd"/>
            <w:r>
              <w:t xml:space="preserve"> and learners from five providers. </w:t>
            </w:r>
          </w:p>
        </w:tc>
        <w:tc>
          <w:tcPr>
            <w:cnfStyle w:val="000001000000" w:firstRow="0" w:lastRow="0" w:firstColumn="0" w:lastColumn="0" w:oddVBand="0" w:evenVBand="1" w:oddHBand="0" w:evenHBand="0" w:firstRowFirstColumn="0" w:firstRowLastColumn="0" w:lastRowFirstColumn="0" w:lastRowLastColumn="0"/>
            <w:tcW w:w="1685" w:type="dxa"/>
          </w:tcPr>
          <w:p w14:paraId="3A0712FE" w14:textId="6514CC84" w:rsidR="007609E4" w:rsidRDefault="007609E4" w:rsidP="0014216F">
            <w:pPr>
              <w:pStyle w:val="Tabletext"/>
            </w:pPr>
            <w:r>
              <w:t>Academic (A levels) /</w:t>
            </w:r>
            <w:r w:rsidR="00AD65F3">
              <w:t>t</w:t>
            </w:r>
            <w:r>
              <w:t>echnical post</w:t>
            </w:r>
            <w:r w:rsidR="00AD65F3">
              <w:t>-</w:t>
            </w:r>
            <w:r>
              <w:t xml:space="preserve">16 pathways </w:t>
            </w:r>
          </w:p>
        </w:tc>
        <w:tc>
          <w:tcPr>
            <w:cnfStyle w:val="000010000000" w:firstRow="0" w:lastRow="0" w:firstColumn="0" w:lastColumn="0" w:oddVBand="1" w:evenVBand="0" w:oddHBand="0" w:evenHBand="0" w:firstRowFirstColumn="0" w:firstRowLastColumn="0" w:lastRowFirstColumn="0" w:lastRowLastColumn="0"/>
            <w:tcW w:w="1902" w:type="dxa"/>
          </w:tcPr>
          <w:p w14:paraId="3C706427" w14:textId="77777777" w:rsidR="007609E4" w:rsidRDefault="007609E4" w:rsidP="0014216F">
            <w:pPr>
              <w:pStyle w:val="Tabletext"/>
            </w:pPr>
            <w:r>
              <w:t>Course/institution</w:t>
            </w:r>
          </w:p>
        </w:tc>
      </w:tr>
      <w:tr w:rsidR="007609E4" w14:paraId="19ABB78A" w14:textId="77777777" w:rsidTr="001421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2" w:type="dxa"/>
          </w:tcPr>
          <w:p w14:paraId="41E605EF" w14:textId="77777777" w:rsidR="007609E4" w:rsidRDefault="007609E4" w:rsidP="0014216F">
            <w:pPr>
              <w:pStyle w:val="Tabletext"/>
            </w:pPr>
            <w:proofErr w:type="spellStart"/>
            <w:r>
              <w:t>Vevere</w:t>
            </w:r>
            <w:proofErr w:type="spellEnd"/>
            <w:r>
              <w:t xml:space="preserve"> &amp; Mons (2020)</w:t>
            </w:r>
          </w:p>
        </w:tc>
        <w:tc>
          <w:tcPr>
            <w:cnfStyle w:val="000001000000" w:firstRow="0" w:lastRow="0" w:firstColumn="0" w:lastColumn="0" w:oddVBand="0" w:evenVBand="1" w:oddHBand="0" w:evenHBand="0" w:firstRowFirstColumn="0" w:firstRowLastColumn="0" w:lastRowFirstColumn="0" w:lastRowLastColumn="0"/>
            <w:tcW w:w="5709" w:type="dxa"/>
          </w:tcPr>
          <w:p w14:paraId="307E6CFB" w14:textId="26779D8F" w:rsidR="007609E4" w:rsidRDefault="007609E4" w:rsidP="0014216F">
            <w:pPr>
              <w:pStyle w:val="Tabletext"/>
            </w:pPr>
            <w:r>
              <w:t>For choice of study program</w:t>
            </w:r>
            <w:r w:rsidR="000A0B21">
              <w:t>,</w:t>
            </w:r>
            <w:r>
              <w:t xml:space="preserve"> top ranked factors </w:t>
            </w:r>
            <w:proofErr w:type="gramStart"/>
            <w:r>
              <w:t>were</w:t>
            </w:r>
            <w:r w:rsidR="000A0B21">
              <w:t>:</w:t>
            </w:r>
            <w:proofErr w:type="gramEnd"/>
            <w:r>
              <w:t xml:space="preserve"> high</w:t>
            </w:r>
            <w:r w:rsidR="000A0B21">
              <w:t>-</w:t>
            </w:r>
            <w:r>
              <w:t>quality teaching, good reputation, and it is well ranked</w:t>
            </w:r>
          </w:p>
          <w:p w14:paraId="7D2793C6" w14:textId="3562749C" w:rsidR="007609E4" w:rsidRDefault="007609E4" w:rsidP="0014216F">
            <w:pPr>
              <w:pStyle w:val="Tabletext"/>
            </w:pPr>
            <w:r>
              <w:t>For choice of university</w:t>
            </w:r>
            <w:r w:rsidR="000A0B21">
              <w:t>,</w:t>
            </w:r>
            <w:r>
              <w:t xml:space="preserve"> top</w:t>
            </w:r>
            <w:r w:rsidR="000A0B21">
              <w:t>-</w:t>
            </w:r>
            <w:r>
              <w:t xml:space="preserve">ranked factors </w:t>
            </w:r>
            <w:proofErr w:type="gramStart"/>
            <w:r>
              <w:t>were</w:t>
            </w:r>
            <w:r w:rsidR="000A0B21">
              <w:t>:</w:t>
            </w:r>
            <w:proofErr w:type="gramEnd"/>
            <w:r>
              <w:t xml:space="preserve"> high</w:t>
            </w:r>
            <w:r w:rsidR="000A0B21">
              <w:t>-</w:t>
            </w:r>
            <w:r>
              <w:t>quality teaching, and it is well ranked</w:t>
            </w:r>
          </w:p>
          <w:p w14:paraId="725D14C7" w14:textId="22636858" w:rsidR="007609E4" w:rsidRDefault="007609E4" w:rsidP="0014216F">
            <w:pPr>
              <w:pStyle w:val="Tabletext"/>
            </w:pPr>
            <w:r>
              <w:t>For factors related to high quality teaching</w:t>
            </w:r>
            <w:r w:rsidR="00B554BB">
              <w:t>:</w:t>
            </w:r>
            <w:r>
              <w:t xml:space="preserve"> foremost top</w:t>
            </w:r>
            <w:r w:rsidR="00B554BB">
              <w:t>-</w:t>
            </w:r>
            <w:r>
              <w:t>ranked factor</w:t>
            </w:r>
            <w:r w:rsidR="00B67A09">
              <w:t xml:space="preserve"> </w:t>
            </w:r>
            <w:r>
              <w:t>was teaching staff are highly qualified</w:t>
            </w:r>
            <w:r w:rsidR="00902F35">
              <w:t xml:space="preserve"> </w:t>
            </w:r>
          </w:p>
        </w:tc>
        <w:tc>
          <w:tcPr>
            <w:cnfStyle w:val="000010000000" w:firstRow="0" w:lastRow="0" w:firstColumn="0" w:lastColumn="0" w:oddVBand="1" w:evenVBand="0" w:oddHBand="0" w:evenHBand="0" w:firstRowFirstColumn="0" w:firstRowLastColumn="0" w:lastRowFirstColumn="0" w:lastRowLastColumn="0"/>
            <w:tcW w:w="3224" w:type="dxa"/>
          </w:tcPr>
          <w:p w14:paraId="77F30E40" w14:textId="77777777" w:rsidR="007609E4" w:rsidRDefault="007609E4" w:rsidP="0014216F">
            <w:pPr>
              <w:pStyle w:val="Tabletext"/>
            </w:pPr>
            <w:r>
              <w:t>Interviews with representatives of higher education institutes and behavioural economic experts, and survey of undergraduate students.</w:t>
            </w:r>
          </w:p>
        </w:tc>
        <w:tc>
          <w:tcPr>
            <w:cnfStyle w:val="000001000000" w:firstRow="0" w:lastRow="0" w:firstColumn="0" w:lastColumn="0" w:oddVBand="0" w:evenVBand="1" w:oddHBand="0" w:evenHBand="0" w:firstRowFirstColumn="0" w:firstRowLastColumn="0" w:lastRowFirstColumn="0" w:lastRowLastColumn="0"/>
            <w:tcW w:w="1685" w:type="dxa"/>
          </w:tcPr>
          <w:p w14:paraId="4276A61C" w14:textId="612FB0B0" w:rsidR="007609E4" w:rsidRDefault="007609E4" w:rsidP="0014216F">
            <w:pPr>
              <w:pStyle w:val="Tabletext"/>
            </w:pPr>
            <w:r>
              <w:t xml:space="preserve">Higher education </w:t>
            </w:r>
            <w:r w:rsidR="00AD65F3">
              <w:t>–</w:t>
            </w:r>
            <w:r w:rsidRPr="0040159B">
              <w:t>multi-country</w:t>
            </w:r>
          </w:p>
        </w:tc>
        <w:tc>
          <w:tcPr>
            <w:cnfStyle w:val="000010000000" w:firstRow="0" w:lastRow="0" w:firstColumn="0" w:lastColumn="0" w:oddVBand="1" w:evenVBand="0" w:oddHBand="0" w:evenHBand="0" w:firstRowFirstColumn="0" w:firstRowLastColumn="0" w:lastRowFirstColumn="0" w:lastRowLastColumn="0"/>
            <w:tcW w:w="1902" w:type="dxa"/>
          </w:tcPr>
          <w:p w14:paraId="5CCF598F" w14:textId="77777777" w:rsidR="007609E4" w:rsidRDefault="007609E4" w:rsidP="0014216F">
            <w:pPr>
              <w:pStyle w:val="Tabletext"/>
            </w:pPr>
            <w:r>
              <w:t>Institution</w:t>
            </w:r>
          </w:p>
        </w:tc>
      </w:tr>
      <w:tr w:rsidR="007609E4" w14:paraId="34740F85" w14:textId="77777777" w:rsidTr="0014216F">
        <w:tc>
          <w:tcPr>
            <w:cnfStyle w:val="000010000000" w:firstRow="0" w:lastRow="0" w:firstColumn="0" w:lastColumn="0" w:oddVBand="1" w:evenVBand="0" w:oddHBand="0" w:evenHBand="0" w:firstRowFirstColumn="0" w:firstRowLastColumn="0" w:lastRowFirstColumn="0" w:lastRowLastColumn="0"/>
            <w:tcW w:w="1792" w:type="dxa"/>
          </w:tcPr>
          <w:p w14:paraId="6BACF4E2" w14:textId="44316952" w:rsidR="007609E4" w:rsidRDefault="007609E4" w:rsidP="0014216F">
            <w:pPr>
              <w:pStyle w:val="Tabletext"/>
            </w:pPr>
            <w:r w:rsidRPr="00D529CD">
              <w:rPr>
                <w:lang w:eastAsia="en-AU"/>
              </w:rPr>
              <w:t>Czajkowsk</w:t>
            </w:r>
            <w:r>
              <w:rPr>
                <w:lang w:eastAsia="en-AU"/>
              </w:rPr>
              <w:t>i et al</w:t>
            </w:r>
            <w:r w:rsidR="00836111">
              <w:rPr>
                <w:lang w:eastAsia="en-AU"/>
              </w:rPr>
              <w:t>.</w:t>
            </w:r>
            <w:r>
              <w:rPr>
                <w:lang w:eastAsia="en-AU"/>
              </w:rPr>
              <w:t xml:space="preserve"> (2020)</w:t>
            </w:r>
          </w:p>
        </w:tc>
        <w:tc>
          <w:tcPr>
            <w:cnfStyle w:val="000001000000" w:firstRow="0" w:lastRow="0" w:firstColumn="0" w:lastColumn="0" w:oddVBand="0" w:evenVBand="1" w:oddHBand="0" w:evenHBand="0" w:firstRowFirstColumn="0" w:firstRowLastColumn="0" w:lastRowFirstColumn="0" w:lastRowLastColumn="0"/>
            <w:tcW w:w="5709" w:type="dxa"/>
          </w:tcPr>
          <w:p w14:paraId="653B7471" w14:textId="1395667D" w:rsidR="007609E4" w:rsidRDefault="007609E4" w:rsidP="0014216F">
            <w:pPr>
              <w:pStyle w:val="Tabletext"/>
            </w:pPr>
            <w:r>
              <w:t>Examined the following factors in a DCE</w:t>
            </w:r>
            <w:r w:rsidR="00B554BB">
              <w:t>:</w:t>
            </w:r>
            <w:r>
              <w:t xml:space="preserve"> tuition fees, expected salaries upon completion, quality of </w:t>
            </w:r>
            <w:r w:rsidR="004419F2">
              <w:t>higher education institution</w:t>
            </w:r>
            <w:r>
              <w:t xml:space="preserve">, interest in the field of study, distance from home, and mode of study. Found a great deal of heterogeneity in results partly depending on respondents’ current </w:t>
            </w:r>
            <w:r w:rsidR="004419F2">
              <w:t>h</w:t>
            </w:r>
            <w:r>
              <w:t>igher education status but much heterogeneity remained unobserved</w:t>
            </w:r>
          </w:p>
        </w:tc>
        <w:tc>
          <w:tcPr>
            <w:cnfStyle w:val="000010000000" w:firstRow="0" w:lastRow="0" w:firstColumn="0" w:lastColumn="0" w:oddVBand="1" w:evenVBand="0" w:oddHBand="0" w:evenHBand="0" w:firstRowFirstColumn="0" w:firstRowLastColumn="0" w:lastRowFirstColumn="0" w:lastRowLastColumn="0"/>
            <w:tcW w:w="3224" w:type="dxa"/>
          </w:tcPr>
          <w:p w14:paraId="34EEF415" w14:textId="54F2A5CF" w:rsidR="007609E4" w:rsidRDefault="007609E4" w:rsidP="0014216F">
            <w:pPr>
              <w:pStyle w:val="Tabletext"/>
            </w:pPr>
            <w:r>
              <w:t xml:space="preserve">Discrete </w:t>
            </w:r>
            <w:r w:rsidR="00B4590A">
              <w:t>choice experiment</w:t>
            </w:r>
          </w:p>
        </w:tc>
        <w:tc>
          <w:tcPr>
            <w:cnfStyle w:val="000001000000" w:firstRow="0" w:lastRow="0" w:firstColumn="0" w:lastColumn="0" w:oddVBand="0" w:evenVBand="1" w:oddHBand="0" w:evenHBand="0" w:firstRowFirstColumn="0" w:firstRowLastColumn="0" w:lastRowFirstColumn="0" w:lastRowLastColumn="0"/>
            <w:tcW w:w="1685" w:type="dxa"/>
          </w:tcPr>
          <w:p w14:paraId="4E16AC16" w14:textId="27DF1A62" w:rsidR="007609E4" w:rsidRDefault="007609E4" w:rsidP="0014216F">
            <w:pPr>
              <w:pStyle w:val="Tabletext"/>
            </w:pPr>
            <w:r>
              <w:t>Higher education Poland</w:t>
            </w:r>
          </w:p>
        </w:tc>
        <w:tc>
          <w:tcPr>
            <w:cnfStyle w:val="000010000000" w:firstRow="0" w:lastRow="0" w:firstColumn="0" w:lastColumn="0" w:oddVBand="1" w:evenVBand="0" w:oddHBand="0" w:evenHBand="0" w:firstRowFirstColumn="0" w:firstRowLastColumn="0" w:lastRowFirstColumn="0" w:lastRowLastColumn="0"/>
            <w:tcW w:w="1902" w:type="dxa"/>
          </w:tcPr>
          <w:p w14:paraId="56D49564" w14:textId="553EF730" w:rsidR="007609E4" w:rsidRDefault="007609E4" w:rsidP="0014216F">
            <w:pPr>
              <w:pStyle w:val="Tabletext"/>
            </w:pPr>
            <w:r>
              <w:t>Program/</w:t>
            </w:r>
            <w:r w:rsidR="00922276">
              <w:t>i</w:t>
            </w:r>
            <w:r>
              <w:t>nstitution</w:t>
            </w:r>
          </w:p>
        </w:tc>
      </w:tr>
      <w:tr w:rsidR="007609E4" w14:paraId="342040F1" w14:textId="77777777" w:rsidTr="001421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2" w:type="dxa"/>
          </w:tcPr>
          <w:p w14:paraId="63843443" w14:textId="77777777" w:rsidR="007609E4" w:rsidRPr="00D529CD" w:rsidRDefault="007609E4" w:rsidP="0014216F">
            <w:pPr>
              <w:pStyle w:val="Tabletext"/>
              <w:rPr>
                <w:lang w:eastAsia="en-AU"/>
              </w:rPr>
            </w:pPr>
            <w:r w:rsidRPr="00BE7190">
              <w:rPr>
                <w:lang w:eastAsia="en-AU"/>
              </w:rPr>
              <w:t>Universities and Colleges Admissions Service (UCAS)</w:t>
            </w:r>
            <w:r>
              <w:rPr>
                <w:lang w:eastAsia="en-AU"/>
              </w:rPr>
              <w:t xml:space="preserve"> (2016)</w:t>
            </w:r>
          </w:p>
        </w:tc>
        <w:tc>
          <w:tcPr>
            <w:cnfStyle w:val="000001000000" w:firstRow="0" w:lastRow="0" w:firstColumn="0" w:lastColumn="0" w:oddVBand="0" w:evenVBand="1" w:oddHBand="0" w:evenHBand="0" w:firstRowFirstColumn="0" w:firstRowLastColumn="0" w:lastRowFirstColumn="0" w:lastRowLastColumn="0"/>
            <w:tcW w:w="5709" w:type="dxa"/>
          </w:tcPr>
          <w:p w14:paraId="61D5CB19" w14:textId="270815B9" w:rsidR="007609E4" w:rsidRDefault="007609E4" w:rsidP="0014216F">
            <w:pPr>
              <w:pStyle w:val="Tabletext"/>
              <w:rPr>
                <w:bCs/>
              </w:rPr>
            </w:pPr>
            <w:r>
              <w:t>Responses on factors that make a university good</w:t>
            </w:r>
            <w:r w:rsidR="004419F2">
              <w:t>: q</w:t>
            </w:r>
            <w:r w:rsidRPr="00BE7190">
              <w:rPr>
                <w:bCs/>
              </w:rPr>
              <w:t>uality of teaching, appropriate delivery and assessment</w:t>
            </w:r>
            <w:r>
              <w:rPr>
                <w:bCs/>
              </w:rPr>
              <w:t>,</w:t>
            </w:r>
            <w:r w:rsidRPr="00BE7190">
              <w:rPr>
                <w:bCs/>
              </w:rPr>
              <w:t xml:space="preserve"> academic reputation and commitment to research</w:t>
            </w:r>
            <w:r>
              <w:rPr>
                <w:bCs/>
              </w:rPr>
              <w:t>,</w:t>
            </w:r>
            <w:r w:rsidRPr="00BE7190">
              <w:rPr>
                <w:bCs/>
              </w:rPr>
              <w:t xml:space="preserve"> a good record for graduate job prospects</w:t>
            </w:r>
            <w:r>
              <w:rPr>
                <w:bCs/>
              </w:rPr>
              <w:t>,</w:t>
            </w:r>
            <w:r w:rsidRPr="00BE7190">
              <w:rPr>
                <w:bCs/>
              </w:rPr>
              <w:t xml:space="preserve"> facilities (academic, social, and accommodation) </w:t>
            </w:r>
          </w:p>
          <w:p w14:paraId="61DD7956" w14:textId="3F055216" w:rsidR="007609E4" w:rsidRDefault="007609E4" w:rsidP="0014216F">
            <w:pPr>
              <w:pStyle w:val="Tabletext"/>
            </w:pPr>
            <w:r>
              <w:rPr>
                <w:bCs/>
              </w:rPr>
              <w:t>For</w:t>
            </w:r>
            <w:r w:rsidRPr="00BE7190">
              <w:rPr>
                <w:bCs/>
              </w:rPr>
              <w:t xml:space="preserve"> disadvantaged applicants, there were greater concerns about the affordability of accommodation and living costs, and a desire to not move away from home</w:t>
            </w:r>
          </w:p>
        </w:tc>
        <w:tc>
          <w:tcPr>
            <w:cnfStyle w:val="000010000000" w:firstRow="0" w:lastRow="0" w:firstColumn="0" w:lastColumn="0" w:oddVBand="1" w:evenVBand="0" w:oddHBand="0" w:evenHBand="0" w:firstRowFirstColumn="0" w:firstRowLastColumn="0" w:lastRowFirstColumn="0" w:lastRowLastColumn="0"/>
            <w:tcW w:w="3224" w:type="dxa"/>
          </w:tcPr>
          <w:p w14:paraId="0884D0BB" w14:textId="2BD201D2" w:rsidR="007609E4" w:rsidRDefault="007609E4" w:rsidP="0014216F">
            <w:pPr>
              <w:pStyle w:val="Tabletext"/>
            </w:pPr>
            <w:r>
              <w:t xml:space="preserve">Survey of all </w:t>
            </w:r>
            <w:r w:rsidRPr="00BE7190">
              <w:rPr>
                <w:bCs/>
              </w:rPr>
              <w:t>18</w:t>
            </w:r>
            <w:r w:rsidR="00BC646D">
              <w:rPr>
                <w:bCs/>
              </w:rPr>
              <w:t xml:space="preserve"> to </w:t>
            </w:r>
            <w:r w:rsidRPr="00BE7190">
              <w:rPr>
                <w:bCs/>
              </w:rPr>
              <w:t xml:space="preserve">19-year-old UK domiciled </w:t>
            </w:r>
            <w:r>
              <w:rPr>
                <w:bCs/>
              </w:rPr>
              <w:t>University and College Admission Service (</w:t>
            </w:r>
            <w:r w:rsidRPr="00BE7190">
              <w:rPr>
                <w:bCs/>
              </w:rPr>
              <w:t>UCAS</w:t>
            </w:r>
            <w:r>
              <w:rPr>
                <w:bCs/>
              </w:rPr>
              <w:t>)</w:t>
            </w:r>
            <w:r w:rsidRPr="00BE7190">
              <w:rPr>
                <w:bCs/>
              </w:rPr>
              <w:t xml:space="preserve"> undergraduate applicants</w:t>
            </w:r>
            <w:r>
              <w:rPr>
                <w:bCs/>
              </w:rPr>
              <w:t xml:space="preserve"> in 2015</w:t>
            </w:r>
          </w:p>
        </w:tc>
        <w:tc>
          <w:tcPr>
            <w:cnfStyle w:val="000001000000" w:firstRow="0" w:lastRow="0" w:firstColumn="0" w:lastColumn="0" w:oddVBand="0" w:evenVBand="1" w:oddHBand="0" w:evenHBand="0" w:firstRowFirstColumn="0" w:firstRowLastColumn="0" w:lastRowFirstColumn="0" w:lastRowLastColumn="0"/>
            <w:tcW w:w="1685" w:type="dxa"/>
          </w:tcPr>
          <w:p w14:paraId="6A484C67" w14:textId="77777777" w:rsidR="007609E4" w:rsidRDefault="007609E4" w:rsidP="0014216F">
            <w:pPr>
              <w:pStyle w:val="Tabletext"/>
            </w:pPr>
            <w:r>
              <w:t>Higher education UK</w:t>
            </w:r>
          </w:p>
        </w:tc>
        <w:tc>
          <w:tcPr>
            <w:cnfStyle w:val="000010000000" w:firstRow="0" w:lastRow="0" w:firstColumn="0" w:lastColumn="0" w:oddVBand="1" w:evenVBand="0" w:oddHBand="0" w:evenHBand="0" w:firstRowFirstColumn="0" w:firstRowLastColumn="0" w:lastRowFirstColumn="0" w:lastRowLastColumn="0"/>
            <w:tcW w:w="1902" w:type="dxa"/>
          </w:tcPr>
          <w:p w14:paraId="72A80DA4" w14:textId="77777777" w:rsidR="007609E4" w:rsidRDefault="007609E4" w:rsidP="0014216F">
            <w:pPr>
              <w:pStyle w:val="Tabletext"/>
            </w:pPr>
            <w:r>
              <w:t>Institution</w:t>
            </w:r>
          </w:p>
        </w:tc>
      </w:tr>
      <w:tr w:rsidR="007609E4" w14:paraId="30C74504" w14:textId="77777777" w:rsidTr="0014216F">
        <w:tc>
          <w:tcPr>
            <w:cnfStyle w:val="000010000000" w:firstRow="0" w:lastRow="0" w:firstColumn="0" w:lastColumn="0" w:oddVBand="1" w:evenVBand="0" w:oddHBand="0" w:evenHBand="0" w:firstRowFirstColumn="0" w:firstRowLastColumn="0" w:lastRowFirstColumn="0" w:lastRowLastColumn="0"/>
            <w:tcW w:w="1792" w:type="dxa"/>
          </w:tcPr>
          <w:p w14:paraId="54683AD6" w14:textId="77777777" w:rsidR="007609E4" w:rsidRDefault="007609E4" w:rsidP="0014216F">
            <w:pPr>
              <w:pStyle w:val="Tabletext"/>
            </w:pPr>
            <w:r>
              <w:t xml:space="preserve">Diamond et al. (2012) </w:t>
            </w:r>
          </w:p>
        </w:tc>
        <w:tc>
          <w:tcPr>
            <w:cnfStyle w:val="000001000000" w:firstRow="0" w:lastRow="0" w:firstColumn="0" w:lastColumn="0" w:oddVBand="0" w:evenVBand="1" w:oddHBand="0" w:evenHBand="0" w:firstRowFirstColumn="0" w:firstRowLastColumn="0" w:lastRowFirstColumn="0" w:lastRowLastColumn="0"/>
            <w:tcW w:w="5709" w:type="dxa"/>
          </w:tcPr>
          <w:p w14:paraId="3DA6030D" w14:textId="54D2D794" w:rsidR="007609E4" w:rsidRDefault="007609E4" w:rsidP="0014216F">
            <w:pPr>
              <w:pStyle w:val="Tabletext"/>
            </w:pPr>
            <w:r>
              <w:t>Research indicates the following factors most important in the choice of study</w:t>
            </w:r>
            <w:r w:rsidR="004419F2">
              <w:t>:</w:t>
            </w:r>
            <w:r>
              <w:t xml:space="preserve"> academic reputation, location, distance from home, course suitability, employment opportunities</w:t>
            </w:r>
          </w:p>
          <w:p w14:paraId="24CFE55D" w14:textId="5F39341D" w:rsidR="007609E4" w:rsidRDefault="007609E4" w:rsidP="0014216F">
            <w:pPr>
              <w:pStyle w:val="Tabletext"/>
            </w:pPr>
            <w:r>
              <w:t xml:space="preserve">Research also indicates the most useful types of information. These </w:t>
            </w:r>
            <w:proofErr w:type="gramStart"/>
            <w:r>
              <w:t>include</w:t>
            </w:r>
            <w:r w:rsidR="004419F2">
              <w:t>:</w:t>
            </w:r>
            <w:proofErr w:type="gramEnd"/>
            <w:r>
              <w:t xml:space="preserve"> standard of teaching, satisfaction with course, graduate employment statistics, recognition of course by professional bodies, satisfaction with support and guidance </w:t>
            </w:r>
          </w:p>
        </w:tc>
        <w:tc>
          <w:tcPr>
            <w:cnfStyle w:val="000010000000" w:firstRow="0" w:lastRow="0" w:firstColumn="0" w:lastColumn="0" w:oddVBand="1" w:evenVBand="0" w:oddHBand="0" w:evenHBand="0" w:firstRowFirstColumn="0" w:firstRowLastColumn="0" w:lastRowFirstColumn="0" w:lastRowLastColumn="0"/>
            <w:tcW w:w="3224" w:type="dxa"/>
          </w:tcPr>
          <w:p w14:paraId="569ED9E1" w14:textId="408D7556" w:rsidR="007609E4" w:rsidRDefault="007609E4" w:rsidP="0014216F">
            <w:pPr>
              <w:pStyle w:val="Tabletext"/>
            </w:pPr>
            <w:r>
              <w:t>Systematic review and interviews with experts in behavioural economics and student decision</w:t>
            </w:r>
            <w:r w:rsidR="00BC646D">
              <w:t>-</w:t>
            </w:r>
            <w:r>
              <w:t>making</w:t>
            </w:r>
          </w:p>
          <w:p w14:paraId="27197650" w14:textId="77777777" w:rsidR="007609E4" w:rsidRDefault="007609E4" w:rsidP="0014216F">
            <w:pPr>
              <w:pStyle w:val="Tabletext"/>
            </w:pPr>
            <w:r>
              <w:t>Qualitative fieldwork with key stakeholders</w:t>
            </w:r>
          </w:p>
          <w:p w14:paraId="16DCB248" w14:textId="41C33F50" w:rsidR="007609E4" w:rsidRDefault="007609E4" w:rsidP="0014216F">
            <w:pPr>
              <w:pStyle w:val="Tabletext"/>
            </w:pPr>
            <w:r>
              <w:t>Mapping exercise</w:t>
            </w:r>
            <w:r w:rsidR="00BC646D">
              <w:t>,</w:t>
            </w:r>
            <w:r>
              <w:t xml:space="preserve"> bringing together theories from behavioural economics with evidence from studies on student choice</w:t>
            </w:r>
          </w:p>
        </w:tc>
        <w:tc>
          <w:tcPr>
            <w:cnfStyle w:val="000001000000" w:firstRow="0" w:lastRow="0" w:firstColumn="0" w:lastColumn="0" w:oddVBand="0" w:evenVBand="1" w:oddHBand="0" w:evenHBand="0" w:firstRowFirstColumn="0" w:firstRowLastColumn="0" w:lastRowFirstColumn="0" w:lastRowLastColumn="0"/>
            <w:tcW w:w="1685" w:type="dxa"/>
          </w:tcPr>
          <w:p w14:paraId="2BB0381E" w14:textId="77777777" w:rsidR="007609E4" w:rsidRDefault="007609E4" w:rsidP="0014216F">
            <w:pPr>
              <w:pStyle w:val="Tabletext"/>
            </w:pPr>
            <w:r>
              <w:t>Higher education UK</w:t>
            </w:r>
          </w:p>
        </w:tc>
        <w:tc>
          <w:tcPr>
            <w:cnfStyle w:val="000010000000" w:firstRow="0" w:lastRow="0" w:firstColumn="0" w:lastColumn="0" w:oddVBand="1" w:evenVBand="0" w:oddHBand="0" w:evenHBand="0" w:firstRowFirstColumn="0" w:firstRowLastColumn="0" w:lastRowFirstColumn="0" w:lastRowLastColumn="0"/>
            <w:tcW w:w="1902" w:type="dxa"/>
          </w:tcPr>
          <w:p w14:paraId="2265A713" w14:textId="77777777" w:rsidR="007609E4" w:rsidRDefault="007609E4" w:rsidP="0014216F">
            <w:pPr>
              <w:pStyle w:val="Tabletext"/>
            </w:pPr>
            <w:r>
              <w:t>Institution/course</w:t>
            </w:r>
          </w:p>
        </w:tc>
      </w:tr>
    </w:tbl>
    <w:p w14:paraId="57F05C38" w14:textId="77777777" w:rsidR="007609E4" w:rsidRDefault="007609E4">
      <w:pPr>
        <w:spacing w:before="0" w:line="240" w:lineRule="auto"/>
      </w:pPr>
    </w:p>
    <w:p w14:paraId="5B4A1BE6" w14:textId="65D69B97" w:rsidR="007609E4" w:rsidRDefault="007609E4">
      <w:pPr>
        <w:spacing w:before="0" w:line="240" w:lineRule="auto"/>
      </w:pPr>
    </w:p>
    <w:p w14:paraId="3EE03C17" w14:textId="40466DF0" w:rsidR="007609E4" w:rsidRDefault="007609E4">
      <w:pPr>
        <w:spacing w:before="0" w:line="240" w:lineRule="auto"/>
      </w:pPr>
      <w:r>
        <w:br w:type="page"/>
      </w:r>
    </w:p>
    <w:p w14:paraId="70B06768" w14:textId="77777777" w:rsidR="007609E4" w:rsidRDefault="007609E4">
      <w:pPr>
        <w:spacing w:before="0" w:line="240" w:lineRule="auto"/>
        <w:sectPr w:rsidR="007609E4" w:rsidSect="007609E4">
          <w:footerReference w:type="even" r:id="rId64"/>
          <w:footerReference w:type="default" r:id="rId65"/>
          <w:pgSz w:w="16840" w:h="11907" w:orient="landscape" w:code="9"/>
          <w:pgMar w:top="1418" w:right="1276" w:bottom="1418" w:left="992" w:header="709" w:footer="556" w:gutter="0"/>
          <w:cols w:space="708"/>
          <w:docGrid w:linePitch="360"/>
        </w:sectPr>
      </w:pPr>
    </w:p>
    <w:p w14:paraId="50E8E39C" w14:textId="77777777" w:rsidR="007609E4" w:rsidRDefault="007609E4" w:rsidP="007609E4">
      <w:pPr>
        <w:pStyle w:val="Heading2"/>
      </w:pPr>
      <w:bookmarkStart w:id="117" w:name="_Toc136519843"/>
      <w:r>
        <w:lastRenderedPageBreak/>
        <w:t>References</w:t>
      </w:r>
      <w:bookmarkEnd w:id="117"/>
    </w:p>
    <w:p w14:paraId="7ED89313" w14:textId="5D35C755" w:rsidR="007609E4" w:rsidRPr="0019530F" w:rsidRDefault="007609E4" w:rsidP="007609E4">
      <w:pPr>
        <w:pStyle w:val="References"/>
      </w:pPr>
      <w:r w:rsidRPr="0019530F">
        <w:t xml:space="preserve">Archer, R, Higton, J, </w:t>
      </w:r>
      <w:proofErr w:type="spellStart"/>
      <w:r w:rsidRPr="0019530F">
        <w:t>Sibieta</w:t>
      </w:r>
      <w:proofErr w:type="spellEnd"/>
      <w:r w:rsidRPr="0019530F">
        <w:t xml:space="preserve">, L, Tahir, I, Trammell, L, </w:t>
      </w:r>
      <w:proofErr w:type="spellStart"/>
      <w:r w:rsidRPr="0019530F">
        <w:t>Ilie</w:t>
      </w:r>
      <w:proofErr w:type="spellEnd"/>
      <w:r w:rsidRPr="0019530F">
        <w:t xml:space="preserve">, S, </w:t>
      </w:r>
      <w:proofErr w:type="spellStart"/>
      <w:r w:rsidRPr="0019530F">
        <w:t>Vignoles</w:t>
      </w:r>
      <w:proofErr w:type="spellEnd"/>
      <w:r w:rsidRPr="0019530F">
        <w:t xml:space="preserve">, A &amp; Zhao, V 2021, </w:t>
      </w:r>
      <w:r w:rsidRPr="00EE12E5">
        <w:rPr>
          <w:i/>
        </w:rPr>
        <w:t>The road not taken: the drivers of course selection: the determinants and consequences of post-16 education choices</w:t>
      </w:r>
      <w:r w:rsidRPr="0019530F">
        <w:t>, Social Mobility Commission, London, viewed 18 Apr</w:t>
      </w:r>
      <w:r w:rsidR="007A371C">
        <w:t>il</w:t>
      </w:r>
      <w:r w:rsidRPr="0019530F">
        <w:t xml:space="preserve"> 2022, &lt;https://www.gov.uk/government/publications/the-road-not-taken-drivers-of-course-selection&gt;.</w:t>
      </w:r>
    </w:p>
    <w:p w14:paraId="558F29DA" w14:textId="7EED5B16" w:rsidR="007609E4" w:rsidRPr="0019530F" w:rsidRDefault="007609E4" w:rsidP="007609E4">
      <w:pPr>
        <w:pStyle w:val="References"/>
      </w:pPr>
      <w:r w:rsidRPr="0019530F">
        <w:t xml:space="preserve">Brown, J 2017, </w:t>
      </w:r>
      <w:r w:rsidRPr="00EE12E5">
        <w:rPr>
          <w:i/>
        </w:rPr>
        <w:t xml:space="preserve">In their words: student choice in training markets </w:t>
      </w:r>
      <w:r w:rsidR="007A371C">
        <w:rPr>
          <w:i/>
          <w:iCs/>
        </w:rPr>
        <w:t>—</w:t>
      </w:r>
      <w:r w:rsidRPr="00EE12E5">
        <w:rPr>
          <w:i/>
        </w:rPr>
        <w:t xml:space="preserve"> Victorian examples</w:t>
      </w:r>
      <w:r w:rsidRPr="0019530F">
        <w:t>, NCVER, Adelaide.</w:t>
      </w:r>
    </w:p>
    <w:p w14:paraId="7045640A" w14:textId="7CED72AA" w:rsidR="007609E4" w:rsidRPr="0019530F" w:rsidRDefault="007609E4" w:rsidP="007609E4">
      <w:pPr>
        <w:pStyle w:val="References"/>
      </w:pPr>
      <w:r w:rsidRPr="0019530F">
        <w:t xml:space="preserve">Canadian University Survey Consortium 2019, </w:t>
      </w:r>
      <w:r w:rsidRPr="00EE12E5">
        <w:rPr>
          <w:i/>
        </w:rPr>
        <w:t>2019 first year students survey master report</w:t>
      </w:r>
      <w:r w:rsidRPr="0019530F">
        <w:t xml:space="preserve">, </w:t>
      </w:r>
      <w:r w:rsidR="007A371C" w:rsidRPr="0019530F">
        <w:t>viewed April 2022</w:t>
      </w:r>
      <w:r w:rsidR="007A371C">
        <w:t>, &lt;</w:t>
      </w:r>
      <w:hyperlink r:id="rId66" w:history="1">
        <w:r w:rsidR="007A371C" w:rsidRPr="00C15336">
          <w:rPr>
            <w:rStyle w:val="Hyperlink"/>
            <w:sz w:val="18"/>
          </w:rPr>
          <w:t>https://cusc-ccreu.ca/?page_id=32&amp;lang=en</w:t>
        </w:r>
      </w:hyperlink>
      <w:r w:rsidR="007A371C">
        <w:t>&gt;</w:t>
      </w:r>
      <w:r w:rsidRPr="0019530F">
        <w:t>.</w:t>
      </w:r>
      <w:r w:rsidR="00B67A09">
        <w:t xml:space="preserve"> </w:t>
      </w:r>
    </w:p>
    <w:p w14:paraId="0F535BD7" w14:textId="4ECE406B" w:rsidR="007609E4" w:rsidRPr="0019530F" w:rsidRDefault="007609E4" w:rsidP="007609E4">
      <w:pPr>
        <w:pStyle w:val="References"/>
      </w:pPr>
      <w:proofErr w:type="spellStart"/>
      <w:r w:rsidRPr="0019530F">
        <w:t>Czajkowski</w:t>
      </w:r>
      <w:proofErr w:type="spellEnd"/>
      <w:r w:rsidRPr="0019530F">
        <w:t xml:space="preserve">, M, </w:t>
      </w:r>
      <w:proofErr w:type="spellStart"/>
      <w:r w:rsidRPr="0019530F">
        <w:t>Gajderowicz</w:t>
      </w:r>
      <w:proofErr w:type="spellEnd"/>
      <w:r w:rsidRPr="0019530F">
        <w:t>, T, </w:t>
      </w:r>
      <w:proofErr w:type="spellStart"/>
      <w:r w:rsidRPr="0019530F">
        <w:t>Giergiczny</w:t>
      </w:r>
      <w:proofErr w:type="spellEnd"/>
      <w:r w:rsidRPr="0019530F">
        <w:t xml:space="preserve">, M, </w:t>
      </w:r>
      <w:proofErr w:type="spellStart"/>
      <w:r w:rsidRPr="0019530F">
        <w:t>Grotkowska</w:t>
      </w:r>
      <w:proofErr w:type="spellEnd"/>
      <w:r w:rsidRPr="0019530F">
        <w:t xml:space="preserve">, G &amp; </w:t>
      </w:r>
      <w:proofErr w:type="spellStart"/>
      <w:r w:rsidRPr="0019530F">
        <w:t>Sztandar</w:t>
      </w:r>
      <w:r w:rsidRPr="0019530F">
        <w:noBreakHyphen/>
        <w:t>Sztanderska</w:t>
      </w:r>
      <w:proofErr w:type="spellEnd"/>
      <w:r w:rsidRPr="0019530F">
        <w:t>, U 2020</w:t>
      </w:r>
      <w:r w:rsidR="00F7568B">
        <w:t>,</w:t>
      </w:r>
      <w:r w:rsidRPr="0019530F">
        <w:t xml:space="preserve"> </w:t>
      </w:r>
      <w:r w:rsidR="00F7568B">
        <w:t>‘</w:t>
      </w:r>
      <w:r w:rsidRPr="0019530F">
        <w:t>Choosing the </w:t>
      </w:r>
      <w:r w:rsidR="00F7568B" w:rsidRPr="0019530F">
        <w:t>future: economic preferences for higher education using discrete choice experiment method</w:t>
      </w:r>
      <w:r w:rsidR="00F7568B">
        <w:t>’</w:t>
      </w:r>
      <w:r w:rsidRPr="0019530F">
        <w:t xml:space="preserve">, </w:t>
      </w:r>
      <w:r w:rsidRPr="00EE12E5">
        <w:rPr>
          <w:i/>
        </w:rPr>
        <w:t>Research in Higher Education</w:t>
      </w:r>
      <w:r w:rsidRPr="0019530F">
        <w:t xml:space="preserve">, </w:t>
      </w:r>
      <w:r w:rsidR="00F7568B">
        <w:t xml:space="preserve">vol. </w:t>
      </w:r>
      <w:r w:rsidRPr="0019530F">
        <w:t>61</w:t>
      </w:r>
      <w:r w:rsidR="00F7568B">
        <w:t>, pp.</w:t>
      </w:r>
      <w:r w:rsidRPr="0019530F">
        <w:t>510</w:t>
      </w:r>
      <w:r w:rsidR="00F7568B">
        <w:t>—</w:t>
      </w:r>
      <w:r w:rsidRPr="0019530F">
        <w:t>3.</w:t>
      </w:r>
    </w:p>
    <w:p w14:paraId="1E93054F" w14:textId="77777777" w:rsidR="007609E4" w:rsidRPr="0019530F" w:rsidRDefault="007609E4" w:rsidP="007609E4">
      <w:pPr>
        <w:pStyle w:val="References"/>
      </w:pPr>
      <w:r w:rsidRPr="0019530F">
        <w:t xml:space="preserve">Diamond, A, </w:t>
      </w:r>
      <w:proofErr w:type="spellStart"/>
      <w:r w:rsidRPr="0019530F">
        <w:t>Vorley</w:t>
      </w:r>
      <w:proofErr w:type="spellEnd"/>
      <w:r w:rsidRPr="0019530F">
        <w:t xml:space="preserve">, T, Roberts J &amp; Jones, S 2012, </w:t>
      </w:r>
      <w:r w:rsidRPr="00EE12E5">
        <w:rPr>
          <w:i/>
        </w:rPr>
        <w:t>Behavioural approaches to understanding student choice</w:t>
      </w:r>
      <w:r w:rsidRPr="0019530F">
        <w:t xml:space="preserve">, National Union of Students and The Higher Education Academy, UK. </w:t>
      </w:r>
    </w:p>
    <w:p w14:paraId="093F733B" w14:textId="6B8ECF31" w:rsidR="007609E4" w:rsidRPr="0019530F" w:rsidRDefault="007609E4" w:rsidP="007609E4">
      <w:pPr>
        <w:pStyle w:val="References"/>
      </w:pPr>
      <w:r w:rsidRPr="0019530F">
        <w:t xml:space="preserve">Dickinson, P 2019, </w:t>
      </w:r>
      <w:r w:rsidRPr="00EE12E5">
        <w:rPr>
          <w:i/>
        </w:rPr>
        <w:t>Choices that students make between different post-18 routes and whether these choices are effective and reliably informed: review of relevant literature and evidence</w:t>
      </w:r>
      <w:r w:rsidRPr="0019530F">
        <w:t>, DfE research report, no. DFE-RR858, Department for Education, Manchester, viewed 4 Apr</w:t>
      </w:r>
      <w:r w:rsidR="00F7568B">
        <w:t>il</w:t>
      </w:r>
      <w:r w:rsidRPr="0019530F">
        <w:t xml:space="preserve"> 2022, &lt;https://www.gov.uk/government/publications/choices-students-make-between-different-post-18-education-routes&gt;.</w:t>
      </w:r>
    </w:p>
    <w:p w14:paraId="0CC1231D" w14:textId="30E3C9AC" w:rsidR="007609E4" w:rsidRPr="0019530F" w:rsidRDefault="007609E4" w:rsidP="007609E4">
      <w:pPr>
        <w:pStyle w:val="References"/>
        <w:rPr>
          <w:rStyle w:val="doilink"/>
        </w:rPr>
      </w:pPr>
      <w:proofErr w:type="spellStart"/>
      <w:r w:rsidRPr="0019530F">
        <w:rPr>
          <w:rStyle w:val="authors"/>
        </w:rPr>
        <w:t>Gille</w:t>
      </w:r>
      <w:proofErr w:type="spellEnd"/>
      <w:r w:rsidR="00922276">
        <w:rPr>
          <w:rStyle w:val="authors"/>
        </w:rPr>
        <w:t>,</w:t>
      </w:r>
      <w:r w:rsidRPr="0019530F">
        <w:rPr>
          <w:rStyle w:val="authors"/>
        </w:rPr>
        <w:t xml:space="preserve"> M, </w:t>
      </w:r>
      <w:proofErr w:type="spellStart"/>
      <w:r w:rsidRPr="0019530F">
        <w:rPr>
          <w:rStyle w:val="authors"/>
        </w:rPr>
        <w:t>Moulignier</w:t>
      </w:r>
      <w:proofErr w:type="spellEnd"/>
      <w:r w:rsidR="00922276">
        <w:rPr>
          <w:rStyle w:val="authors"/>
        </w:rPr>
        <w:t>,</w:t>
      </w:r>
      <w:r w:rsidRPr="0019530F">
        <w:rPr>
          <w:rStyle w:val="authors"/>
        </w:rPr>
        <w:t xml:space="preserve"> R &amp; Kövesi</w:t>
      </w:r>
      <w:r w:rsidR="00922276">
        <w:rPr>
          <w:rStyle w:val="authors"/>
        </w:rPr>
        <w:t>,</w:t>
      </w:r>
      <w:r w:rsidRPr="0019530F">
        <w:rPr>
          <w:rStyle w:val="authors"/>
        </w:rPr>
        <w:t xml:space="preserve"> K</w:t>
      </w:r>
      <w:r w:rsidRPr="0019530F">
        <w:t> </w:t>
      </w:r>
      <w:r w:rsidRPr="0019530F">
        <w:rPr>
          <w:rStyle w:val="Date1"/>
          <w:rFonts w:eastAsiaTheme="majorEastAsia"/>
        </w:rPr>
        <w:t>2021</w:t>
      </w:r>
      <w:r w:rsidR="00922276">
        <w:rPr>
          <w:rStyle w:val="Date1"/>
          <w:rFonts w:eastAsiaTheme="majorEastAsia"/>
        </w:rPr>
        <w:t>,</w:t>
      </w:r>
      <w:r w:rsidRPr="0019530F">
        <w:t> </w:t>
      </w:r>
      <w:r w:rsidR="00F7568B">
        <w:t>‘</w:t>
      </w:r>
      <w:r w:rsidRPr="0019530F">
        <w:rPr>
          <w:rStyle w:val="arttitle"/>
        </w:rPr>
        <w:t>Understanding the factors influencing students’ choice of engineering school</w:t>
      </w:r>
      <w:r w:rsidR="00F7568B">
        <w:rPr>
          <w:rStyle w:val="arttitle"/>
        </w:rPr>
        <w:t>’</w:t>
      </w:r>
      <w:r w:rsidRPr="0019530F">
        <w:rPr>
          <w:rStyle w:val="arttitle"/>
        </w:rPr>
        <w:t>,</w:t>
      </w:r>
      <w:r w:rsidRPr="0019530F">
        <w:t> </w:t>
      </w:r>
      <w:r w:rsidRPr="00EE12E5">
        <w:rPr>
          <w:rStyle w:val="serialtitle"/>
          <w:i/>
        </w:rPr>
        <w:t>European Journal of Engineering Education</w:t>
      </w:r>
      <w:r w:rsidRPr="0019530F">
        <w:rPr>
          <w:rStyle w:val="serialtitle"/>
        </w:rPr>
        <w:t>,</w:t>
      </w:r>
      <w:r w:rsidRPr="0019530F">
        <w:t> </w:t>
      </w:r>
      <w:r w:rsidR="00F7568B">
        <w:t xml:space="preserve">vol. </w:t>
      </w:r>
      <w:r w:rsidRPr="0019530F">
        <w:rPr>
          <w:rStyle w:val="volumeissue"/>
        </w:rPr>
        <w:t>47</w:t>
      </w:r>
      <w:r w:rsidR="00F7568B">
        <w:rPr>
          <w:rStyle w:val="volumeissue"/>
        </w:rPr>
        <w:t xml:space="preserve">, no. </w:t>
      </w:r>
      <w:r w:rsidRPr="0019530F">
        <w:rPr>
          <w:rStyle w:val="volumeissue"/>
        </w:rPr>
        <w:t>2,</w:t>
      </w:r>
      <w:r w:rsidRPr="0019530F">
        <w:t> </w:t>
      </w:r>
      <w:r w:rsidR="00F7568B">
        <w:t xml:space="preserve">pp. </w:t>
      </w:r>
      <w:r w:rsidRPr="0019530F">
        <w:rPr>
          <w:rStyle w:val="pagerange"/>
        </w:rPr>
        <w:t>245</w:t>
      </w:r>
      <w:r w:rsidR="006F07BF">
        <w:rPr>
          <w:rStyle w:val="pagerange"/>
        </w:rPr>
        <w:t>—</w:t>
      </w:r>
      <w:r w:rsidRPr="0019530F">
        <w:rPr>
          <w:rStyle w:val="pagerange"/>
        </w:rPr>
        <w:t>8,</w:t>
      </w:r>
      <w:r w:rsidRPr="0019530F">
        <w:t> </w:t>
      </w:r>
      <w:r w:rsidRPr="0019530F">
        <w:rPr>
          <w:rStyle w:val="doilink"/>
        </w:rPr>
        <w:t>DOI: </w:t>
      </w:r>
      <w:hyperlink r:id="rId67" w:history="1">
        <w:r w:rsidRPr="0019530F">
          <w:rPr>
            <w:rStyle w:val="Hyperlink"/>
            <w:sz w:val="18"/>
          </w:rPr>
          <w:t>10.1080/03043797.2021.1993795</w:t>
        </w:r>
      </w:hyperlink>
      <w:r w:rsidR="00922276">
        <w:rPr>
          <w:rStyle w:val="Hyperlink"/>
          <w:sz w:val="18"/>
        </w:rPr>
        <w:t>.</w:t>
      </w:r>
    </w:p>
    <w:p w14:paraId="686CBC91" w14:textId="39F6C920" w:rsidR="007609E4" w:rsidRPr="0019530F" w:rsidRDefault="007609E4" w:rsidP="007609E4">
      <w:pPr>
        <w:pStyle w:val="References"/>
      </w:pPr>
      <w:r w:rsidRPr="0019530F">
        <w:t xml:space="preserve">Hemsley-Brown, J &amp; </w:t>
      </w:r>
      <w:proofErr w:type="spellStart"/>
      <w:r w:rsidRPr="0019530F">
        <w:t>Oplatka</w:t>
      </w:r>
      <w:proofErr w:type="spellEnd"/>
      <w:r w:rsidRPr="0019530F">
        <w:t xml:space="preserve">, I 2015, </w:t>
      </w:r>
      <w:r w:rsidR="006F07BF">
        <w:t>‘</w:t>
      </w:r>
      <w:r w:rsidRPr="0019530F">
        <w:t>University choice: what do we know, what don’t we know and what do we still need to find out?</w:t>
      </w:r>
      <w:r w:rsidR="006F07BF">
        <w:t>’</w:t>
      </w:r>
      <w:r w:rsidRPr="0019530F">
        <w:t xml:space="preserve">, </w:t>
      </w:r>
      <w:r w:rsidRPr="00EE12E5">
        <w:rPr>
          <w:i/>
        </w:rPr>
        <w:t>International Journal of Educational Management</w:t>
      </w:r>
      <w:r w:rsidRPr="0019530F">
        <w:t xml:space="preserve">, </w:t>
      </w:r>
      <w:r w:rsidR="006F07BF">
        <w:t>v</w:t>
      </w:r>
      <w:r w:rsidRPr="0019530F">
        <w:t>ol</w:t>
      </w:r>
      <w:r w:rsidR="00645779">
        <w:t>.</w:t>
      </w:r>
      <w:r w:rsidRPr="0019530F">
        <w:t xml:space="preserve"> 29, </w:t>
      </w:r>
      <w:r w:rsidR="006F07BF">
        <w:t>i</w:t>
      </w:r>
      <w:r w:rsidRPr="0019530F">
        <w:t>ssue 3, pp.254</w:t>
      </w:r>
      <w:r w:rsidR="006F07BF">
        <w:t>—</w:t>
      </w:r>
      <w:r w:rsidRPr="0019530F">
        <w:t>74.</w:t>
      </w:r>
      <w:r w:rsidR="00B67A09">
        <w:t xml:space="preserve"> </w:t>
      </w:r>
    </w:p>
    <w:p w14:paraId="2E8AE6E3" w14:textId="3AC9CD6E" w:rsidR="007609E4" w:rsidRPr="0019530F" w:rsidRDefault="007609E4" w:rsidP="007609E4">
      <w:pPr>
        <w:pStyle w:val="References"/>
      </w:pPr>
      <w:r w:rsidRPr="0019530F">
        <w:t>Jooste</w:t>
      </w:r>
      <w:r w:rsidR="00922276">
        <w:t>,</w:t>
      </w:r>
      <w:r w:rsidRPr="0019530F">
        <w:t xml:space="preserve"> C, Cullen</w:t>
      </w:r>
      <w:r w:rsidR="00922276">
        <w:t>,</w:t>
      </w:r>
      <w:r w:rsidRPr="0019530F">
        <w:t xml:space="preserve"> M &amp; Calitz, AP 2020</w:t>
      </w:r>
      <w:r w:rsidR="006F07BF">
        <w:t>,</w:t>
      </w:r>
      <w:r w:rsidRPr="0019530F">
        <w:t xml:space="preserve"> </w:t>
      </w:r>
      <w:r w:rsidR="006F07BF">
        <w:t>‘</w:t>
      </w:r>
      <w:r w:rsidRPr="0019530F">
        <w:t xml:space="preserve">The factors that influence South African </w:t>
      </w:r>
      <w:r w:rsidR="006F07BF" w:rsidRPr="0019530F">
        <w:t xml:space="preserve">students’ university </w:t>
      </w:r>
      <w:r w:rsidRPr="0019530F">
        <w:t>of choice decisions</w:t>
      </w:r>
      <w:r w:rsidR="006F07BF">
        <w:t>’</w:t>
      </w:r>
      <w:r w:rsidRPr="0019530F">
        <w:t xml:space="preserve">, </w:t>
      </w:r>
      <w:proofErr w:type="spellStart"/>
      <w:r w:rsidRPr="0019530F">
        <w:t>digiTAL</w:t>
      </w:r>
      <w:proofErr w:type="spellEnd"/>
      <w:r w:rsidRPr="0019530F">
        <w:t xml:space="preserve"> 2020 proceedings, December, 2020, </w:t>
      </w:r>
      <w:r w:rsidR="006F07BF" w:rsidRPr="0019530F">
        <w:t>viewed April 2022</w:t>
      </w:r>
      <w:r w:rsidR="006F07BF">
        <w:t>, &lt;</w:t>
      </w:r>
      <w:hyperlink r:id="rId68" w:history="1">
        <w:r w:rsidR="006F07BF" w:rsidRPr="00C15336">
          <w:rPr>
            <w:rStyle w:val="Hyperlink"/>
            <w:sz w:val="18"/>
          </w:rPr>
          <w:t>https://www.researchgate.net/publication/348355099_digiTAL_2020_proceedings</w:t>
        </w:r>
      </w:hyperlink>
      <w:r w:rsidR="006F07BF">
        <w:rPr>
          <w:rStyle w:val="Hyperlink"/>
          <w:sz w:val="18"/>
        </w:rPr>
        <w:t>&gt;</w:t>
      </w:r>
      <w:r w:rsidR="006F07BF">
        <w:t>.</w:t>
      </w:r>
      <w:r w:rsidRPr="0019530F">
        <w:t xml:space="preserve"> </w:t>
      </w:r>
    </w:p>
    <w:p w14:paraId="187AF642" w14:textId="4EFF546F" w:rsidR="007609E4" w:rsidRPr="0019530F" w:rsidRDefault="007609E4" w:rsidP="007609E4">
      <w:pPr>
        <w:pStyle w:val="References"/>
      </w:pPr>
      <w:r w:rsidRPr="0019530F">
        <w:t xml:space="preserve">Maxwell, G, Cooper, M &amp; Biggs, N 2000, </w:t>
      </w:r>
      <w:r w:rsidRPr="00EE12E5">
        <w:rPr>
          <w:i/>
        </w:rPr>
        <w:t xml:space="preserve">How people choose vocational education and training programs: social, </w:t>
      </w:r>
      <w:proofErr w:type="gramStart"/>
      <w:r w:rsidRPr="00EE12E5">
        <w:rPr>
          <w:i/>
        </w:rPr>
        <w:t>educational</w:t>
      </w:r>
      <w:proofErr w:type="gramEnd"/>
      <w:r w:rsidRPr="00EE12E5">
        <w:rPr>
          <w:i/>
        </w:rPr>
        <w:t xml:space="preserve"> and personal influences on aspiration</w:t>
      </w:r>
      <w:r w:rsidRPr="0019530F">
        <w:t>, NCVER, Adelaide, viewed 7 Apr</w:t>
      </w:r>
      <w:r w:rsidR="00F7568B">
        <w:t>il</w:t>
      </w:r>
      <w:r w:rsidRPr="0019530F">
        <w:t xml:space="preserve"> 2022, &lt;https://www.ncver.edu.au/publications/publications/all-publications/how-people-choose-vocational-education-and-training-programs-social,-educational-and-personal-influences-on-aspiration&gt;.</w:t>
      </w:r>
    </w:p>
    <w:p w14:paraId="40460244" w14:textId="709FCF9A" w:rsidR="007609E4" w:rsidRPr="0019530F" w:rsidRDefault="007609E4" w:rsidP="007609E4">
      <w:pPr>
        <w:pStyle w:val="References"/>
      </w:pPr>
      <w:r w:rsidRPr="0019530F">
        <w:t xml:space="preserve">McManus, R, Haddock-Fraser, J &amp; Rands, P 2017, </w:t>
      </w:r>
      <w:r w:rsidR="006F07BF">
        <w:t>‘</w:t>
      </w:r>
      <w:r w:rsidRPr="0019530F">
        <w:t>A methodology to understand student choice of higher education institutions: the case of the United Kingdom</w:t>
      </w:r>
      <w:r w:rsidR="006F07BF">
        <w:t>’</w:t>
      </w:r>
      <w:r w:rsidRPr="0019530F">
        <w:t xml:space="preserve">, </w:t>
      </w:r>
      <w:r w:rsidRPr="00EE12E5">
        <w:rPr>
          <w:i/>
        </w:rPr>
        <w:t>Journal of Higher Education Policy and Management</w:t>
      </w:r>
      <w:r w:rsidRPr="0019530F">
        <w:t>, vol.39, no.4, pp.390</w:t>
      </w:r>
      <w:r w:rsidR="006F07BF">
        <w:t>—</w:t>
      </w:r>
      <w:r w:rsidRPr="0019530F">
        <w:t>405.</w:t>
      </w:r>
    </w:p>
    <w:p w14:paraId="018DA442" w14:textId="11A189E2" w:rsidR="007609E4" w:rsidRPr="0019530F" w:rsidRDefault="007609E4" w:rsidP="007609E4">
      <w:pPr>
        <w:pStyle w:val="References"/>
      </w:pPr>
      <w:r w:rsidRPr="0019530F">
        <w:t>Sheppard, P &amp; Smith, R</w:t>
      </w:r>
      <w:r w:rsidR="00B67A09">
        <w:t xml:space="preserve"> </w:t>
      </w:r>
      <w:r w:rsidRPr="0019530F">
        <w:t xml:space="preserve">2016, </w:t>
      </w:r>
      <w:r w:rsidR="006F07BF">
        <w:t>‘</w:t>
      </w:r>
      <w:r w:rsidRPr="0019530F">
        <w:t>What students want: using a choice modelling approach to estimate student demand</w:t>
      </w:r>
      <w:r w:rsidR="006F07BF">
        <w:t>’</w:t>
      </w:r>
      <w:r w:rsidRPr="0019530F">
        <w:t xml:space="preserve">, </w:t>
      </w:r>
      <w:r w:rsidRPr="00EE12E5">
        <w:rPr>
          <w:i/>
        </w:rPr>
        <w:t>Journal of Higher Education Policy and Management</w:t>
      </w:r>
      <w:r w:rsidRPr="0019530F">
        <w:t xml:space="preserve">, </w:t>
      </w:r>
      <w:r w:rsidR="006F07BF">
        <w:t xml:space="preserve">vol. </w:t>
      </w:r>
      <w:r w:rsidRPr="0019530F">
        <w:t>38</w:t>
      </w:r>
      <w:r w:rsidR="006F07BF">
        <w:t xml:space="preserve">, no. </w:t>
      </w:r>
      <w:r w:rsidRPr="0019530F">
        <w:t>2, pp.140</w:t>
      </w:r>
      <w:r w:rsidR="006F07BF">
        <w:t>—</w:t>
      </w:r>
      <w:r w:rsidRPr="0019530F">
        <w:t xml:space="preserve">9. </w:t>
      </w:r>
    </w:p>
    <w:p w14:paraId="75233A7F" w14:textId="3C10A9F3" w:rsidR="007609E4" w:rsidRPr="0019530F" w:rsidRDefault="007609E4" w:rsidP="007609E4">
      <w:pPr>
        <w:pStyle w:val="References"/>
      </w:pPr>
      <w:r w:rsidRPr="0019530F">
        <w:t xml:space="preserve">Universities and Colleges Admissions Service (UCAS) 2016, </w:t>
      </w:r>
      <w:r w:rsidRPr="00EE12E5">
        <w:rPr>
          <w:i/>
        </w:rPr>
        <w:t>Through the lens of students: how perceptions of higher education influence applicants’ choices</w:t>
      </w:r>
      <w:r w:rsidRPr="0019530F">
        <w:t xml:space="preserve">, </w:t>
      </w:r>
      <w:r w:rsidR="006F07BF" w:rsidRPr="0019530F">
        <w:t>viewed April 2022</w:t>
      </w:r>
      <w:r w:rsidR="006F07BF">
        <w:t>, &lt;</w:t>
      </w:r>
      <w:hyperlink r:id="rId69" w:history="1">
        <w:r w:rsidR="006F07BF" w:rsidRPr="00C15336">
          <w:rPr>
            <w:rStyle w:val="Hyperlink"/>
            <w:sz w:val="18"/>
          </w:rPr>
          <w:t>https://www.ucas.com/sites/default/files/through-the-lens-of-students.pdf</w:t>
        </w:r>
      </w:hyperlink>
      <w:r w:rsidR="006F07BF">
        <w:t>&gt;</w:t>
      </w:r>
      <w:r w:rsidRPr="0019530F">
        <w:t>.</w:t>
      </w:r>
    </w:p>
    <w:p w14:paraId="63881DE5" w14:textId="25E63ED2" w:rsidR="007609E4" w:rsidRPr="0019530F" w:rsidRDefault="007609E4" w:rsidP="007609E4">
      <w:pPr>
        <w:pStyle w:val="References"/>
      </w:pPr>
      <w:proofErr w:type="spellStart"/>
      <w:r w:rsidRPr="0019530F">
        <w:t>Vevere</w:t>
      </w:r>
      <w:proofErr w:type="spellEnd"/>
      <w:r w:rsidRPr="0019530F">
        <w:t>, V &amp; Mons</w:t>
      </w:r>
      <w:r w:rsidR="00512E8D">
        <w:t>,</w:t>
      </w:r>
      <w:r w:rsidRPr="0019530F">
        <w:t xml:space="preserve"> A 2020, </w:t>
      </w:r>
      <w:r w:rsidR="00512E8D">
        <w:t>‘</w:t>
      </w:r>
      <w:r w:rsidRPr="0019530F">
        <w:t>Applying behavioural economics in education: study of undergraduate practices in selecting higher educational institutions</w:t>
      </w:r>
      <w:r w:rsidR="00512E8D">
        <w:t>’</w:t>
      </w:r>
      <w:r w:rsidRPr="0019530F">
        <w:t xml:space="preserve">, SHS Web of Conferences 74, 01035, Globalization and its Socio-Economic Consequences, 2019, </w:t>
      </w:r>
      <w:r w:rsidR="000544CB">
        <w:t>&lt;</w:t>
      </w:r>
      <w:r w:rsidR="00483B9F" w:rsidRPr="00483B9F">
        <w:t>https://doi.org/10.1051/shsconf/20207401035</w:t>
      </w:r>
      <w:r w:rsidR="000544CB">
        <w:rPr>
          <w:rStyle w:val="Hyperlink"/>
          <w:sz w:val="18"/>
        </w:rPr>
        <w:t>&gt;</w:t>
      </w:r>
      <w:r w:rsidRPr="0019530F">
        <w:t>.</w:t>
      </w:r>
    </w:p>
    <w:p w14:paraId="53DDCDE6" w14:textId="1A0AFAD2" w:rsidR="007609E4" w:rsidRPr="0019530F" w:rsidRDefault="007609E4" w:rsidP="0019530F">
      <w:pPr>
        <w:pStyle w:val="References"/>
      </w:pPr>
      <w:r w:rsidRPr="0019530F">
        <w:rPr>
          <w:rStyle w:val="authors"/>
        </w:rPr>
        <w:t>Walsh, S</w:t>
      </w:r>
      <w:r w:rsidR="00D27988">
        <w:rPr>
          <w:rStyle w:val="authors"/>
        </w:rPr>
        <w:t>,</w:t>
      </w:r>
      <w:r w:rsidRPr="0019530F">
        <w:rPr>
          <w:rStyle w:val="authors"/>
        </w:rPr>
        <w:t xml:space="preserve"> Flannery, D &amp; Cullinan</w:t>
      </w:r>
      <w:r w:rsidR="000544CB">
        <w:rPr>
          <w:rStyle w:val="authors"/>
        </w:rPr>
        <w:t>,</w:t>
      </w:r>
      <w:r w:rsidRPr="0019530F">
        <w:t xml:space="preserve"> J </w:t>
      </w:r>
      <w:r w:rsidRPr="0019530F">
        <w:rPr>
          <w:rStyle w:val="Date1"/>
          <w:rFonts w:eastAsiaTheme="majorEastAsia"/>
        </w:rPr>
        <w:t>2018</w:t>
      </w:r>
      <w:r w:rsidR="000544CB">
        <w:rPr>
          <w:rStyle w:val="Date1"/>
          <w:rFonts w:eastAsiaTheme="majorEastAsia"/>
        </w:rPr>
        <w:t>,</w:t>
      </w:r>
      <w:r w:rsidRPr="0019530F">
        <w:t> </w:t>
      </w:r>
      <w:r w:rsidR="000544CB">
        <w:t>‘</w:t>
      </w:r>
      <w:r w:rsidRPr="0019530F">
        <w:rPr>
          <w:rStyle w:val="arttitle"/>
        </w:rPr>
        <w:t>Analysing the preferences of prospective students for higher education institution attributes</w:t>
      </w:r>
      <w:r w:rsidR="000544CB">
        <w:rPr>
          <w:rStyle w:val="arttitle"/>
        </w:rPr>
        <w:t>’</w:t>
      </w:r>
      <w:r w:rsidRPr="0019530F">
        <w:rPr>
          <w:rStyle w:val="arttitle"/>
        </w:rPr>
        <w:t>,</w:t>
      </w:r>
      <w:r w:rsidRPr="0019530F">
        <w:t> </w:t>
      </w:r>
      <w:r w:rsidRPr="00EE12E5">
        <w:rPr>
          <w:rStyle w:val="serialtitle"/>
          <w:i/>
        </w:rPr>
        <w:t>Education Economics</w:t>
      </w:r>
      <w:r w:rsidRPr="0019530F">
        <w:rPr>
          <w:rStyle w:val="serialtitle"/>
        </w:rPr>
        <w:t>,</w:t>
      </w:r>
      <w:r w:rsidRPr="0019530F">
        <w:t> </w:t>
      </w:r>
      <w:r w:rsidR="000544CB">
        <w:t>vol.</w:t>
      </w:r>
      <w:r w:rsidR="000544CB" w:rsidRPr="00EE12E5">
        <w:t>26</w:t>
      </w:r>
      <w:r w:rsidR="000544CB">
        <w:t>, no.</w:t>
      </w:r>
      <w:r w:rsidRPr="0019530F">
        <w:rPr>
          <w:rStyle w:val="volumeissue"/>
        </w:rPr>
        <w:t>2,</w:t>
      </w:r>
      <w:r w:rsidRPr="0019530F">
        <w:t> </w:t>
      </w:r>
      <w:r w:rsidR="000544CB">
        <w:t>pp.</w:t>
      </w:r>
      <w:r w:rsidRPr="0019530F">
        <w:rPr>
          <w:rStyle w:val="pagerange"/>
        </w:rPr>
        <w:t>161</w:t>
      </w:r>
      <w:r w:rsidR="000544CB">
        <w:rPr>
          <w:rStyle w:val="pagerange"/>
        </w:rPr>
        <w:t>—</w:t>
      </w:r>
      <w:r w:rsidRPr="0019530F">
        <w:rPr>
          <w:rStyle w:val="pagerange"/>
        </w:rPr>
        <w:t>78,</w:t>
      </w:r>
      <w:r w:rsidRPr="0019530F">
        <w:t> </w:t>
      </w:r>
      <w:r w:rsidRPr="0019530F">
        <w:rPr>
          <w:rStyle w:val="doilink"/>
        </w:rPr>
        <w:t>DOI: </w:t>
      </w:r>
      <w:hyperlink r:id="rId70" w:history="1">
        <w:r w:rsidRPr="0019530F">
          <w:rPr>
            <w:rStyle w:val="Hyperlink"/>
            <w:sz w:val="18"/>
          </w:rPr>
          <w:t>10.1080/09645292.2017.1335693</w:t>
        </w:r>
      </w:hyperlink>
      <w:r>
        <w:br w:type="page"/>
      </w:r>
    </w:p>
    <w:p w14:paraId="3B6EF182" w14:textId="78C85D96" w:rsidR="009170AE" w:rsidRDefault="00922276" w:rsidP="00922276">
      <w:pPr>
        <w:pStyle w:val="Heading1"/>
        <w:ind w:left="720"/>
      </w:pPr>
      <w:bookmarkStart w:id="118" w:name="_Toc136519844"/>
      <w:r>
        <w:rPr>
          <w:noProof/>
        </w:rPr>
        <w:lastRenderedPageBreak/>
        <w:drawing>
          <wp:anchor distT="0" distB="0" distL="114300" distR="114300" simplePos="0" relativeHeight="252069888" behindDoc="0" locked="0" layoutInCell="1" allowOverlap="1" wp14:anchorId="38121FFA" wp14:editId="0F0A01BB">
            <wp:simplePos x="0" y="0"/>
            <wp:positionH relativeFrom="column">
              <wp:posOffset>635</wp:posOffset>
            </wp:positionH>
            <wp:positionV relativeFrom="paragraph">
              <wp:posOffset>-38002</wp:posOffset>
            </wp:positionV>
            <wp:extent cx="418465" cy="418465"/>
            <wp:effectExtent l="0" t="0" r="635"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anchor>
        </w:drawing>
      </w:r>
      <w:r w:rsidR="009170AE">
        <w:t xml:space="preserve">Appendix </w:t>
      </w:r>
      <w:r w:rsidR="0019530F">
        <w:t>B</w:t>
      </w:r>
      <w:r w:rsidR="009170AE">
        <w:t xml:space="preserve"> – RTO website</w:t>
      </w:r>
      <w:r w:rsidR="004B2FC9">
        <w:t>-</w:t>
      </w:r>
      <w:r w:rsidR="009170AE">
        <w:t>scraping exercise</w:t>
      </w:r>
      <w:bookmarkEnd w:id="118"/>
    </w:p>
    <w:p w14:paraId="3C8F63DE" w14:textId="38392E4A" w:rsidR="009170AE" w:rsidRDefault="009170AE" w:rsidP="00DE743D">
      <w:pPr>
        <w:pStyle w:val="Heading2"/>
        <w:tabs>
          <w:tab w:val="left" w:pos="6385"/>
        </w:tabs>
      </w:pPr>
      <w:bookmarkStart w:id="119" w:name="_Toc109829015"/>
      <w:bookmarkStart w:id="120" w:name="_Toc136519845"/>
      <w:r>
        <w:t>Purpose</w:t>
      </w:r>
      <w:bookmarkEnd w:id="119"/>
      <w:bookmarkEnd w:id="120"/>
      <w:r w:rsidR="00DE743D">
        <w:tab/>
      </w:r>
    </w:p>
    <w:p w14:paraId="63F70839" w14:textId="05FB83DB" w:rsidR="009170AE" w:rsidRDefault="009170AE" w:rsidP="009170AE">
      <w:pPr>
        <w:pStyle w:val="Text"/>
      </w:pPr>
      <w:r>
        <w:t xml:space="preserve">An analysis of information on RTO websites and social media regarding </w:t>
      </w:r>
      <w:r w:rsidR="00C57AE7">
        <w:t xml:space="preserve">the availability of </w:t>
      </w:r>
      <w:r>
        <w:t>student support</w:t>
      </w:r>
      <w:r w:rsidR="00D320DF">
        <w:t xml:space="preserve"> service</w:t>
      </w:r>
      <w:r>
        <w:t xml:space="preserve">s was undertaken to determine the extent to which RTOs disclose information on </w:t>
      </w:r>
      <w:r w:rsidR="00D320DF">
        <w:t>supports for students</w:t>
      </w:r>
      <w:r w:rsidR="001F0CD3">
        <w:t>, given</w:t>
      </w:r>
      <w:r>
        <w:t xml:space="preserve"> that </w:t>
      </w:r>
      <w:r w:rsidR="001F0CD3">
        <w:t>such information</w:t>
      </w:r>
      <w:r>
        <w:t xml:space="preserve"> </w:t>
      </w:r>
      <w:r w:rsidR="001F0CD3">
        <w:t xml:space="preserve">could </w:t>
      </w:r>
      <w:r>
        <w:t xml:space="preserve">potentially inform a student’s choice </w:t>
      </w:r>
      <w:r w:rsidR="00C44BAD">
        <w:t>of RTO.</w:t>
      </w:r>
    </w:p>
    <w:p w14:paraId="17037071" w14:textId="246C8770" w:rsidR="009170AE" w:rsidRDefault="009170AE" w:rsidP="009170AE">
      <w:pPr>
        <w:pStyle w:val="Text"/>
      </w:pPr>
      <w:r>
        <w:t>It is noted that RTOs may not list all their available supports on their website or social media and that disclosure of student support</w:t>
      </w:r>
      <w:r w:rsidR="0095559C">
        <w:t xml:space="preserve"> offerings</w:t>
      </w:r>
      <w:r>
        <w:t xml:space="preserve"> does not necessarily imply that the support is of high quality. However, </w:t>
      </w:r>
      <w:r w:rsidR="00446555">
        <w:t xml:space="preserve">in terms of informing the discrete choice experiment, </w:t>
      </w:r>
      <w:r>
        <w:t xml:space="preserve">the exercise provided useful information </w:t>
      </w:r>
      <w:r w:rsidR="00446555">
        <w:t>on</w:t>
      </w:r>
      <w:r>
        <w:t xml:space="preserve"> the types of supports mentioned on RTO websites and the level of support provided.</w:t>
      </w:r>
    </w:p>
    <w:p w14:paraId="79FD4A95" w14:textId="77777777" w:rsidR="009170AE" w:rsidRDefault="009170AE" w:rsidP="009170AE">
      <w:pPr>
        <w:pStyle w:val="Heading2"/>
      </w:pPr>
      <w:bookmarkStart w:id="121" w:name="_Toc109829016"/>
      <w:bookmarkStart w:id="122" w:name="_Toc136519846"/>
      <w:r>
        <w:t>Method</w:t>
      </w:r>
      <w:bookmarkEnd w:id="121"/>
      <w:bookmarkEnd w:id="122"/>
    </w:p>
    <w:p w14:paraId="0523246D" w14:textId="7294A0DD" w:rsidR="009170AE" w:rsidRDefault="009170AE" w:rsidP="009170AE">
      <w:pPr>
        <w:pStyle w:val="Text"/>
      </w:pPr>
      <w:r>
        <w:t>The search was conducted on a stratified random sample of 100 RTOs. Explicit stratification variables were RTO size, state of delivery and provider type</w:t>
      </w:r>
      <w:r w:rsidR="001F60EA">
        <w:t>,</w:t>
      </w:r>
      <w:r>
        <w:t xml:space="preserve"> while implicit stratification variables included student characteristics of the RTO such as gender, </w:t>
      </w:r>
      <w:r w:rsidR="00656113">
        <w:t xml:space="preserve">First Nations </w:t>
      </w:r>
      <w:r>
        <w:t>status, English</w:t>
      </w:r>
      <w:r w:rsidR="007755D5">
        <w:t>-</w:t>
      </w:r>
      <w:r>
        <w:t>speaking background status, disability status and student location.</w:t>
      </w:r>
    </w:p>
    <w:p w14:paraId="30392B76" w14:textId="0DD94450" w:rsidR="009170AE" w:rsidRDefault="009170AE" w:rsidP="009170AE">
      <w:pPr>
        <w:pStyle w:val="Text"/>
      </w:pPr>
      <w:r>
        <w:t xml:space="preserve">RTO codes were used to </w:t>
      </w:r>
      <w:r w:rsidR="007755D5">
        <w:t>locate</w:t>
      </w:r>
      <w:r>
        <w:t xml:space="preserve"> the RTOs on Training.gov and to check </w:t>
      </w:r>
      <w:r w:rsidR="00AB0D15">
        <w:t xml:space="preserve">that </w:t>
      </w:r>
      <w:r>
        <w:t xml:space="preserve">the websites searched were for the correct RTOs. These websites were manually searched by </w:t>
      </w:r>
      <w:r w:rsidR="00712C15">
        <w:t>examining</w:t>
      </w:r>
      <w:r>
        <w:t xml:space="preserve"> different sections on the websites and using search bars whe</w:t>
      </w:r>
      <w:r w:rsidR="00D63CBF">
        <w:t>re</w:t>
      </w:r>
      <w:r>
        <w:t xml:space="preserve"> available. Associated social media accounts (that is, those with links provided on the RTO website) were also </w:t>
      </w:r>
      <w:r w:rsidR="00D63CBF">
        <w:t>examined</w:t>
      </w:r>
      <w:r>
        <w:t xml:space="preserve"> to </w:t>
      </w:r>
      <w:r w:rsidR="00D63CBF">
        <w:t>determine whether</w:t>
      </w:r>
      <w:r>
        <w:t xml:space="preserve"> they mentioned any </w:t>
      </w:r>
      <w:r w:rsidR="00D320DF">
        <w:t>supports for students</w:t>
      </w:r>
      <w:r>
        <w:t xml:space="preserve">. Additionally, the RTO page on </w:t>
      </w:r>
      <w:proofErr w:type="spellStart"/>
      <w:r>
        <w:t>MySkills</w:t>
      </w:r>
      <w:proofErr w:type="spellEnd"/>
      <w:r>
        <w:t xml:space="preserve"> was </w:t>
      </w:r>
      <w:r w:rsidR="00F321E7">
        <w:t>examined</w:t>
      </w:r>
      <w:r>
        <w:t xml:space="preserve"> to </w:t>
      </w:r>
      <w:r w:rsidR="00F321E7">
        <w:t>check whether</w:t>
      </w:r>
      <w:r>
        <w:t xml:space="preserve"> the information provided matched </w:t>
      </w:r>
      <w:r w:rsidR="00F321E7">
        <w:t>that</w:t>
      </w:r>
      <w:r>
        <w:t xml:space="preserve"> on the RTO website. The results were collated in an Excel spreadsheet.</w:t>
      </w:r>
    </w:p>
    <w:p w14:paraId="1C451ABF" w14:textId="07586404" w:rsidR="009170AE" w:rsidRDefault="009170AE" w:rsidP="009170AE">
      <w:pPr>
        <w:pStyle w:val="Text"/>
      </w:pPr>
      <w:r>
        <w:t>A list of training and non-training supports was used as a starting point when searching the RTO websites (see below).</w:t>
      </w:r>
    </w:p>
    <w:p w14:paraId="221FD2CD" w14:textId="0DF10927" w:rsidR="009170AE" w:rsidRDefault="009170AE" w:rsidP="0019530F">
      <w:pPr>
        <w:pStyle w:val="tabletitle0"/>
      </w:pPr>
      <w:bookmarkStart w:id="123" w:name="_Toc134527018"/>
      <w:r>
        <w:t xml:space="preserve">Table </w:t>
      </w:r>
      <w:r w:rsidR="0019530F">
        <w:t>B</w:t>
      </w:r>
      <w:r>
        <w:t xml:space="preserve">1 </w:t>
      </w:r>
      <w:r w:rsidR="00922276">
        <w:tab/>
      </w:r>
      <w:r>
        <w:t xml:space="preserve">Types of student </w:t>
      </w:r>
      <w:r w:rsidRPr="0019530F">
        <w:t>support</w:t>
      </w:r>
      <w:r w:rsidR="00D320DF">
        <w:t xml:space="preserve"> service</w:t>
      </w:r>
      <w:r>
        <w:t>s</w:t>
      </w:r>
      <w:bookmarkEnd w:id="123"/>
    </w:p>
    <w:tbl>
      <w:tblPr>
        <w:tblStyle w:val="TableGrid"/>
        <w:tblW w:w="0" w:type="auto"/>
        <w:tblLook w:val="04A0" w:firstRow="1" w:lastRow="0" w:firstColumn="1" w:lastColumn="0" w:noHBand="0" w:noVBand="1"/>
      </w:tblPr>
      <w:tblGrid>
        <w:gridCol w:w="4513"/>
        <w:gridCol w:w="4513"/>
      </w:tblGrid>
      <w:tr w:rsidR="009170AE" w:rsidRPr="00CB3998" w14:paraId="563201A1" w14:textId="77777777" w:rsidTr="00182B93">
        <w:tc>
          <w:tcPr>
            <w:tcW w:w="4513" w:type="dxa"/>
            <w:tcBorders>
              <w:left w:val="nil"/>
              <w:bottom w:val="single" w:sz="4" w:space="0" w:color="000000" w:themeColor="text1"/>
              <w:right w:val="nil"/>
            </w:tcBorders>
          </w:tcPr>
          <w:p w14:paraId="39E6CBE7" w14:textId="77777777" w:rsidR="009170AE" w:rsidRPr="00CB3998" w:rsidRDefault="009170AE" w:rsidP="00182B93">
            <w:pPr>
              <w:pStyle w:val="Tablehead1"/>
            </w:pPr>
            <w:r w:rsidRPr="00CB3998">
              <w:t>Training supports</w:t>
            </w:r>
          </w:p>
        </w:tc>
        <w:tc>
          <w:tcPr>
            <w:tcW w:w="4513" w:type="dxa"/>
            <w:tcBorders>
              <w:left w:val="nil"/>
              <w:bottom w:val="single" w:sz="4" w:space="0" w:color="000000" w:themeColor="text1"/>
              <w:right w:val="nil"/>
            </w:tcBorders>
          </w:tcPr>
          <w:p w14:paraId="6629370E" w14:textId="77777777" w:rsidR="009170AE" w:rsidRPr="00CB3998" w:rsidRDefault="009170AE" w:rsidP="00182B93">
            <w:pPr>
              <w:pStyle w:val="Tablehead1"/>
            </w:pPr>
            <w:r w:rsidRPr="00CB3998">
              <w:t>Non-training supports</w:t>
            </w:r>
          </w:p>
        </w:tc>
      </w:tr>
      <w:tr w:rsidR="009170AE" w:rsidRPr="00CB3998" w14:paraId="20C56E8F" w14:textId="77777777" w:rsidTr="00182B93">
        <w:tc>
          <w:tcPr>
            <w:tcW w:w="4513" w:type="dxa"/>
            <w:tcBorders>
              <w:left w:val="nil"/>
              <w:bottom w:val="nil"/>
              <w:right w:val="nil"/>
            </w:tcBorders>
          </w:tcPr>
          <w:p w14:paraId="57756CC1" w14:textId="77777777" w:rsidR="009170AE" w:rsidRPr="00CB3998" w:rsidRDefault="009170AE" w:rsidP="00182B93">
            <w:pPr>
              <w:pStyle w:val="Tabletext"/>
            </w:pPr>
            <w:r w:rsidRPr="00CB3998">
              <w:t>Study skills guidance and tips</w:t>
            </w:r>
          </w:p>
        </w:tc>
        <w:tc>
          <w:tcPr>
            <w:tcW w:w="4513" w:type="dxa"/>
            <w:tcBorders>
              <w:left w:val="nil"/>
              <w:bottom w:val="nil"/>
              <w:right w:val="nil"/>
            </w:tcBorders>
          </w:tcPr>
          <w:p w14:paraId="4EDA1E33" w14:textId="07394A73" w:rsidR="009170AE" w:rsidRPr="00CB3998" w:rsidRDefault="009170AE" w:rsidP="00182B93">
            <w:pPr>
              <w:pStyle w:val="Tabletext"/>
            </w:pPr>
            <w:r w:rsidRPr="00CB3998">
              <w:t xml:space="preserve">Wellbeing advice </w:t>
            </w:r>
            <w:r w:rsidR="001A301A">
              <w:t>and</w:t>
            </w:r>
            <w:r w:rsidRPr="00CB3998">
              <w:t xml:space="preserve"> tips</w:t>
            </w:r>
          </w:p>
        </w:tc>
      </w:tr>
      <w:tr w:rsidR="009170AE" w:rsidRPr="00CB3998" w14:paraId="12763D04" w14:textId="77777777" w:rsidTr="00182B93">
        <w:tc>
          <w:tcPr>
            <w:tcW w:w="4513" w:type="dxa"/>
            <w:tcBorders>
              <w:top w:val="nil"/>
              <w:left w:val="nil"/>
              <w:bottom w:val="nil"/>
              <w:right w:val="nil"/>
            </w:tcBorders>
          </w:tcPr>
          <w:p w14:paraId="512F2A3B" w14:textId="77777777" w:rsidR="009170AE" w:rsidRPr="00CB3998" w:rsidRDefault="009170AE" w:rsidP="00182B93">
            <w:pPr>
              <w:pStyle w:val="Tabletext"/>
            </w:pPr>
            <w:r w:rsidRPr="00CB3998">
              <w:t>Flexible learning options</w:t>
            </w:r>
          </w:p>
        </w:tc>
        <w:tc>
          <w:tcPr>
            <w:tcW w:w="4513" w:type="dxa"/>
            <w:tcBorders>
              <w:top w:val="nil"/>
              <w:left w:val="nil"/>
              <w:bottom w:val="nil"/>
              <w:right w:val="nil"/>
            </w:tcBorders>
          </w:tcPr>
          <w:p w14:paraId="197401D0" w14:textId="0665E34D" w:rsidR="009170AE" w:rsidRPr="00CB3998" w:rsidRDefault="009170AE" w:rsidP="00182B93">
            <w:pPr>
              <w:pStyle w:val="Tabletext"/>
            </w:pPr>
            <w:r w:rsidRPr="00CB3998">
              <w:t xml:space="preserve">Adequate </w:t>
            </w:r>
            <w:r w:rsidR="001A301A">
              <w:t>and</w:t>
            </w:r>
            <w:r w:rsidRPr="00CB3998">
              <w:t xml:space="preserve"> safe physical spaces</w:t>
            </w:r>
          </w:p>
        </w:tc>
      </w:tr>
      <w:tr w:rsidR="009170AE" w:rsidRPr="00CB3998" w14:paraId="30824A6F" w14:textId="77777777" w:rsidTr="00182B93">
        <w:tc>
          <w:tcPr>
            <w:tcW w:w="4513" w:type="dxa"/>
            <w:tcBorders>
              <w:top w:val="nil"/>
              <w:left w:val="nil"/>
              <w:bottom w:val="nil"/>
              <w:right w:val="nil"/>
            </w:tcBorders>
          </w:tcPr>
          <w:p w14:paraId="5D0F7B9F" w14:textId="01749DF4" w:rsidR="009170AE" w:rsidRPr="00CB3998" w:rsidRDefault="009170AE" w:rsidP="00182B93">
            <w:pPr>
              <w:pStyle w:val="Tabletext"/>
            </w:pPr>
            <w:r w:rsidRPr="00CB3998">
              <w:t>Out</w:t>
            </w:r>
            <w:r w:rsidR="001A301A">
              <w:t>-</w:t>
            </w:r>
            <w:r w:rsidRPr="00CB3998">
              <w:t>of</w:t>
            </w:r>
            <w:r w:rsidR="001A301A">
              <w:t>-</w:t>
            </w:r>
            <w:r w:rsidRPr="00CB3998">
              <w:t>class support for course content/skills</w:t>
            </w:r>
          </w:p>
        </w:tc>
        <w:tc>
          <w:tcPr>
            <w:tcW w:w="4513" w:type="dxa"/>
            <w:tcBorders>
              <w:top w:val="nil"/>
              <w:left w:val="nil"/>
              <w:bottom w:val="nil"/>
              <w:right w:val="nil"/>
            </w:tcBorders>
          </w:tcPr>
          <w:p w14:paraId="3606734E" w14:textId="2B82F704" w:rsidR="009170AE" w:rsidRPr="00CB3998" w:rsidRDefault="009170AE" w:rsidP="00182B93">
            <w:pPr>
              <w:pStyle w:val="Tabletext"/>
            </w:pPr>
            <w:r w:rsidRPr="00CB3998">
              <w:t>Peer</w:t>
            </w:r>
            <w:r w:rsidR="00285F6A">
              <w:t>-</w:t>
            </w:r>
            <w:r w:rsidRPr="00CB3998">
              <w:t>support services</w:t>
            </w:r>
          </w:p>
        </w:tc>
      </w:tr>
      <w:tr w:rsidR="009170AE" w:rsidRPr="00CB3998" w14:paraId="7366C73A" w14:textId="77777777" w:rsidTr="00182B93">
        <w:tc>
          <w:tcPr>
            <w:tcW w:w="4513" w:type="dxa"/>
            <w:tcBorders>
              <w:top w:val="nil"/>
              <w:left w:val="nil"/>
              <w:bottom w:val="nil"/>
              <w:right w:val="nil"/>
            </w:tcBorders>
          </w:tcPr>
          <w:p w14:paraId="116E48A9" w14:textId="77777777" w:rsidR="009170AE" w:rsidRPr="00CB3998" w:rsidRDefault="009170AE" w:rsidP="00182B93">
            <w:pPr>
              <w:pStyle w:val="Tabletext"/>
            </w:pPr>
            <w:r w:rsidRPr="00CB3998">
              <w:t>Flexibility in assessments/changed exams conditions</w:t>
            </w:r>
          </w:p>
        </w:tc>
        <w:tc>
          <w:tcPr>
            <w:tcW w:w="4513" w:type="dxa"/>
            <w:tcBorders>
              <w:top w:val="nil"/>
              <w:left w:val="nil"/>
              <w:bottom w:val="nil"/>
              <w:right w:val="nil"/>
            </w:tcBorders>
          </w:tcPr>
          <w:p w14:paraId="4EE6480C" w14:textId="77777777" w:rsidR="009170AE" w:rsidRPr="00CB3998" w:rsidRDefault="009170AE" w:rsidP="00182B93">
            <w:pPr>
              <w:pStyle w:val="Tabletext"/>
            </w:pPr>
            <w:r w:rsidRPr="00CB3998">
              <w:t>Student support/liaison officers</w:t>
            </w:r>
          </w:p>
        </w:tc>
      </w:tr>
      <w:tr w:rsidR="009170AE" w:rsidRPr="00CB3998" w14:paraId="0D99D79D" w14:textId="77777777" w:rsidTr="00182B93">
        <w:tc>
          <w:tcPr>
            <w:tcW w:w="4513" w:type="dxa"/>
            <w:tcBorders>
              <w:top w:val="nil"/>
              <w:left w:val="nil"/>
              <w:bottom w:val="nil"/>
              <w:right w:val="nil"/>
            </w:tcBorders>
          </w:tcPr>
          <w:p w14:paraId="48F5F83A" w14:textId="77777777" w:rsidR="009170AE" w:rsidRPr="00CB3998" w:rsidRDefault="009170AE" w:rsidP="00182B93">
            <w:pPr>
              <w:pStyle w:val="Tabletext"/>
            </w:pPr>
            <w:r w:rsidRPr="00CB3998">
              <w:t>Accessible learning materials</w:t>
            </w:r>
          </w:p>
        </w:tc>
        <w:tc>
          <w:tcPr>
            <w:tcW w:w="4513" w:type="dxa"/>
            <w:tcBorders>
              <w:top w:val="nil"/>
              <w:left w:val="nil"/>
              <w:bottom w:val="nil"/>
              <w:right w:val="nil"/>
            </w:tcBorders>
          </w:tcPr>
          <w:p w14:paraId="1F40A22A" w14:textId="77777777" w:rsidR="009170AE" w:rsidRPr="00CB3998" w:rsidRDefault="009170AE" w:rsidP="00182B93">
            <w:pPr>
              <w:pStyle w:val="Tabletext"/>
            </w:pPr>
            <w:r w:rsidRPr="00CB3998">
              <w:t>Student community/culture events</w:t>
            </w:r>
          </w:p>
        </w:tc>
      </w:tr>
      <w:tr w:rsidR="009170AE" w:rsidRPr="00CB3998" w14:paraId="0CFCA43C" w14:textId="77777777" w:rsidTr="00182B93">
        <w:tc>
          <w:tcPr>
            <w:tcW w:w="4513" w:type="dxa"/>
            <w:tcBorders>
              <w:top w:val="nil"/>
              <w:left w:val="nil"/>
              <w:bottom w:val="nil"/>
              <w:right w:val="nil"/>
            </w:tcBorders>
          </w:tcPr>
          <w:p w14:paraId="61F157E8" w14:textId="74059650" w:rsidR="009170AE" w:rsidRPr="00CB3998" w:rsidRDefault="009170AE" w:rsidP="00182B93">
            <w:pPr>
              <w:pStyle w:val="Tabletext"/>
            </w:pPr>
            <w:r w:rsidRPr="00CB3998">
              <w:t xml:space="preserve">Access to assistive technology </w:t>
            </w:r>
            <w:r w:rsidR="001A301A">
              <w:t>and</w:t>
            </w:r>
            <w:r w:rsidRPr="00CB3998">
              <w:t xml:space="preserve"> equipment</w:t>
            </w:r>
          </w:p>
        </w:tc>
        <w:tc>
          <w:tcPr>
            <w:tcW w:w="4513" w:type="dxa"/>
            <w:tcBorders>
              <w:top w:val="nil"/>
              <w:left w:val="nil"/>
              <w:bottom w:val="nil"/>
              <w:right w:val="nil"/>
            </w:tcBorders>
          </w:tcPr>
          <w:p w14:paraId="02C65021" w14:textId="77777777" w:rsidR="009170AE" w:rsidRPr="00CB3998" w:rsidRDefault="009170AE" w:rsidP="00182B93">
            <w:pPr>
              <w:pStyle w:val="Tabletext"/>
            </w:pPr>
            <w:r w:rsidRPr="00CB3998">
              <w:t>Career counselling/support</w:t>
            </w:r>
          </w:p>
        </w:tc>
      </w:tr>
      <w:tr w:rsidR="009170AE" w:rsidRPr="00CB3998" w14:paraId="36D8CC93" w14:textId="77777777" w:rsidTr="00182B93">
        <w:tc>
          <w:tcPr>
            <w:tcW w:w="4513" w:type="dxa"/>
            <w:tcBorders>
              <w:top w:val="nil"/>
              <w:left w:val="nil"/>
              <w:bottom w:val="nil"/>
              <w:right w:val="nil"/>
            </w:tcBorders>
          </w:tcPr>
          <w:p w14:paraId="533545A6" w14:textId="77777777" w:rsidR="009170AE" w:rsidRPr="00CB3998" w:rsidRDefault="009170AE" w:rsidP="00182B93">
            <w:pPr>
              <w:pStyle w:val="Tabletext"/>
            </w:pPr>
            <w:r w:rsidRPr="00CB3998">
              <w:t>Personal learning/support plan</w:t>
            </w:r>
          </w:p>
        </w:tc>
        <w:tc>
          <w:tcPr>
            <w:tcW w:w="4513" w:type="dxa"/>
            <w:tcBorders>
              <w:top w:val="nil"/>
              <w:left w:val="nil"/>
              <w:bottom w:val="nil"/>
              <w:right w:val="nil"/>
            </w:tcBorders>
          </w:tcPr>
          <w:p w14:paraId="3DBDD673" w14:textId="7B610955" w:rsidR="009170AE" w:rsidRPr="00CB3998" w:rsidRDefault="009170AE" w:rsidP="00182B93">
            <w:pPr>
              <w:pStyle w:val="Tabletext"/>
            </w:pPr>
            <w:r w:rsidRPr="00CB3998">
              <w:t xml:space="preserve">Health </w:t>
            </w:r>
            <w:r w:rsidR="001A301A">
              <w:t>and</w:t>
            </w:r>
            <w:r w:rsidRPr="00CB3998">
              <w:t xml:space="preserve"> welfare services</w:t>
            </w:r>
          </w:p>
        </w:tc>
      </w:tr>
      <w:tr w:rsidR="009170AE" w:rsidRPr="00CB3998" w14:paraId="6AF15AA0" w14:textId="77777777" w:rsidTr="00182B93">
        <w:tc>
          <w:tcPr>
            <w:tcW w:w="4513" w:type="dxa"/>
            <w:tcBorders>
              <w:top w:val="nil"/>
              <w:left w:val="nil"/>
              <w:bottom w:val="nil"/>
              <w:right w:val="nil"/>
            </w:tcBorders>
          </w:tcPr>
          <w:p w14:paraId="362CF23A" w14:textId="68936A84" w:rsidR="009170AE" w:rsidRPr="00CB3998" w:rsidRDefault="009170AE" w:rsidP="00182B93">
            <w:pPr>
              <w:pStyle w:val="Tabletext"/>
            </w:pPr>
            <w:r w:rsidRPr="00CB3998">
              <w:t>Out</w:t>
            </w:r>
            <w:r w:rsidR="001A301A">
              <w:t>-</w:t>
            </w:r>
            <w:r w:rsidRPr="00CB3998">
              <w:t>of</w:t>
            </w:r>
            <w:r w:rsidR="001A301A">
              <w:t>-</w:t>
            </w:r>
            <w:r w:rsidRPr="00CB3998">
              <w:t>class support for literacy</w:t>
            </w:r>
            <w:r w:rsidR="001A301A">
              <w:t xml:space="preserve"> and</w:t>
            </w:r>
            <w:r w:rsidRPr="00CB3998">
              <w:t xml:space="preserve"> numeracy skills</w:t>
            </w:r>
          </w:p>
        </w:tc>
        <w:tc>
          <w:tcPr>
            <w:tcW w:w="4513" w:type="dxa"/>
            <w:tcBorders>
              <w:top w:val="nil"/>
              <w:left w:val="nil"/>
              <w:bottom w:val="nil"/>
              <w:right w:val="nil"/>
            </w:tcBorders>
          </w:tcPr>
          <w:p w14:paraId="75557834" w14:textId="70476CDB" w:rsidR="009170AE" w:rsidRPr="00CB3998" w:rsidRDefault="009170AE" w:rsidP="00182B93">
            <w:pPr>
              <w:pStyle w:val="Tabletext"/>
            </w:pPr>
            <w:r w:rsidRPr="00CB3998">
              <w:t xml:space="preserve">Formal industry </w:t>
            </w:r>
            <w:r w:rsidR="001A301A">
              <w:t>and</w:t>
            </w:r>
            <w:r w:rsidRPr="00CB3998">
              <w:t xml:space="preserve"> employment events</w:t>
            </w:r>
          </w:p>
        </w:tc>
      </w:tr>
      <w:tr w:rsidR="009170AE" w:rsidRPr="00CB3998" w14:paraId="36F737CF" w14:textId="77777777" w:rsidTr="00182B93">
        <w:tc>
          <w:tcPr>
            <w:tcW w:w="4513" w:type="dxa"/>
            <w:tcBorders>
              <w:top w:val="nil"/>
              <w:left w:val="nil"/>
              <w:bottom w:val="nil"/>
              <w:right w:val="nil"/>
            </w:tcBorders>
          </w:tcPr>
          <w:p w14:paraId="482E9027" w14:textId="77777777" w:rsidR="009170AE" w:rsidRPr="00CB3998" w:rsidRDefault="009170AE" w:rsidP="00182B93">
            <w:pPr>
              <w:pStyle w:val="Tabletext"/>
            </w:pPr>
          </w:p>
        </w:tc>
        <w:tc>
          <w:tcPr>
            <w:tcW w:w="4513" w:type="dxa"/>
            <w:tcBorders>
              <w:top w:val="nil"/>
              <w:left w:val="nil"/>
              <w:bottom w:val="nil"/>
              <w:right w:val="nil"/>
            </w:tcBorders>
          </w:tcPr>
          <w:p w14:paraId="3D5D14E4" w14:textId="77777777" w:rsidR="009170AE" w:rsidRPr="00015F36" w:rsidRDefault="009170AE" w:rsidP="00182B93">
            <w:pPr>
              <w:pStyle w:val="Tabletext"/>
            </w:pPr>
            <w:r w:rsidRPr="00015F36">
              <w:t>Complaints processes</w:t>
            </w:r>
          </w:p>
        </w:tc>
      </w:tr>
      <w:tr w:rsidR="009170AE" w:rsidRPr="00CB3998" w14:paraId="1CA5C152" w14:textId="77777777" w:rsidTr="00182B93">
        <w:tc>
          <w:tcPr>
            <w:tcW w:w="4513" w:type="dxa"/>
            <w:tcBorders>
              <w:top w:val="nil"/>
              <w:left w:val="nil"/>
              <w:bottom w:val="nil"/>
              <w:right w:val="nil"/>
            </w:tcBorders>
          </w:tcPr>
          <w:p w14:paraId="4524D6E4" w14:textId="77777777" w:rsidR="009170AE" w:rsidRPr="00CB3998" w:rsidRDefault="009170AE" w:rsidP="00182B93">
            <w:pPr>
              <w:pStyle w:val="Tabletext"/>
            </w:pPr>
          </w:p>
        </w:tc>
        <w:tc>
          <w:tcPr>
            <w:tcW w:w="4513" w:type="dxa"/>
            <w:tcBorders>
              <w:top w:val="nil"/>
              <w:left w:val="nil"/>
              <w:bottom w:val="nil"/>
              <w:right w:val="nil"/>
            </w:tcBorders>
          </w:tcPr>
          <w:p w14:paraId="3154C8BD" w14:textId="77777777" w:rsidR="009170AE" w:rsidRPr="00015F36" w:rsidRDefault="009170AE" w:rsidP="00182B93">
            <w:pPr>
              <w:pStyle w:val="Tabletext"/>
            </w:pPr>
            <w:r w:rsidRPr="00015F36">
              <w:t>Partnerships or referrals to other external resources</w:t>
            </w:r>
          </w:p>
        </w:tc>
      </w:tr>
      <w:tr w:rsidR="009170AE" w:rsidRPr="00CB3998" w14:paraId="4C9E2E31" w14:textId="77777777" w:rsidTr="00182B93">
        <w:tc>
          <w:tcPr>
            <w:tcW w:w="4513" w:type="dxa"/>
            <w:tcBorders>
              <w:top w:val="nil"/>
              <w:left w:val="nil"/>
              <w:bottom w:val="nil"/>
              <w:right w:val="nil"/>
            </w:tcBorders>
          </w:tcPr>
          <w:p w14:paraId="1DF62548" w14:textId="77777777" w:rsidR="009170AE" w:rsidRPr="00CB3998" w:rsidRDefault="009170AE" w:rsidP="00182B93">
            <w:pPr>
              <w:pStyle w:val="Tabletext"/>
            </w:pPr>
          </w:p>
        </w:tc>
        <w:tc>
          <w:tcPr>
            <w:tcW w:w="4513" w:type="dxa"/>
            <w:tcBorders>
              <w:top w:val="nil"/>
              <w:left w:val="nil"/>
              <w:bottom w:val="nil"/>
              <w:right w:val="nil"/>
            </w:tcBorders>
          </w:tcPr>
          <w:p w14:paraId="0701015E" w14:textId="77777777" w:rsidR="009170AE" w:rsidRPr="00015F36" w:rsidRDefault="009170AE" w:rsidP="00182B93">
            <w:pPr>
              <w:pStyle w:val="Tabletext"/>
            </w:pPr>
            <w:r w:rsidRPr="00015F36">
              <w:t>Financial or hardship services</w:t>
            </w:r>
          </w:p>
        </w:tc>
      </w:tr>
      <w:tr w:rsidR="009170AE" w:rsidRPr="00CB3998" w14:paraId="066CA15C" w14:textId="77777777" w:rsidTr="00182B93">
        <w:tc>
          <w:tcPr>
            <w:tcW w:w="4513" w:type="dxa"/>
            <w:tcBorders>
              <w:top w:val="nil"/>
              <w:left w:val="nil"/>
              <w:right w:val="nil"/>
            </w:tcBorders>
          </w:tcPr>
          <w:p w14:paraId="6B5EECBC" w14:textId="77777777" w:rsidR="009170AE" w:rsidRPr="00CB3998" w:rsidRDefault="009170AE" w:rsidP="00182B93">
            <w:pPr>
              <w:pStyle w:val="Tabletext"/>
              <w:rPr>
                <w:sz w:val="18"/>
                <w:szCs w:val="18"/>
              </w:rPr>
            </w:pPr>
          </w:p>
        </w:tc>
        <w:tc>
          <w:tcPr>
            <w:tcW w:w="4513" w:type="dxa"/>
            <w:tcBorders>
              <w:top w:val="nil"/>
              <w:left w:val="nil"/>
              <w:right w:val="nil"/>
            </w:tcBorders>
          </w:tcPr>
          <w:p w14:paraId="33ACC775" w14:textId="77777777" w:rsidR="009170AE" w:rsidRPr="00015F36" w:rsidRDefault="009170AE" w:rsidP="00182B93">
            <w:pPr>
              <w:pStyle w:val="Tabletext"/>
            </w:pPr>
            <w:r w:rsidRPr="00015F36">
              <w:t>Wider local community events or partnerships</w:t>
            </w:r>
          </w:p>
        </w:tc>
      </w:tr>
    </w:tbl>
    <w:p w14:paraId="1076EF56" w14:textId="77777777" w:rsidR="009170AE" w:rsidRDefault="009170AE" w:rsidP="009170AE">
      <w:pPr>
        <w:pStyle w:val="Heading2"/>
      </w:pPr>
      <w:bookmarkStart w:id="124" w:name="_Toc109829017"/>
      <w:bookmarkStart w:id="125" w:name="_Toc136519847"/>
      <w:r>
        <w:lastRenderedPageBreak/>
        <w:t>Findings</w:t>
      </w:r>
      <w:bookmarkEnd w:id="124"/>
      <w:bookmarkEnd w:id="125"/>
    </w:p>
    <w:p w14:paraId="3DC87076" w14:textId="00A380EF" w:rsidR="009170AE" w:rsidRDefault="009170AE" w:rsidP="009170AE">
      <w:pPr>
        <w:pStyle w:val="Dotpoint1"/>
      </w:pPr>
      <w:r>
        <w:t xml:space="preserve">RTOs varied </w:t>
      </w:r>
      <w:r w:rsidR="0009503B">
        <w:t>significantly</w:t>
      </w:r>
      <w:r>
        <w:t xml:space="preserve"> </w:t>
      </w:r>
      <w:r w:rsidR="0009503B">
        <w:t>on</w:t>
      </w:r>
      <w:r>
        <w:t xml:space="preserve"> whether they disclosed information about student support</w:t>
      </w:r>
      <w:r w:rsidR="00D320DF">
        <w:t xml:space="preserve"> service</w:t>
      </w:r>
      <w:r>
        <w:t>s on their websites and, if they did, the level of information provided. It should be noted that</w:t>
      </w:r>
      <w:r w:rsidR="0009503B">
        <w:t>,</w:t>
      </w:r>
      <w:r>
        <w:t xml:space="preserve"> even if student support</w:t>
      </w:r>
      <w:r w:rsidR="00D320DF">
        <w:t xml:space="preserve"> service</w:t>
      </w:r>
      <w:r>
        <w:t xml:space="preserve">s are not disclosed on </w:t>
      </w:r>
      <w:r w:rsidR="0009503B">
        <w:t>in</w:t>
      </w:r>
      <w:r w:rsidR="00B151DD">
        <w:t>dividual RTO</w:t>
      </w:r>
      <w:r>
        <w:t xml:space="preserve"> website</w:t>
      </w:r>
      <w:r w:rsidR="00B151DD">
        <w:t>s,</w:t>
      </w:r>
      <w:r>
        <w:t xml:space="preserve"> it does not mean that they are unavailable or, if limited detail is provided, that </w:t>
      </w:r>
      <w:r w:rsidR="00B151DD">
        <w:t>the services</w:t>
      </w:r>
      <w:r>
        <w:t xml:space="preserve"> are of low quality. </w:t>
      </w:r>
    </w:p>
    <w:p w14:paraId="4D8F3DE0" w14:textId="3E55E1E4" w:rsidR="009170AE" w:rsidRDefault="009170AE" w:rsidP="009170AE">
      <w:pPr>
        <w:pStyle w:val="Dotpoint1"/>
      </w:pPr>
      <w:r>
        <w:t>Unsurprisingly, larger RTOs and public RTOs have more readily available information on student support</w:t>
      </w:r>
      <w:r w:rsidR="00D320DF">
        <w:t xml:space="preserve"> </w:t>
      </w:r>
      <w:r>
        <w:t>services on their websites. They will quite often have an easy</w:t>
      </w:r>
      <w:r w:rsidR="00B151DD">
        <w:t>-</w:t>
      </w:r>
      <w:r>
        <w:t>to</w:t>
      </w:r>
      <w:r w:rsidR="00B151DD">
        <w:t>-</w:t>
      </w:r>
      <w:r>
        <w:t xml:space="preserve">find, separate section on their website </w:t>
      </w:r>
      <w:r w:rsidR="00B151DD">
        <w:t>describing</w:t>
      </w:r>
      <w:r>
        <w:t xml:space="preserve"> student support</w:t>
      </w:r>
      <w:r w:rsidR="00D320DF">
        <w:t xml:space="preserve"> service</w:t>
      </w:r>
      <w:r>
        <w:t>s.</w:t>
      </w:r>
    </w:p>
    <w:p w14:paraId="0B45A081" w14:textId="239C7071" w:rsidR="009170AE" w:rsidRDefault="009170AE" w:rsidP="009170AE">
      <w:pPr>
        <w:pStyle w:val="Dotpoint1"/>
      </w:pPr>
      <w:r>
        <w:t xml:space="preserve">For </w:t>
      </w:r>
      <w:r w:rsidR="00B151DD">
        <w:t>many</w:t>
      </w:r>
      <w:r>
        <w:t xml:space="preserve"> RTOs</w:t>
      </w:r>
      <w:r w:rsidR="00626DBB">
        <w:t>,</w:t>
      </w:r>
      <w:r>
        <w:t xml:space="preserve"> information on </w:t>
      </w:r>
      <w:r w:rsidR="00D320DF">
        <w:t>support for students</w:t>
      </w:r>
      <w:r>
        <w:t xml:space="preserve"> is not available on their website, or it is </w:t>
      </w:r>
      <w:r w:rsidR="00626DBB">
        <w:t>contained</w:t>
      </w:r>
      <w:r>
        <w:t xml:space="preserve"> in student handbooks</w:t>
      </w:r>
      <w:r w:rsidR="00B151DD">
        <w:t>, whic</w:t>
      </w:r>
      <w:r w:rsidR="002B0FCF">
        <w:t>h</w:t>
      </w:r>
      <w:r>
        <w:t xml:space="preserve"> need to </w:t>
      </w:r>
      <w:r w:rsidR="002B0FCF">
        <w:t xml:space="preserve">be </w:t>
      </w:r>
      <w:r>
        <w:t>download</w:t>
      </w:r>
      <w:r w:rsidR="002B0FCF">
        <w:t>ed</w:t>
      </w:r>
      <w:r>
        <w:t xml:space="preserve"> and scroll</w:t>
      </w:r>
      <w:r w:rsidR="002B0FCF">
        <w:t>ed</w:t>
      </w:r>
      <w:r>
        <w:t xml:space="preserve"> through</w:t>
      </w:r>
      <w:r w:rsidR="002B0FCF">
        <w:t>,</w:t>
      </w:r>
      <w:r>
        <w:t xml:space="preserve"> or sometimes </w:t>
      </w:r>
      <w:r w:rsidR="002B0FCF">
        <w:t xml:space="preserve">located </w:t>
      </w:r>
      <w:r>
        <w:t>in their policies.</w:t>
      </w:r>
    </w:p>
    <w:p w14:paraId="092B3E72" w14:textId="6BDDE515" w:rsidR="009170AE" w:rsidRPr="0090559D" w:rsidRDefault="009170AE" w:rsidP="009170AE">
      <w:pPr>
        <w:pStyle w:val="Dotpoint1"/>
      </w:pPr>
      <w:r w:rsidRPr="0090559D">
        <w:t xml:space="preserve">The </w:t>
      </w:r>
      <w:proofErr w:type="gramStart"/>
      <w:r w:rsidRPr="0090559D">
        <w:t>most common</w:t>
      </w:r>
      <w:r w:rsidR="002B0FCF">
        <w:t>ly</w:t>
      </w:r>
      <w:r w:rsidRPr="0090559D">
        <w:t xml:space="preserve"> listed</w:t>
      </w:r>
      <w:proofErr w:type="gramEnd"/>
      <w:r w:rsidRPr="0090559D">
        <w:t xml:space="preserve"> </w:t>
      </w:r>
      <w:r>
        <w:t xml:space="preserve">training </w:t>
      </w:r>
      <w:r w:rsidRPr="0090559D">
        <w:t>supports are</w:t>
      </w:r>
      <w:r>
        <w:t xml:space="preserve"> l</w:t>
      </w:r>
      <w:r w:rsidRPr="0090559D">
        <w:t xml:space="preserve">anguage, literacy and numeracy (LLN) </w:t>
      </w:r>
      <w:r>
        <w:t>support and flexible learning options. The most common listed non-training supports are complaint processes and p</w:t>
      </w:r>
      <w:r w:rsidRPr="006D4C32">
        <w:t>artnerships or referrals to other external resources</w:t>
      </w:r>
      <w:r w:rsidR="002B0FCF">
        <w:t>.</w:t>
      </w:r>
    </w:p>
    <w:p w14:paraId="5B075D20" w14:textId="77777777" w:rsidR="009170AE" w:rsidRDefault="009170AE" w:rsidP="009170AE">
      <w:pPr>
        <w:pStyle w:val="Dotpoint1"/>
        <w:numPr>
          <w:ilvl w:val="0"/>
          <w:numId w:val="0"/>
        </w:numPr>
        <w:ind w:left="284"/>
      </w:pPr>
      <w:r>
        <w:t>M</w:t>
      </w:r>
      <w:r w:rsidRPr="0090559D">
        <w:t>ost of these</w:t>
      </w:r>
      <w:r>
        <w:t xml:space="preserve"> are</w:t>
      </w:r>
      <w:r w:rsidRPr="0090559D">
        <w:t xml:space="preserve"> mandatory requirements </w:t>
      </w:r>
      <w:r>
        <w:t>of</w:t>
      </w:r>
      <w:r w:rsidRPr="0090559D">
        <w:t xml:space="preserve"> ASQA or state and territory governments.</w:t>
      </w:r>
    </w:p>
    <w:p w14:paraId="448C79EE" w14:textId="2C00A816" w:rsidR="009170AE" w:rsidRDefault="009170AE" w:rsidP="009170AE">
      <w:pPr>
        <w:pStyle w:val="Dotpoint1"/>
      </w:pPr>
      <w:r>
        <w:t>The least listed training supports are personal learning/support plan</w:t>
      </w:r>
      <w:r w:rsidR="002B0FCF">
        <w:t>s</w:t>
      </w:r>
      <w:r>
        <w:t>, access to assistive technology and equipment, and accessible learning materials. The least listed non-training supports are w</w:t>
      </w:r>
      <w:r w:rsidRPr="0002292C">
        <w:t>ider local community events or partnerships</w:t>
      </w:r>
      <w:r>
        <w:t>, f</w:t>
      </w:r>
      <w:r w:rsidRPr="0002292C">
        <w:t xml:space="preserve">ormal industry </w:t>
      </w:r>
      <w:r>
        <w:t>and</w:t>
      </w:r>
      <w:r w:rsidRPr="0002292C">
        <w:t xml:space="preserve"> employment events</w:t>
      </w:r>
      <w:r>
        <w:t>, and peer support services.</w:t>
      </w:r>
    </w:p>
    <w:p w14:paraId="5C2E691D" w14:textId="000667CA" w:rsidR="009170AE" w:rsidRDefault="009170AE" w:rsidP="009170AE">
      <w:pPr>
        <w:pStyle w:val="Dotpoint1"/>
      </w:pPr>
      <w:r>
        <w:t xml:space="preserve">Other </w:t>
      </w:r>
      <w:r w:rsidR="00D320DF">
        <w:t>supports for students</w:t>
      </w:r>
      <w:r>
        <w:t xml:space="preserve"> noted on websites that were not listed in table </w:t>
      </w:r>
      <w:r w:rsidR="008719DA">
        <w:t>B1</w:t>
      </w:r>
      <w:r>
        <w:t xml:space="preserve"> are:</w:t>
      </w:r>
    </w:p>
    <w:p w14:paraId="7B836C93" w14:textId="44CEC4EB" w:rsidR="009170AE" w:rsidRDefault="002B0FCF" w:rsidP="009170AE">
      <w:pPr>
        <w:pStyle w:val="Dotpoint2"/>
      </w:pPr>
      <w:r>
        <w:t>i</w:t>
      </w:r>
      <w:r w:rsidR="009170AE">
        <w:t>ntegration advice and cultural awareness</w:t>
      </w:r>
    </w:p>
    <w:p w14:paraId="7BE94AF2" w14:textId="08D0A0A3" w:rsidR="009170AE" w:rsidRDefault="002B0FCF" w:rsidP="009170AE">
      <w:pPr>
        <w:pStyle w:val="Dotpoint2"/>
      </w:pPr>
      <w:r>
        <w:t>s</w:t>
      </w:r>
      <w:r w:rsidR="009170AE">
        <w:t>piritual support</w:t>
      </w:r>
    </w:p>
    <w:p w14:paraId="3FED1662" w14:textId="672FE21F" w:rsidR="009170AE" w:rsidRDefault="002B0FCF" w:rsidP="009170AE">
      <w:pPr>
        <w:pStyle w:val="Dotpoint2"/>
      </w:pPr>
      <w:r>
        <w:t>a</w:t>
      </w:r>
      <w:r w:rsidR="009170AE">
        <w:t>ccommodation</w:t>
      </w:r>
    </w:p>
    <w:p w14:paraId="058079CF" w14:textId="732D846B" w:rsidR="009170AE" w:rsidRDefault="002B0FCF" w:rsidP="009170AE">
      <w:pPr>
        <w:pStyle w:val="Dotpoint2"/>
      </w:pPr>
      <w:r>
        <w:t>l</w:t>
      </w:r>
      <w:r w:rsidR="009170AE">
        <w:t>iving in Australia advice</w:t>
      </w:r>
    </w:p>
    <w:p w14:paraId="2CCDA343" w14:textId="6E8036D9" w:rsidR="009170AE" w:rsidRDefault="002B0FCF" w:rsidP="009170AE">
      <w:pPr>
        <w:pStyle w:val="Dotpoint2"/>
      </w:pPr>
      <w:r>
        <w:t>o</w:t>
      </w:r>
      <w:r w:rsidR="009170AE">
        <w:t>verseas health cover advice</w:t>
      </w:r>
    </w:p>
    <w:p w14:paraId="67FD097E" w14:textId="78374EF3" w:rsidR="009170AE" w:rsidRDefault="002B0FCF" w:rsidP="009170AE">
      <w:pPr>
        <w:pStyle w:val="Dotpoint2"/>
      </w:pPr>
      <w:r>
        <w:t>o</w:t>
      </w:r>
      <w:r w:rsidR="009170AE">
        <w:t>rientation programs</w:t>
      </w:r>
    </w:p>
    <w:p w14:paraId="716223E7" w14:textId="6F4EC36B" w:rsidR="009170AE" w:rsidRDefault="002B0FCF" w:rsidP="009170AE">
      <w:pPr>
        <w:pStyle w:val="Dotpoint2"/>
      </w:pPr>
      <w:r>
        <w:t>w</w:t>
      </w:r>
      <w:r w:rsidR="009170AE">
        <w:t xml:space="preserve">ork to pay off court fees for Indigenous </w:t>
      </w:r>
      <w:proofErr w:type="gramStart"/>
      <w:r w:rsidR="009170AE">
        <w:t>learners</w:t>
      </w:r>
      <w:proofErr w:type="gramEnd"/>
      <w:r w:rsidR="009170AE">
        <w:t xml:space="preserve"> program</w:t>
      </w:r>
      <w:r>
        <w:t>.</w:t>
      </w:r>
    </w:p>
    <w:p w14:paraId="5D083BCB" w14:textId="1092071B" w:rsidR="009170AE" w:rsidRDefault="009170AE" w:rsidP="009170AE">
      <w:pPr>
        <w:pStyle w:val="Dotpoint1"/>
      </w:pPr>
      <w:r w:rsidRPr="00CD5336">
        <w:t xml:space="preserve">The level of detail </w:t>
      </w:r>
      <w:r w:rsidR="002B0FCF">
        <w:t>on</w:t>
      </w:r>
      <w:r w:rsidRPr="00CD5336">
        <w:t xml:space="preserve"> supports varied greatly across the RTO websites. Some RTOs simply provided a list of the types of support that may be available</w:t>
      </w:r>
      <w:r w:rsidR="002B0FCF">
        <w:t>,</w:t>
      </w:r>
      <w:r w:rsidRPr="00CD5336">
        <w:t xml:space="preserve"> whereas other RTOs provided detailed information about what the support may entail and how to access it.</w:t>
      </w:r>
    </w:p>
    <w:p w14:paraId="1FEAC3B9" w14:textId="4B5F8299" w:rsidR="009170AE" w:rsidRDefault="009170AE" w:rsidP="009170AE">
      <w:pPr>
        <w:pStyle w:val="Dotpoint1"/>
      </w:pPr>
      <w:r>
        <w:t>For most RTOs</w:t>
      </w:r>
      <w:r w:rsidR="002B0FCF">
        <w:t>,</w:t>
      </w:r>
      <w:r>
        <w:t xml:space="preserve"> supports were available for all students</w:t>
      </w:r>
      <w:r w:rsidR="00457459">
        <w:t>,</w:t>
      </w:r>
      <w:r>
        <w:t xml:space="preserve"> </w:t>
      </w:r>
      <w:r w:rsidR="002B0FCF">
        <w:t>although</w:t>
      </w:r>
      <w:r>
        <w:t xml:space="preserve"> some supports </w:t>
      </w:r>
      <w:r w:rsidR="002B0FCF">
        <w:t xml:space="preserve">were </w:t>
      </w:r>
      <w:r>
        <w:t>specifically available for the following groups:</w:t>
      </w:r>
    </w:p>
    <w:p w14:paraId="0C63560B" w14:textId="7D023A53" w:rsidR="009170AE" w:rsidRDefault="009F7703" w:rsidP="009170AE">
      <w:pPr>
        <w:pStyle w:val="Dotpoint2"/>
      </w:pPr>
      <w:r>
        <w:t xml:space="preserve">people </w:t>
      </w:r>
      <w:r w:rsidR="009170AE">
        <w:t>with disability</w:t>
      </w:r>
    </w:p>
    <w:p w14:paraId="59E8A28F" w14:textId="7E2C7339" w:rsidR="009170AE" w:rsidRDefault="00656113" w:rsidP="009170AE">
      <w:pPr>
        <w:pStyle w:val="Dotpoint2"/>
      </w:pPr>
      <w:r>
        <w:t>Aboriginal and/or Torres Strait Islander peoples</w:t>
      </w:r>
    </w:p>
    <w:p w14:paraId="4CB13B7D" w14:textId="77777777" w:rsidR="009170AE" w:rsidRDefault="009170AE" w:rsidP="009170AE">
      <w:pPr>
        <w:pStyle w:val="Dotpoint2"/>
      </w:pPr>
      <w:r>
        <w:t>LGBTIQ students</w:t>
      </w:r>
    </w:p>
    <w:p w14:paraId="464407B2" w14:textId="77777777" w:rsidR="009170AE" w:rsidRDefault="009170AE" w:rsidP="009170AE">
      <w:pPr>
        <w:pStyle w:val="Dotpoint2"/>
      </w:pPr>
      <w:r>
        <w:t>English as a second language students</w:t>
      </w:r>
    </w:p>
    <w:p w14:paraId="3AE816F9" w14:textId="10EA9183" w:rsidR="009170AE" w:rsidRDefault="002B0FCF" w:rsidP="009170AE">
      <w:pPr>
        <w:pStyle w:val="Dotpoint2"/>
      </w:pPr>
      <w:r>
        <w:t>i</w:t>
      </w:r>
      <w:r w:rsidR="009170AE">
        <w:t>nternational students</w:t>
      </w:r>
    </w:p>
    <w:p w14:paraId="02125336" w14:textId="77777777" w:rsidR="00065F56" w:rsidRDefault="00065F56">
      <w:pPr>
        <w:spacing w:before="0" w:line="240" w:lineRule="auto"/>
        <w:rPr>
          <w:color w:val="000000"/>
        </w:rPr>
      </w:pPr>
      <w:r>
        <w:br w:type="page"/>
      </w:r>
    </w:p>
    <w:p w14:paraId="74C62A17" w14:textId="73619808" w:rsidR="009170AE" w:rsidRDefault="002B0FCF" w:rsidP="009170AE">
      <w:pPr>
        <w:pStyle w:val="Dotpoint2"/>
      </w:pPr>
      <w:r>
        <w:lastRenderedPageBreak/>
        <w:t>p</w:t>
      </w:r>
      <w:r w:rsidR="009170AE">
        <w:t>eople with special needs</w:t>
      </w:r>
    </w:p>
    <w:p w14:paraId="7149BA2D" w14:textId="6DE5B44F" w:rsidR="009170AE" w:rsidRDefault="002B0FCF" w:rsidP="009170AE">
      <w:pPr>
        <w:pStyle w:val="Dotpoint2"/>
      </w:pPr>
      <w:r>
        <w:t>l</w:t>
      </w:r>
      <w:r w:rsidR="009170AE">
        <w:t>earners who are carers</w:t>
      </w:r>
    </w:p>
    <w:p w14:paraId="34783A13" w14:textId="06CE1974" w:rsidR="009170AE" w:rsidRPr="00876FE0" w:rsidRDefault="002B0FCF" w:rsidP="009170AE">
      <w:pPr>
        <w:pStyle w:val="Dotpoint2"/>
      </w:pPr>
      <w:r>
        <w:t>p</w:t>
      </w:r>
      <w:r w:rsidR="009170AE">
        <w:t>eople who live in rural or remote regions</w:t>
      </w:r>
      <w:r w:rsidR="00457459">
        <w:t>.</w:t>
      </w:r>
    </w:p>
    <w:p w14:paraId="0358A9C5" w14:textId="6F07D257" w:rsidR="009170AE" w:rsidRDefault="009170AE" w:rsidP="009170AE">
      <w:pPr>
        <w:pStyle w:val="Dotpoint1"/>
      </w:pPr>
      <w:r>
        <w:t>Individual RTO pages on the ‘</w:t>
      </w:r>
      <w:proofErr w:type="spellStart"/>
      <w:r>
        <w:t>MySkills</w:t>
      </w:r>
      <w:proofErr w:type="spellEnd"/>
      <w:r>
        <w:t xml:space="preserve">’ website contained very limited information </w:t>
      </w:r>
      <w:r w:rsidR="002B0FCF">
        <w:t xml:space="preserve">on </w:t>
      </w:r>
      <w:r>
        <w:t>student support</w:t>
      </w:r>
      <w:r w:rsidR="00D320DF">
        <w:t xml:space="preserve"> service</w:t>
      </w:r>
      <w:r>
        <w:t xml:space="preserve">s. In most instances, RTOs did not provide any information to </w:t>
      </w:r>
      <w:proofErr w:type="spellStart"/>
      <w:r>
        <w:t>MySkills</w:t>
      </w:r>
      <w:proofErr w:type="spellEnd"/>
      <w:r w:rsidR="002B0FCF">
        <w:t>,</w:t>
      </w:r>
      <w:r>
        <w:t xml:space="preserve"> or flexible delivery was the only type of support mentioned. </w:t>
      </w:r>
      <w:r w:rsidRPr="00F7744B">
        <w:t xml:space="preserve">Given that the </w:t>
      </w:r>
      <w:proofErr w:type="spellStart"/>
      <w:r w:rsidRPr="00F7744B">
        <w:t>MySkills</w:t>
      </w:r>
      <w:proofErr w:type="spellEnd"/>
      <w:r w:rsidRPr="00F7744B">
        <w:t xml:space="preserve"> website is </w:t>
      </w:r>
      <w:r w:rsidR="002B0FCF">
        <w:t>intended</w:t>
      </w:r>
      <w:r w:rsidRPr="00F7744B">
        <w:t xml:space="preserve"> as a tool </w:t>
      </w:r>
      <w:r w:rsidR="002B0FCF">
        <w:t>to enable</w:t>
      </w:r>
      <w:r w:rsidRPr="00F7744B">
        <w:t xml:space="preserve"> potential students to compare RTOs, the lack of information will make it hard to do this. RTOs </w:t>
      </w:r>
      <w:r w:rsidR="009F7703">
        <w:t>c</w:t>
      </w:r>
      <w:r w:rsidR="009F7703" w:rsidRPr="00F7744B">
        <w:t xml:space="preserve">ould </w:t>
      </w:r>
      <w:r w:rsidRPr="00F7744B">
        <w:t xml:space="preserve">be encouraged to take more ownership of their RTO’s page on </w:t>
      </w:r>
      <w:proofErr w:type="spellStart"/>
      <w:r w:rsidRPr="00F7744B">
        <w:t>MySkills</w:t>
      </w:r>
      <w:proofErr w:type="spellEnd"/>
      <w:r w:rsidRPr="00F7744B">
        <w:t xml:space="preserve"> </w:t>
      </w:r>
      <w:r w:rsidR="002B0FCF">
        <w:t>by</w:t>
      </w:r>
      <w:r>
        <w:t xml:space="preserve"> providing additional information.</w:t>
      </w:r>
    </w:p>
    <w:p w14:paraId="7B75AD40" w14:textId="64262385" w:rsidR="009170AE" w:rsidRDefault="009170AE" w:rsidP="009170AE">
      <w:pPr>
        <w:pStyle w:val="Dotpoint1"/>
      </w:pPr>
      <w:r>
        <w:t xml:space="preserve">Posts on social media platforms, such as Facebook, Instagram and LinkedIn, are used mainly to show support for causes or groups (for example NAIDOC week and R </w:t>
      </w:r>
      <w:proofErr w:type="gramStart"/>
      <w:r>
        <w:t>U</w:t>
      </w:r>
      <w:proofErr w:type="gramEnd"/>
      <w:r>
        <w:t xml:space="preserve"> OK? day), provide wellbeing tips and promote student support teams.</w:t>
      </w:r>
    </w:p>
    <w:p w14:paraId="2BB2ED86" w14:textId="77777777" w:rsidR="009170AE" w:rsidRPr="009170AE" w:rsidRDefault="009170AE" w:rsidP="009170AE">
      <w:pPr>
        <w:pStyle w:val="Text"/>
      </w:pPr>
    </w:p>
    <w:p w14:paraId="23A275C8" w14:textId="77777777" w:rsidR="009170AE" w:rsidRDefault="009170AE">
      <w:pPr>
        <w:spacing w:before="0" w:line="240" w:lineRule="auto"/>
        <w:rPr>
          <w:rFonts w:ascii="Arial" w:hAnsi="Arial" w:cs="Tahoma"/>
          <w:color w:val="000000"/>
          <w:kern w:val="28"/>
          <w:sz w:val="48"/>
          <w:szCs w:val="56"/>
        </w:rPr>
      </w:pPr>
      <w:r>
        <w:br w:type="page"/>
      </w:r>
    </w:p>
    <w:p w14:paraId="609258D2" w14:textId="044ADBA2" w:rsidR="004E297A" w:rsidRDefault="00922276" w:rsidP="00922276">
      <w:pPr>
        <w:pStyle w:val="Heading1"/>
        <w:ind w:left="720"/>
      </w:pPr>
      <w:bookmarkStart w:id="126" w:name="_Toc136519848"/>
      <w:r>
        <w:rPr>
          <w:noProof/>
        </w:rPr>
        <w:lastRenderedPageBreak/>
        <w:drawing>
          <wp:anchor distT="0" distB="0" distL="114300" distR="114300" simplePos="0" relativeHeight="252070912" behindDoc="0" locked="0" layoutInCell="1" allowOverlap="1" wp14:anchorId="4C5273AB" wp14:editId="1643CD05">
            <wp:simplePos x="0" y="0"/>
            <wp:positionH relativeFrom="column">
              <wp:posOffset>635</wp:posOffset>
            </wp:positionH>
            <wp:positionV relativeFrom="paragraph">
              <wp:posOffset>635</wp:posOffset>
            </wp:positionV>
            <wp:extent cx="418465" cy="418465"/>
            <wp:effectExtent l="0" t="0" r="635"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anchor>
        </w:drawing>
      </w:r>
      <w:r w:rsidR="00CB1D31">
        <w:t xml:space="preserve">Appendix </w:t>
      </w:r>
      <w:r w:rsidR="0019530F">
        <w:t>C</w:t>
      </w:r>
      <w:r w:rsidR="00CB1D31">
        <w:t xml:space="preserve"> – </w:t>
      </w:r>
      <w:r w:rsidR="002A1851">
        <w:t>D</w:t>
      </w:r>
      <w:r w:rsidR="00CB1D31">
        <w:t>iscrete choice experiment</w:t>
      </w:r>
      <w:r w:rsidR="00877E75">
        <w:t xml:space="preserve"> design</w:t>
      </w:r>
      <w:bookmarkEnd w:id="126"/>
    </w:p>
    <w:p w14:paraId="12250A0A" w14:textId="75F17D26" w:rsidR="00877E75" w:rsidRDefault="00877E75" w:rsidP="00877E75">
      <w:pPr>
        <w:pStyle w:val="Text"/>
      </w:pPr>
      <w:r>
        <w:t>The lead researcher</w:t>
      </w:r>
      <w:r w:rsidR="00A54C7F">
        <w:t>,</w:t>
      </w:r>
      <w:r>
        <w:t xml:space="preserve"> with advice from the project advisory committee</w:t>
      </w:r>
      <w:r w:rsidR="00DF5B40">
        <w:t xml:space="preserve"> a</w:t>
      </w:r>
      <w:r w:rsidR="007F700A">
        <w:t>n</w:t>
      </w:r>
      <w:r w:rsidR="00DF5B40">
        <w:t>d</w:t>
      </w:r>
      <w:r>
        <w:t xml:space="preserve"> </w:t>
      </w:r>
      <w:r w:rsidR="00DF5B40">
        <w:t>informed by a literature review and findings from the RTO website-scraping exercise</w:t>
      </w:r>
      <w:r w:rsidR="007F700A">
        <w:t>,</w:t>
      </w:r>
      <w:r w:rsidR="00DF5B40">
        <w:t xml:space="preserve"> </w:t>
      </w:r>
      <w:r>
        <w:t xml:space="preserve">developed the </w:t>
      </w:r>
      <w:r w:rsidR="003B1533">
        <w:t>basis</w:t>
      </w:r>
      <w:r>
        <w:t xml:space="preserve"> for the discrete choice experiment. Ipsos </w:t>
      </w:r>
      <w:r w:rsidR="00062BF5">
        <w:t xml:space="preserve">Public Affairs </w:t>
      </w:r>
      <w:r>
        <w:t xml:space="preserve">was then engaged to finalise the design, conduct the </w:t>
      </w:r>
      <w:proofErr w:type="gramStart"/>
      <w:r>
        <w:t>fieldwork</w:t>
      </w:r>
      <w:proofErr w:type="gramEnd"/>
      <w:r>
        <w:t xml:space="preserve"> and analyse the data</w:t>
      </w:r>
      <w:r w:rsidR="00A0565C">
        <w:t>. A report by Ipsos</w:t>
      </w:r>
      <w:r w:rsidR="00062BF5">
        <w:t xml:space="preserve"> Public Affairs</w:t>
      </w:r>
      <w:r w:rsidR="00A0565C">
        <w:t xml:space="preserve"> on the discrete choice experiment can be found in support document 2.</w:t>
      </w:r>
    </w:p>
    <w:p w14:paraId="5EB3D24F" w14:textId="39C1FF20" w:rsidR="001C4620" w:rsidRDefault="001C4620" w:rsidP="00877E75">
      <w:pPr>
        <w:pStyle w:val="Heading2"/>
      </w:pPr>
      <w:bookmarkStart w:id="127" w:name="_Toc136519849"/>
      <w:r>
        <w:t>Screening</w:t>
      </w:r>
      <w:r w:rsidR="002A1851">
        <w:t xml:space="preserve"> and sample</w:t>
      </w:r>
      <w:bookmarkEnd w:id="127"/>
    </w:p>
    <w:p w14:paraId="09C4D2D8" w14:textId="40B5E383" w:rsidR="001C4620" w:rsidRDefault="002A1851" w:rsidP="001C4620">
      <w:pPr>
        <w:pStyle w:val="Text"/>
      </w:pPr>
      <w:r>
        <w:t>To participate in the experiment, respondents needed to be between the ages of 16 to 64 years and either currently undertaking post-school study or considering undertaking such study in the future.</w:t>
      </w:r>
    </w:p>
    <w:p w14:paraId="61943AAB" w14:textId="1CE5EF5C" w:rsidR="002A1851" w:rsidRPr="001C4620" w:rsidRDefault="004F4B6C" w:rsidP="001C4620">
      <w:pPr>
        <w:pStyle w:val="Text"/>
      </w:pPr>
      <w:r>
        <w:t>The discrete choice experiment was conducted in September 2022 and a</w:t>
      </w:r>
      <w:r w:rsidR="002A1851">
        <w:t xml:space="preserve"> sample of 650 participants was recruited, </w:t>
      </w:r>
      <w:r w:rsidR="00D27B1E">
        <w:t xml:space="preserve">with </w:t>
      </w:r>
      <w:r w:rsidR="002A1851">
        <w:t xml:space="preserve">respondents </w:t>
      </w:r>
      <w:r w:rsidR="00D27B1E">
        <w:t xml:space="preserve">sampled </w:t>
      </w:r>
      <w:r w:rsidR="002A1851">
        <w:t>proportionally by both jurisdiction and gender</w:t>
      </w:r>
      <w:r>
        <w:t xml:space="preserve"> from across Australia.</w:t>
      </w:r>
    </w:p>
    <w:p w14:paraId="04150022" w14:textId="5826AC7B" w:rsidR="004E297A" w:rsidRDefault="004E297A" w:rsidP="00877E75">
      <w:pPr>
        <w:pStyle w:val="Heading2"/>
      </w:pPr>
      <w:bookmarkStart w:id="128" w:name="_Toc136519850"/>
      <w:r>
        <w:t>Scenario presented</w:t>
      </w:r>
      <w:bookmarkEnd w:id="128"/>
    </w:p>
    <w:p w14:paraId="27633A69" w14:textId="39918C38" w:rsidR="00E63A0C" w:rsidRDefault="00E63A0C" w:rsidP="004E297A">
      <w:pPr>
        <w:pStyle w:val="Text"/>
      </w:pPr>
      <w:r>
        <w:t>Respondents were presented with the following scenario:</w:t>
      </w:r>
    </w:p>
    <w:p w14:paraId="3CFA6867" w14:textId="325DA8DF" w:rsidR="004E297A" w:rsidRDefault="00E63A0C" w:rsidP="00E63A0C">
      <w:pPr>
        <w:pStyle w:val="Quote"/>
      </w:pPr>
      <w:r>
        <w:t>W</w:t>
      </w:r>
      <w:r w:rsidR="004E297A">
        <w:t xml:space="preserve">e would like you to imagine that you are interested in undertaking a vocational education and training (VET) course. </w:t>
      </w:r>
    </w:p>
    <w:p w14:paraId="7C0A6001" w14:textId="77777777" w:rsidR="004E297A" w:rsidRDefault="004E297A" w:rsidP="00E63A0C">
      <w:pPr>
        <w:pStyle w:val="Quote"/>
      </w:pPr>
      <w:r>
        <w:t xml:space="preserve">VET providers offer a range of programs, such as short courses, certificates, diplomas, apprenticeships, and traineeships. </w:t>
      </w:r>
    </w:p>
    <w:p w14:paraId="0BFAE3CF" w14:textId="77777777" w:rsidR="004E297A" w:rsidRDefault="004E297A" w:rsidP="00E63A0C">
      <w:pPr>
        <w:pStyle w:val="Quote"/>
      </w:pPr>
      <w:r>
        <w:t>The educational offerings in the VET sector cater to a variety of areas, such as:</w:t>
      </w:r>
    </w:p>
    <w:p w14:paraId="33024495" w14:textId="6D2E4D8F" w:rsidR="004E297A" w:rsidRDefault="00E63A0C" w:rsidP="00E63A0C">
      <w:pPr>
        <w:pStyle w:val="Quote"/>
      </w:pPr>
      <w:r>
        <w:t xml:space="preserve">- </w:t>
      </w:r>
      <w:r w:rsidR="004E297A">
        <w:t>Leadership and management</w:t>
      </w:r>
    </w:p>
    <w:p w14:paraId="790DCD6F" w14:textId="6BD48F17" w:rsidR="004E297A" w:rsidRDefault="00E63A0C" w:rsidP="00E63A0C">
      <w:pPr>
        <w:pStyle w:val="Quote"/>
      </w:pPr>
      <w:r>
        <w:t xml:space="preserve">- </w:t>
      </w:r>
      <w:r w:rsidR="004E297A">
        <w:t>First aid</w:t>
      </w:r>
    </w:p>
    <w:p w14:paraId="218F1C34" w14:textId="28511E5A" w:rsidR="004E297A" w:rsidRDefault="00E63A0C" w:rsidP="00E63A0C">
      <w:pPr>
        <w:pStyle w:val="Quote"/>
      </w:pPr>
      <w:r>
        <w:t xml:space="preserve">- </w:t>
      </w:r>
      <w:r w:rsidR="004E297A">
        <w:t>Forklift training</w:t>
      </w:r>
    </w:p>
    <w:p w14:paraId="0A39BA8E" w14:textId="472DDDE2" w:rsidR="004E297A" w:rsidRDefault="00E63A0C" w:rsidP="00E63A0C">
      <w:pPr>
        <w:pStyle w:val="Quote"/>
      </w:pPr>
      <w:r>
        <w:t xml:space="preserve">- </w:t>
      </w:r>
      <w:r w:rsidR="004E297A">
        <w:t>Childcare</w:t>
      </w:r>
    </w:p>
    <w:p w14:paraId="63B68DE2" w14:textId="0E2B3BF5" w:rsidR="004E297A" w:rsidRDefault="00E63A0C" w:rsidP="00E63A0C">
      <w:pPr>
        <w:pStyle w:val="Quote"/>
      </w:pPr>
      <w:r>
        <w:t xml:space="preserve">- </w:t>
      </w:r>
      <w:r w:rsidR="004E297A">
        <w:t>Traditional trades</w:t>
      </w:r>
    </w:p>
    <w:p w14:paraId="6D6E0F0F" w14:textId="61353685" w:rsidR="004E297A" w:rsidRDefault="00E63A0C" w:rsidP="00E63A0C">
      <w:pPr>
        <w:pStyle w:val="Quote"/>
      </w:pPr>
      <w:r>
        <w:t xml:space="preserve">- </w:t>
      </w:r>
      <w:r w:rsidR="004E297A">
        <w:t>Bookkeeping</w:t>
      </w:r>
    </w:p>
    <w:p w14:paraId="3244AB3C" w14:textId="390EC12E" w:rsidR="004E297A" w:rsidRDefault="00E63A0C" w:rsidP="00E63A0C">
      <w:pPr>
        <w:pStyle w:val="Quote"/>
      </w:pPr>
      <w:r>
        <w:t xml:space="preserve">- </w:t>
      </w:r>
      <w:r w:rsidR="004E297A">
        <w:t>Agriculture</w:t>
      </w:r>
    </w:p>
    <w:p w14:paraId="0F69EF25" w14:textId="0C7845B9" w:rsidR="004E297A" w:rsidRDefault="00E63A0C" w:rsidP="00E63A0C">
      <w:pPr>
        <w:pStyle w:val="Quote"/>
      </w:pPr>
      <w:r>
        <w:t xml:space="preserve">- </w:t>
      </w:r>
      <w:r w:rsidR="004E297A">
        <w:t>Tourism</w:t>
      </w:r>
    </w:p>
    <w:p w14:paraId="6E0829D1" w14:textId="07C4E531" w:rsidR="004E297A" w:rsidRDefault="00E63A0C" w:rsidP="00E63A0C">
      <w:pPr>
        <w:pStyle w:val="Quote"/>
      </w:pPr>
      <w:r>
        <w:t xml:space="preserve">- </w:t>
      </w:r>
      <w:r w:rsidR="004E297A">
        <w:t>Hospitality</w:t>
      </w:r>
    </w:p>
    <w:p w14:paraId="4A392CCA" w14:textId="77777777" w:rsidR="004E297A" w:rsidRDefault="004E297A" w:rsidP="00E63A0C">
      <w:pPr>
        <w:pStyle w:val="Quote"/>
      </w:pPr>
      <w:r>
        <w:t>As well as offerings covering many other areas.</w:t>
      </w:r>
    </w:p>
    <w:p w14:paraId="115C5122" w14:textId="3EC526C9" w:rsidR="004E297A" w:rsidRDefault="004E297A" w:rsidP="00E63A0C">
      <w:pPr>
        <w:pStyle w:val="Quote"/>
      </w:pPr>
      <w:r>
        <w:t>VET programs are typically delivered by TAFEs and private providers but may also be delivered through schools, community education providers and enterprise providers.</w:t>
      </w:r>
    </w:p>
    <w:p w14:paraId="55D1509C" w14:textId="77777777" w:rsidR="00975A35" w:rsidRDefault="00975A35" w:rsidP="00E63A0C">
      <w:pPr>
        <w:pStyle w:val="Quote"/>
      </w:pPr>
      <w:r>
        <w:t xml:space="preserve">We would like you to imagine that you are looking at a VET course for career development purposes or to change career pathways. </w:t>
      </w:r>
    </w:p>
    <w:p w14:paraId="759483FC" w14:textId="77777777" w:rsidR="00975A35" w:rsidRDefault="00975A35" w:rsidP="00E63A0C">
      <w:pPr>
        <w:pStyle w:val="Quote"/>
      </w:pPr>
      <w:r>
        <w:t xml:space="preserve">You have decided to enrol in a certificate III level course (excluding traditional trades usually completed as an apprenticeship), which will prepare you for skilled work or further study. </w:t>
      </w:r>
    </w:p>
    <w:p w14:paraId="39376590" w14:textId="77777777" w:rsidR="00975A35" w:rsidRDefault="00975A35" w:rsidP="00E63A0C">
      <w:pPr>
        <w:pStyle w:val="Quote"/>
      </w:pPr>
      <w:r>
        <w:t>The duration of the course you select will be 12 months full-time equivalent.</w:t>
      </w:r>
    </w:p>
    <w:p w14:paraId="2C6DB181" w14:textId="3E346094" w:rsidR="004E297A" w:rsidRDefault="00975A35" w:rsidP="00E63A0C">
      <w:pPr>
        <w:pStyle w:val="Quote"/>
      </w:pPr>
      <w:r>
        <w:lastRenderedPageBreak/>
        <w:t>You will need to decide which training organisation you would most like to complete this course with.</w:t>
      </w:r>
    </w:p>
    <w:p w14:paraId="01B06A33" w14:textId="1E839061" w:rsidR="00975A35" w:rsidRDefault="00975A35" w:rsidP="00E63A0C">
      <w:pPr>
        <w:pStyle w:val="Quote"/>
      </w:pPr>
      <w:r>
        <w:t>For the next several screens you will see sets of different training organisations that each offer their own version of your selected Cert</w:t>
      </w:r>
      <w:r w:rsidR="006354F6">
        <w:t>.</w:t>
      </w:r>
      <w:r>
        <w:t xml:space="preserve"> III level VET course.</w:t>
      </w:r>
    </w:p>
    <w:p w14:paraId="1CD63A98" w14:textId="3F51E77A" w:rsidR="00975A35" w:rsidRDefault="00975A35" w:rsidP="00E63A0C">
      <w:pPr>
        <w:pStyle w:val="Quote"/>
      </w:pPr>
      <w:r>
        <w:t xml:space="preserve">Each organisation has </w:t>
      </w:r>
      <w:r w:rsidR="00922276">
        <w:t>six</w:t>
      </w:r>
      <w:r>
        <w:t xml:space="preserve"> characteristics for you to compare. These characteristics include: </w:t>
      </w:r>
    </w:p>
    <w:p w14:paraId="619299A8" w14:textId="0150E402" w:rsidR="00975A35" w:rsidRDefault="00E63A0C" w:rsidP="00E63A0C">
      <w:pPr>
        <w:pStyle w:val="Quote"/>
      </w:pPr>
      <w:r>
        <w:t xml:space="preserve">- </w:t>
      </w:r>
      <w:r w:rsidR="00975A35">
        <w:t>How the training is delivered (online, face-to-face, blended)</w:t>
      </w:r>
    </w:p>
    <w:p w14:paraId="501DA3F6" w14:textId="4F8083DA" w:rsidR="00975A35" w:rsidRDefault="00E63A0C" w:rsidP="00E63A0C">
      <w:pPr>
        <w:pStyle w:val="Quote"/>
      </w:pPr>
      <w:r>
        <w:t xml:space="preserve">- </w:t>
      </w:r>
      <w:r w:rsidR="00975A35">
        <w:t>Travel time (if applicable)</w:t>
      </w:r>
    </w:p>
    <w:p w14:paraId="1C27FDB8" w14:textId="45E4F797" w:rsidR="00975A35" w:rsidRDefault="00E63A0C" w:rsidP="00E63A0C">
      <w:pPr>
        <w:pStyle w:val="Quote"/>
      </w:pPr>
      <w:r>
        <w:t xml:space="preserve">- </w:t>
      </w:r>
      <w:r w:rsidR="00975A35">
        <w:t>Health and welfare support offered</w:t>
      </w:r>
    </w:p>
    <w:p w14:paraId="453D3E28" w14:textId="6C8D3EC2" w:rsidR="00975A35" w:rsidRDefault="00E63A0C" w:rsidP="00E63A0C">
      <w:pPr>
        <w:pStyle w:val="Quote"/>
      </w:pPr>
      <w:r>
        <w:t xml:space="preserve">- </w:t>
      </w:r>
      <w:r w:rsidR="00975A35">
        <w:t>Career counselling and job search support offered</w:t>
      </w:r>
    </w:p>
    <w:p w14:paraId="598654DA" w14:textId="7C5116BF" w:rsidR="00975A35" w:rsidRDefault="00E63A0C" w:rsidP="00E63A0C">
      <w:pPr>
        <w:pStyle w:val="Quote"/>
      </w:pPr>
      <w:r>
        <w:t xml:space="preserve">- </w:t>
      </w:r>
      <w:r w:rsidR="00975A35">
        <w:t>Tutoring and study skills guidance offered</w:t>
      </w:r>
    </w:p>
    <w:p w14:paraId="0E47C6BA" w14:textId="5AA72FDD" w:rsidR="00975A35" w:rsidRDefault="00E63A0C" w:rsidP="00E63A0C">
      <w:pPr>
        <w:pStyle w:val="Quote"/>
      </w:pPr>
      <w:r>
        <w:t xml:space="preserve">- </w:t>
      </w:r>
      <w:r w:rsidR="00975A35">
        <w:t>Course fees ($AUD)</w:t>
      </w:r>
      <w:r w:rsidR="006354F6">
        <w:t>.</w:t>
      </w:r>
    </w:p>
    <w:p w14:paraId="05211F39" w14:textId="52A4DB93" w:rsidR="00975A35" w:rsidRPr="004E297A" w:rsidRDefault="00975A35" w:rsidP="00E63A0C">
      <w:pPr>
        <w:pStyle w:val="Quote"/>
      </w:pPr>
      <w:r w:rsidRPr="00975A35">
        <w:t>Your task is to select the ONE training organisation that you would MOST like to enrol in, based on these characteristics.</w:t>
      </w:r>
    </w:p>
    <w:p w14:paraId="6D7A4CC6" w14:textId="53896B44" w:rsidR="004E297A" w:rsidRDefault="004E297A" w:rsidP="00877E75">
      <w:pPr>
        <w:pStyle w:val="Heading2"/>
      </w:pPr>
      <w:bookmarkStart w:id="129" w:name="_Toc136519851"/>
      <w:r>
        <w:t>Attributes and levels</w:t>
      </w:r>
      <w:bookmarkEnd w:id="129"/>
    </w:p>
    <w:p w14:paraId="59E4EC8A" w14:textId="32F89E71" w:rsidR="001C4620" w:rsidRPr="001C4620" w:rsidRDefault="001C4620" w:rsidP="001C4620">
      <w:pPr>
        <w:pStyle w:val="Text"/>
      </w:pPr>
      <w:r>
        <w:t>The attributes were chosen based on the literature and findings from the RTO website</w:t>
      </w:r>
      <w:r w:rsidR="006354F6">
        <w:t>-</w:t>
      </w:r>
      <w:r>
        <w:t>scraping exercise. The levels were defined with input from the project advisory committee to ensure that they were realistic</w:t>
      </w:r>
      <w:r w:rsidR="004832F1">
        <w:t xml:space="preserve"> for VET.</w:t>
      </w:r>
      <w:r w:rsidR="00E63A0C">
        <w:t xml:space="preserve"> </w:t>
      </w:r>
      <w:r w:rsidR="00190515">
        <w:t xml:space="preserve">Table </w:t>
      </w:r>
      <w:r w:rsidR="008719DA">
        <w:t>C</w:t>
      </w:r>
      <w:r w:rsidR="00190515">
        <w:t>1 below lists the attributes and their associated levels.</w:t>
      </w:r>
    </w:p>
    <w:p w14:paraId="524B7F55" w14:textId="0636F233" w:rsidR="00FE030B" w:rsidRDefault="00FE030B" w:rsidP="0019530F">
      <w:pPr>
        <w:pStyle w:val="tabletitle0"/>
      </w:pPr>
      <w:bookmarkStart w:id="130" w:name="_Toc134527019"/>
      <w:r>
        <w:t xml:space="preserve">Table </w:t>
      </w:r>
      <w:r w:rsidR="0019530F">
        <w:t>C</w:t>
      </w:r>
      <w:r>
        <w:t>1 Attributes</w:t>
      </w:r>
      <w:r w:rsidR="004832F1">
        <w:t xml:space="preserve"> and levels</w:t>
      </w:r>
      <w:r>
        <w:t xml:space="preserve"> for the discrete choice experiment</w:t>
      </w:r>
      <w:bookmarkEnd w:id="130"/>
    </w:p>
    <w:tbl>
      <w:tblPr>
        <w:tblStyle w:val="TableGrid"/>
        <w:tblW w:w="0" w:type="auto"/>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261"/>
        <w:gridCol w:w="5800"/>
      </w:tblGrid>
      <w:tr w:rsidR="00FE030B" w14:paraId="41B954D8" w14:textId="77777777" w:rsidTr="003E1BBE">
        <w:tc>
          <w:tcPr>
            <w:tcW w:w="3261" w:type="dxa"/>
            <w:tcBorders>
              <w:top w:val="single" w:sz="4" w:space="0" w:color="000000" w:themeColor="text1"/>
              <w:bottom w:val="single" w:sz="4" w:space="0" w:color="auto"/>
            </w:tcBorders>
          </w:tcPr>
          <w:p w14:paraId="11804517" w14:textId="17AB3D87" w:rsidR="00FE030B" w:rsidRDefault="00FE030B" w:rsidP="00FE030B">
            <w:pPr>
              <w:pStyle w:val="Tablehead1"/>
            </w:pPr>
            <w:r>
              <w:t>Attribute</w:t>
            </w:r>
          </w:p>
        </w:tc>
        <w:tc>
          <w:tcPr>
            <w:tcW w:w="5800" w:type="dxa"/>
            <w:tcBorders>
              <w:top w:val="single" w:sz="4" w:space="0" w:color="000000" w:themeColor="text1"/>
              <w:bottom w:val="single" w:sz="4" w:space="0" w:color="auto"/>
            </w:tcBorders>
          </w:tcPr>
          <w:p w14:paraId="00E73A6F" w14:textId="2FB16723" w:rsidR="00FE030B" w:rsidRDefault="00FE030B" w:rsidP="00FE030B">
            <w:pPr>
              <w:pStyle w:val="Tablehead1"/>
            </w:pPr>
            <w:r>
              <w:t>Levels</w:t>
            </w:r>
          </w:p>
        </w:tc>
      </w:tr>
      <w:tr w:rsidR="00FE030B" w14:paraId="6127F397" w14:textId="77777777" w:rsidTr="003E1BBE">
        <w:tc>
          <w:tcPr>
            <w:tcW w:w="3261" w:type="dxa"/>
            <w:tcBorders>
              <w:top w:val="single" w:sz="4" w:space="0" w:color="auto"/>
            </w:tcBorders>
          </w:tcPr>
          <w:p w14:paraId="7DF8B5DD" w14:textId="09157CAE" w:rsidR="00FE030B" w:rsidRDefault="00FE030B" w:rsidP="00FE030B">
            <w:pPr>
              <w:pStyle w:val="Tabletext"/>
            </w:pPr>
            <w:r>
              <w:t>Cost/course fees</w:t>
            </w:r>
          </w:p>
        </w:tc>
        <w:tc>
          <w:tcPr>
            <w:tcW w:w="5800" w:type="dxa"/>
            <w:tcBorders>
              <w:top w:val="single" w:sz="4" w:space="0" w:color="auto"/>
            </w:tcBorders>
          </w:tcPr>
          <w:p w14:paraId="72D82790" w14:textId="77777777" w:rsidR="00FE030B" w:rsidRDefault="00FE030B" w:rsidP="00FE030B">
            <w:pPr>
              <w:pStyle w:val="Tabletext"/>
            </w:pPr>
            <w:r>
              <w:t>$300</w:t>
            </w:r>
          </w:p>
          <w:p w14:paraId="56AC2B36" w14:textId="77777777" w:rsidR="00FE030B" w:rsidRDefault="00FE030B" w:rsidP="00FE030B">
            <w:pPr>
              <w:pStyle w:val="Tabletext"/>
            </w:pPr>
            <w:r>
              <w:t>$1500</w:t>
            </w:r>
          </w:p>
          <w:p w14:paraId="067E65B8" w14:textId="77777777" w:rsidR="00FE030B" w:rsidRDefault="00FE030B" w:rsidP="00FE030B">
            <w:pPr>
              <w:pStyle w:val="Tabletext"/>
            </w:pPr>
            <w:r>
              <w:t>$3000</w:t>
            </w:r>
          </w:p>
          <w:p w14:paraId="4965CAF5" w14:textId="151634AA" w:rsidR="00FE030B" w:rsidRPr="00FE030B" w:rsidRDefault="00FE030B" w:rsidP="00FE030B">
            <w:pPr>
              <w:pStyle w:val="Tabletext"/>
            </w:pPr>
            <w:r>
              <w:t>$500</w:t>
            </w:r>
            <w:r w:rsidR="0095559C">
              <w:t>0</w:t>
            </w:r>
          </w:p>
        </w:tc>
      </w:tr>
      <w:tr w:rsidR="00FE030B" w14:paraId="5AB0DBD8" w14:textId="77777777" w:rsidTr="003E1BBE">
        <w:tc>
          <w:tcPr>
            <w:tcW w:w="3261" w:type="dxa"/>
          </w:tcPr>
          <w:p w14:paraId="54B8D8D9" w14:textId="5E471ABD" w:rsidR="00FE030B" w:rsidRDefault="00FE030B" w:rsidP="00FE030B">
            <w:pPr>
              <w:pStyle w:val="Tabletext"/>
            </w:pPr>
            <w:r>
              <w:t>Travel time</w:t>
            </w:r>
          </w:p>
        </w:tc>
        <w:tc>
          <w:tcPr>
            <w:tcW w:w="5800" w:type="dxa"/>
          </w:tcPr>
          <w:p w14:paraId="006F68A7" w14:textId="77777777" w:rsidR="00FE030B" w:rsidRDefault="00FE030B" w:rsidP="00FE030B">
            <w:pPr>
              <w:pStyle w:val="Tabletext"/>
            </w:pPr>
            <w:r>
              <w:t>N/A (if online only)</w:t>
            </w:r>
          </w:p>
          <w:p w14:paraId="2988096F" w14:textId="38580202" w:rsidR="00FE030B" w:rsidRDefault="00343692" w:rsidP="00FE030B">
            <w:pPr>
              <w:pStyle w:val="Tabletext"/>
            </w:pPr>
            <w:r>
              <w:t>Fewer</w:t>
            </w:r>
            <w:r w:rsidR="00FE030B">
              <w:t xml:space="preserve"> than 30 minutes</w:t>
            </w:r>
          </w:p>
          <w:p w14:paraId="0F214B6F" w14:textId="77777777" w:rsidR="00FE030B" w:rsidRDefault="00FE030B" w:rsidP="00FE030B">
            <w:pPr>
              <w:pStyle w:val="Tabletext"/>
            </w:pPr>
            <w:r>
              <w:t>30 to 60 minutes</w:t>
            </w:r>
          </w:p>
          <w:p w14:paraId="5263D360" w14:textId="44B6B2A4" w:rsidR="00FE030B" w:rsidRPr="00FE030B" w:rsidRDefault="00FE030B" w:rsidP="00FE030B">
            <w:pPr>
              <w:pStyle w:val="Tabletext"/>
            </w:pPr>
            <w:r>
              <w:t>More than 60 minutes</w:t>
            </w:r>
          </w:p>
        </w:tc>
      </w:tr>
      <w:tr w:rsidR="00FE030B" w14:paraId="3710C0E2" w14:textId="77777777" w:rsidTr="003E1BBE">
        <w:tc>
          <w:tcPr>
            <w:tcW w:w="3261" w:type="dxa"/>
          </w:tcPr>
          <w:p w14:paraId="4DEEE2BB" w14:textId="6AED4535" w:rsidR="00FE030B" w:rsidRDefault="00FE030B" w:rsidP="00FE030B">
            <w:pPr>
              <w:pStyle w:val="Tabletext"/>
            </w:pPr>
            <w:r>
              <w:t>Delivery mode</w:t>
            </w:r>
          </w:p>
        </w:tc>
        <w:tc>
          <w:tcPr>
            <w:tcW w:w="5800" w:type="dxa"/>
          </w:tcPr>
          <w:p w14:paraId="1E282661" w14:textId="25A4E7FB" w:rsidR="00F21D18" w:rsidRDefault="00F21D18" w:rsidP="00F21D18">
            <w:pPr>
              <w:pStyle w:val="Tabletext"/>
            </w:pPr>
            <w:r>
              <w:t>Face-to-</w:t>
            </w:r>
            <w:r w:rsidR="00343692">
              <w:t>f</w:t>
            </w:r>
            <w:r>
              <w:t>ace</w:t>
            </w:r>
          </w:p>
          <w:p w14:paraId="05550745" w14:textId="77777777" w:rsidR="00F21D18" w:rsidRDefault="00F21D18" w:rsidP="00F21D18">
            <w:pPr>
              <w:pStyle w:val="Tabletext"/>
            </w:pPr>
            <w:r>
              <w:t>Online</w:t>
            </w:r>
          </w:p>
          <w:p w14:paraId="607D0409" w14:textId="2A04A61A" w:rsidR="00FE030B" w:rsidRDefault="00F21D18" w:rsidP="00F21D18">
            <w:pPr>
              <w:pStyle w:val="Tabletext"/>
            </w:pPr>
            <w:r>
              <w:t>Blended (combination of face-to-face and online)</w:t>
            </w:r>
          </w:p>
        </w:tc>
      </w:tr>
      <w:tr w:rsidR="00FE030B" w14:paraId="66AE24E6" w14:textId="77777777" w:rsidTr="003E1BBE">
        <w:tc>
          <w:tcPr>
            <w:tcW w:w="3261" w:type="dxa"/>
          </w:tcPr>
          <w:p w14:paraId="18C4825C" w14:textId="10E98BA2" w:rsidR="00FE030B" w:rsidRDefault="00FE030B" w:rsidP="00FE030B">
            <w:pPr>
              <w:pStyle w:val="Tabletext"/>
            </w:pPr>
            <w:r>
              <w:t>Health and welfare support</w:t>
            </w:r>
          </w:p>
        </w:tc>
        <w:tc>
          <w:tcPr>
            <w:tcW w:w="5800" w:type="dxa"/>
          </w:tcPr>
          <w:p w14:paraId="2ED48219" w14:textId="77777777" w:rsidR="00F21D18" w:rsidRDefault="00F21D18" w:rsidP="00F21D18">
            <w:pPr>
              <w:pStyle w:val="Tabletext"/>
            </w:pPr>
            <w:r>
              <w:t>This support is not offered</w:t>
            </w:r>
          </w:p>
          <w:p w14:paraId="298FCB94" w14:textId="7E8F41FD" w:rsidR="00F21D18" w:rsidRDefault="00F21D18" w:rsidP="00F21D18">
            <w:pPr>
              <w:pStyle w:val="Tabletext"/>
            </w:pPr>
            <w:r>
              <w:t>Group sessions on health and welfare topics (online or face-to-face) available</w:t>
            </w:r>
          </w:p>
          <w:p w14:paraId="45C9B83F" w14:textId="58E37E32" w:rsidR="00FE030B" w:rsidRDefault="00F21D18" w:rsidP="00F21D18">
            <w:pPr>
              <w:pStyle w:val="Tabletext"/>
            </w:pPr>
            <w:r>
              <w:t>One-on-one (personal) counselling sessions (online or face-to-face) and various health and welfare resources available</w:t>
            </w:r>
          </w:p>
        </w:tc>
      </w:tr>
      <w:tr w:rsidR="00FE030B" w14:paraId="19A84F1E" w14:textId="77777777" w:rsidTr="003E1BBE">
        <w:tc>
          <w:tcPr>
            <w:tcW w:w="3261" w:type="dxa"/>
          </w:tcPr>
          <w:p w14:paraId="41CA677E" w14:textId="09F1A61D" w:rsidR="00FE030B" w:rsidRDefault="00FE030B" w:rsidP="00FE030B">
            <w:pPr>
              <w:pStyle w:val="Tabletext"/>
            </w:pPr>
            <w:r>
              <w:t>Career counselling and job search support</w:t>
            </w:r>
          </w:p>
        </w:tc>
        <w:tc>
          <w:tcPr>
            <w:tcW w:w="5800" w:type="dxa"/>
          </w:tcPr>
          <w:p w14:paraId="3B4AFF83" w14:textId="77777777" w:rsidR="00F21D18" w:rsidRDefault="00F21D18" w:rsidP="00F21D18">
            <w:pPr>
              <w:pStyle w:val="Tabletext"/>
            </w:pPr>
            <w:r>
              <w:t>This support is not offered</w:t>
            </w:r>
          </w:p>
          <w:p w14:paraId="47391849" w14:textId="2A6D2499" w:rsidR="00F21D18" w:rsidRDefault="00F21D18" w:rsidP="00F21D18">
            <w:pPr>
              <w:pStyle w:val="Tabletext"/>
            </w:pPr>
            <w:r>
              <w:t>Group sessions on topics related to job searching available (online and face-to-face)</w:t>
            </w:r>
          </w:p>
          <w:p w14:paraId="0CF121BF" w14:textId="140F63BA" w:rsidR="00FE030B" w:rsidRDefault="00F21D18" w:rsidP="00F21D18">
            <w:pPr>
              <w:pStyle w:val="Tabletext"/>
            </w:pPr>
            <w:r>
              <w:t>Personal sessions with a career counsellor to assist with job searching (online and face-to-face) and other job</w:t>
            </w:r>
            <w:r w:rsidR="00C87FC7">
              <w:t>-</w:t>
            </w:r>
            <w:r>
              <w:t>search resources available</w:t>
            </w:r>
          </w:p>
        </w:tc>
      </w:tr>
      <w:tr w:rsidR="00FE030B" w14:paraId="630750E3" w14:textId="77777777" w:rsidTr="003E1BBE">
        <w:tc>
          <w:tcPr>
            <w:tcW w:w="3261" w:type="dxa"/>
          </w:tcPr>
          <w:p w14:paraId="68EFE440" w14:textId="75872E82" w:rsidR="00FE030B" w:rsidRDefault="00FE030B" w:rsidP="00FE030B">
            <w:pPr>
              <w:pStyle w:val="Tabletext"/>
            </w:pPr>
            <w:r>
              <w:t>Tutoring and study skills guidance</w:t>
            </w:r>
          </w:p>
        </w:tc>
        <w:tc>
          <w:tcPr>
            <w:tcW w:w="5800" w:type="dxa"/>
          </w:tcPr>
          <w:p w14:paraId="2CDF03BC" w14:textId="77777777" w:rsidR="00F21D18" w:rsidRDefault="00F21D18" w:rsidP="00F21D18">
            <w:pPr>
              <w:pStyle w:val="Tabletext"/>
            </w:pPr>
            <w:r>
              <w:t>This support is not offered</w:t>
            </w:r>
          </w:p>
          <w:p w14:paraId="029F096F" w14:textId="2D71A5C5" w:rsidR="00F21D18" w:rsidRDefault="00F21D18" w:rsidP="00F21D18">
            <w:pPr>
              <w:pStyle w:val="Tabletext"/>
            </w:pPr>
            <w:r>
              <w:t>Group sessions on course content and study skills are available (online and face-to-face)</w:t>
            </w:r>
          </w:p>
          <w:p w14:paraId="5614477C" w14:textId="43515088" w:rsidR="00FE030B" w:rsidRDefault="00F21D18" w:rsidP="00F21D18">
            <w:pPr>
              <w:pStyle w:val="Tabletext"/>
            </w:pPr>
            <w:r>
              <w:t>Personalised learning plans and supports (</w:t>
            </w:r>
            <w:proofErr w:type="gramStart"/>
            <w:r>
              <w:t>e.g.</w:t>
            </w:r>
            <w:proofErr w:type="gramEnd"/>
            <w:r>
              <w:t xml:space="preserve"> tutoring) are provided to help students complete their study as well as general study skills advice</w:t>
            </w:r>
          </w:p>
        </w:tc>
      </w:tr>
    </w:tbl>
    <w:p w14:paraId="5868F880" w14:textId="77777777" w:rsidR="003E1BBE" w:rsidRDefault="003E1BBE" w:rsidP="00877E75">
      <w:pPr>
        <w:pStyle w:val="Heading2"/>
      </w:pPr>
    </w:p>
    <w:p w14:paraId="2C3F5F69" w14:textId="77777777" w:rsidR="003E1BBE" w:rsidRDefault="003E1BBE">
      <w:pPr>
        <w:spacing w:before="0" w:line="240" w:lineRule="auto"/>
        <w:rPr>
          <w:rFonts w:ascii="Arial" w:hAnsi="Arial" w:cs="Tahoma"/>
          <w:sz w:val="28"/>
        </w:rPr>
      </w:pPr>
      <w:r>
        <w:br w:type="page"/>
      </w:r>
    </w:p>
    <w:p w14:paraId="1D6A4E7B" w14:textId="4E1239C7" w:rsidR="004E297A" w:rsidRDefault="004E297A" w:rsidP="00877E75">
      <w:pPr>
        <w:pStyle w:val="Heading2"/>
      </w:pPr>
      <w:bookmarkStart w:id="131" w:name="_Toc136519852"/>
      <w:r>
        <w:lastRenderedPageBreak/>
        <w:t>Demographics collected</w:t>
      </w:r>
      <w:bookmarkEnd w:id="131"/>
    </w:p>
    <w:p w14:paraId="576CC86C" w14:textId="2205BA6D" w:rsidR="00E63A0C" w:rsidRPr="00E63A0C" w:rsidRDefault="00E63A0C" w:rsidP="00E63A0C">
      <w:pPr>
        <w:pStyle w:val="Text"/>
      </w:pPr>
      <w:r>
        <w:t>To help with the analysis of the discrete choice experiment, the following demographic information was collected:</w:t>
      </w:r>
    </w:p>
    <w:p w14:paraId="7B4FEB87" w14:textId="218B3E0F" w:rsidR="008648F8" w:rsidRPr="00E63A0C" w:rsidRDefault="006C76A4" w:rsidP="008648F8">
      <w:pPr>
        <w:pStyle w:val="Dotpoint1"/>
      </w:pPr>
      <w:r>
        <w:t>g</w:t>
      </w:r>
      <w:r w:rsidR="008648F8" w:rsidRPr="00E63A0C">
        <w:t>ender (male; female; other)</w:t>
      </w:r>
    </w:p>
    <w:p w14:paraId="440B8D5C" w14:textId="38F29F5A" w:rsidR="008648F8" w:rsidRPr="00E63A0C" w:rsidRDefault="006C76A4" w:rsidP="008648F8">
      <w:pPr>
        <w:pStyle w:val="Dotpoint1"/>
      </w:pPr>
      <w:r>
        <w:t>e</w:t>
      </w:r>
      <w:r w:rsidR="008648F8" w:rsidRPr="00E63A0C">
        <w:t xml:space="preserve">xact age </w:t>
      </w:r>
    </w:p>
    <w:p w14:paraId="0A3ACAE2" w14:textId="4A2E6F3D" w:rsidR="008648F8" w:rsidRPr="00E63A0C" w:rsidRDefault="006C76A4" w:rsidP="008648F8">
      <w:pPr>
        <w:pStyle w:val="Dotpoint1"/>
      </w:pPr>
      <w:r>
        <w:t>m</w:t>
      </w:r>
      <w:r w:rsidR="00E63A0C" w:rsidRPr="00E63A0C">
        <w:t>ain language spoken at home</w:t>
      </w:r>
    </w:p>
    <w:p w14:paraId="0C85E605" w14:textId="359AA472" w:rsidR="008648F8" w:rsidRPr="00E63A0C" w:rsidRDefault="00656113" w:rsidP="008648F8">
      <w:pPr>
        <w:pStyle w:val="Dotpoint1"/>
      </w:pPr>
      <w:r>
        <w:t>First Nations</w:t>
      </w:r>
      <w:r w:rsidR="008648F8" w:rsidRPr="00E63A0C">
        <w:t xml:space="preserve"> status (</w:t>
      </w:r>
      <w:r>
        <w:t>Aboriginal and/or Torres Strait Islander peoples</w:t>
      </w:r>
      <w:r w:rsidR="008648F8" w:rsidRPr="00E63A0C">
        <w:t>; non-</w:t>
      </w:r>
      <w:r>
        <w:t>Aboriginal and/or Torres Strait Islander peoples</w:t>
      </w:r>
      <w:r w:rsidR="008648F8" w:rsidRPr="00E63A0C">
        <w:t>; not stated)</w:t>
      </w:r>
    </w:p>
    <w:p w14:paraId="07D5FDD9" w14:textId="055B6987" w:rsidR="008648F8" w:rsidRPr="00E63A0C" w:rsidRDefault="006C76A4" w:rsidP="008648F8">
      <w:pPr>
        <w:pStyle w:val="Dotpoint1"/>
      </w:pPr>
      <w:r>
        <w:t>d</w:t>
      </w:r>
      <w:r w:rsidR="008648F8" w:rsidRPr="00E63A0C">
        <w:t>isability status</w:t>
      </w:r>
      <w:r w:rsidR="00E63A0C" w:rsidRPr="00E63A0C">
        <w:t xml:space="preserve"> and disability type</w:t>
      </w:r>
    </w:p>
    <w:p w14:paraId="377831DE" w14:textId="7DFEF0FE" w:rsidR="008648F8" w:rsidRPr="00E63A0C" w:rsidRDefault="006C76A4" w:rsidP="008648F8">
      <w:pPr>
        <w:pStyle w:val="Dotpoint1"/>
      </w:pPr>
      <w:r>
        <w:t>r</w:t>
      </w:r>
      <w:r w:rsidR="008648F8" w:rsidRPr="00E63A0C">
        <w:t xml:space="preserve">esidential postcode </w:t>
      </w:r>
    </w:p>
    <w:p w14:paraId="191DE8CB" w14:textId="276424D8" w:rsidR="008648F8" w:rsidRPr="00E63A0C" w:rsidRDefault="006C76A4" w:rsidP="008648F8">
      <w:pPr>
        <w:pStyle w:val="Dotpoint1"/>
      </w:pPr>
      <w:r>
        <w:t>l</w:t>
      </w:r>
      <w:r w:rsidR="008648F8" w:rsidRPr="00E63A0C">
        <w:t xml:space="preserve">abour force status </w:t>
      </w:r>
    </w:p>
    <w:p w14:paraId="01D2090F" w14:textId="73C714E4" w:rsidR="001C4620" w:rsidRPr="00E63A0C" w:rsidRDefault="006C76A4" w:rsidP="008648F8">
      <w:pPr>
        <w:pStyle w:val="Dotpoint1"/>
      </w:pPr>
      <w:r>
        <w:t>h</w:t>
      </w:r>
      <w:r w:rsidR="00E63A0C" w:rsidRPr="00E63A0C">
        <w:t>ighest level of education completed</w:t>
      </w:r>
      <w:r>
        <w:t>.</w:t>
      </w:r>
      <w:r w:rsidR="00E63A0C" w:rsidRPr="00E63A0C">
        <w:t xml:space="preserve"> </w:t>
      </w:r>
    </w:p>
    <w:p w14:paraId="0D7E0E55" w14:textId="176F6D16" w:rsidR="001C4620" w:rsidRDefault="004E297A" w:rsidP="00877E75">
      <w:pPr>
        <w:pStyle w:val="Heading2"/>
      </w:pPr>
      <w:bookmarkStart w:id="132" w:name="_Toc136519853"/>
      <w:r>
        <w:t>Ranking of additional influences on choice</w:t>
      </w:r>
      <w:bookmarkEnd w:id="132"/>
    </w:p>
    <w:p w14:paraId="6B564189" w14:textId="03EA836E" w:rsidR="008648F8" w:rsidRDefault="00E63A0C" w:rsidP="008648F8">
      <w:pPr>
        <w:pStyle w:val="Text"/>
      </w:pPr>
      <w:r>
        <w:t xml:space="preserve">To supplement the results of the discrete choice experiment and to understand other factors that may potentially influence a person’s choice of training provider, respondents were asked to indicate how important each of the </w:t>
      </w:r>
      <w:r w:rsidR="007502B0">
        <w:t xml:space="preserve">following </w:t>
      </w:r>
      <w:r>
        <w:t xml:space="preserve">characteristics </w:t>
      </w:r>
      <w:r w:rsidR="006C76A4">
        <w:t>we</w:t>
      </w:r>
      <w:r>
        <w:t xml:space="preserve">re to them using a scale of 0 </w:t>
      </w:r>
      <w:r w:rsidR="008648F8">
        <w:t>to 10, where 0 means not at all important and 10 means extremely important.</w:t>
      </w:r>
    </w:p>
    <w:p w14:paraId="0FFEB62F" w14:textId="1D1CA4FD" w:rsidR="008648F8" w:rsidRDefault="007502B0" w:rsidP="008648F8">
      <w:pPr>
        <w:pStyle w:val="Dotpoint1"/>
      </w:pPr>
      <w:r>
        <w:t xml:space="preserve">views of friends or family who have attended the training organisation </w:t>
      </w:r>
    </w:p>
    <w:p w14:paraId="399FDB34" w14:textId="09AFFD02" w:rsidR="008648F8" w:rsidRDefault="007502B0" w:rsidP="008648F8">
      <w:pPr>
        <w:pStyle w:val="Dotpoint1"/>
      </w:pPr>
      <w:r>
        <w:t>reputation of the training organisation</w:t>
      </w:r>
    </w:p>
    <w:p w14:paraId="44A92139" w14:textId="4F7C07BB" w:rsidR="008648F8" w:rsidRDefault="007502B0" w:rsidP="008648F8">
      <w:pPr>
        <w:pStyle w:val="Dotpoint1"/>
      </w:pPr>
      <w:r>
        <w:t>success rate of students at the training organisation translating their course into a job</w:t>
      </w:r>
    </w:p>
    <w:p w14:paraId="276C5E8D" w14:textId="4B1FFA58" w:rsidR="008648F8" w:rsidRDefault="007502B0" w:rsidP="008648F8">
      <w:pPr>
        <w:pStyle w:val="Dotpoint1"/>
      </w:pPr>
      <w:r>
        <w:t>availability of both full-time and part-time training options</w:t>
      </w:r>
    </w:p>
    <w:p w14:paraId="03740EB5" w14:textId="43079164" w:rsidR="008648F8" w:rsidRDefault="007502B0" w:rsidP="008648F8">
      <w:pPr>
        <w:pStyle w:val="Dotpoint1"/>
      </w:pPr>
      <w:r>
        <w:t>information provided on the training organisation website</w:t>
      </w:r>
    </w:p>
    <w:p w14:paraId="1664F42C" w14:textId="02492A30" w:rsidR="008648F8" w:rsidRDefault="007502B0" w:rsidP="008648F8">
      <w:pPr>
        <w:pStyle w:val="Dotpoint1"/>
      </w:pPr>
      <w:r>
        <w:t>facilities available at/provided by the training organisation</w:t>
      </w:r>
    </w:p>
    <w:p w14:paraId="39F7FB39" w14:textId="205EA2FA" w:rsidR="008648F8" w:rsidRDefault="007502B0" w:rsidP="008648F8">
      <w:pPr>
        <w:pStyle w:val="Dotpoint1"/>
      </w:pPr>
      <w:r>
        <w:t>quality of the teachers</w:t>
      </w:r>
    </w:p>
    <w:p w14:paraId="796D9F3B" w14:textId="2D9ABA27" w:rsidR="008648F8" w:rsidRDefault="007502B0" w:rsidP="008648F8">
      <w:pPr>
        <w:pStyle w:val="Dotpoint1"/>
      </w:pPr>
      <w:r>
        <w:t>reputation of the course</w:t>
      </w:r>
    </w:p>
    <w:p w14:paraId="44F95AEE" w14:textId="7DBC4D0E" w:rsidR="008648F8" w:rsidRPr="008648F8" w:rsidRDefault="007502B0" w:rsidP="008648F8">
      <w:pPr>
        <w:pStyle w:val="Dotpoint1"/>
      </w:pPr>
      <w:r>
        <w:t>timetable match</w:t>
      </w:r>
      <w:r w:rsidR="00C07B1B">
        <w:t>ing</w:t>
      </w:r>
      <w:r w:rsidR="008648F8">
        <w:t xml:space="preserve"> needs</w:t>
      </w:r>
      <w:r w:rsidR="00C07B1B">
        <w:t>.</w:t>
      </w:r>
    </w:p>
    <w:p w14:paraId="662FCE2C" w14:textId="77777777" w:rsidR="003A7D44" w:rsidRDefault="001C2CDC">
      <w:pPr>
        <w:spacing w:before="0" w:line="240" w:lineRule="auto"/>
      </w:pPr>
      <w:r>
        <w:br w:type="page"/>
      </w:r>
    </w:p>
    <w:bookmarkEnd w:id="60"/>
    <w:bookmarkEnd w:id="113"/>
    <w:p w14:paraId="3BC3F345" w14:textId="3E602112" w:rsidR="00606061" w:rsidRPr="009F3844" w:rsidRDefault="00DE743D" w:rsidP="00A93A9F">
      <w:pPr>
        <w:spacing w:before="0" w:line="240" w:lineRule="auto"/>
        <w:rPr>
          <w:noProof/>
        </w:rPr>
      </w:pPr>
      <w:r w:rsidRPr="009F3844">
        <w:rPr>
          <w:noProof/>
          <w:lang w:eastAsia="en-AU"/>
        </w:rPr>
        <w:lastRenderedPageBreak/>
        <w:drawing>
          <wp:anchor distT="0" distB="0" distL="114300" distR="114300" simplePos="0" relativeHeight="251899904" behindDoc="0" locked="0" layoutInCell="1" allowOverlap="1" wp14:anchorId="629A5718" wp14:editId="08BA837F">
            <wp:simplePos x="0" y="0"/>
            <wp:positionH relativeFrom="column">
              <wp:posOffset>-476885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907072" behindDoc="0" locked="0" layoutInCell="1" allowOverlap="1" wp14:anchorId="09479A42" wp14:editId="0B63A4EB">
                <wp:simplePos x="0" y="0"/>
                <wp:positionH relativeFrom="column">
                  <wp:posOffset>-609600</wp:posOffset>
                </wp:positionH>
                <wp:positionV relativeFrom="paragraph">
                  <wp:posOffset>7743190</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72"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73"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4"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09479A42" id="Group 6" o:spid="_x0000_s1031" style="position:absolute;margin-left:-48pt;margin-top:609.7pt;width:405pt;height:129pt;z-index:251907072"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">
                <v:shape id="Text Box 21" o:spid="_x0000_s1032"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75"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76"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7"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v:textbox>
                </v:shape>
                <v:shape id="Picture 1" o:spid="_x0000_s1033"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78" o:title="Twitter_blackbox"/>
                </v:shape>
                <v:shape id="Picture 60" o:spid="_x0000_s1034"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79" o:title="InBug-16px_0" grayscale="t" bilevel="t"/>
                </v:shape>
              </v:group>
            </w:pict>
          </mc:Fallback>
        </mc:AlternateContent>
      </w:r>
      <w:r w:rsidRPr="009F3844">
        <w:rPr>
          <w:noProof/>
          <w:lang w:eastAsia="en-AU"/>
        </w:rPr>
        <w:drawing>
          <wp:anchor distT="0" distB="0" distL="114300" distR="114300" simplePos="0" relativeHeight="251900928" behindDoc="0" locked="0" layoutInCell="1" allowOverlap="1" wp14:anchorId="2C170315" wp14:editId="1216AFD1">
            <wp:simplePos x="0" y="0"/>
            <wp:positionH relativeFrom="column">
              <wp:posOffset>-883021</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DE743D">
      <w:headerReference w:type="even" r:id="rId81"/>
      <w:headerReference w:type="default" r:id="rId82"/>
      <w:footerReference w:type="even" r:id="rId83"/>
      <w:footerReference w:type="default" r:id="rId84"/>
      <w:headerReference w:type="first" r:id="rId85"/>
      <w:pgSz w:w="11907" w:h="16840" w:code="9"/>
      <w:pgMar w:top="1276" w:right="1418" w:bottom="1134"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B99D9" w14:textId="77777777" w:rsidR="004D0269" w:rsidRDefault="004D0269">
      <w:r>
        <w:separator/>
      </w:r>
    </w:p>
    <w:p w14:paraId="29E9FED6" w14:textId="77777777" w:rsidR="004D0269" w:rsidRDefault="004D0269"/>
  </w:endnote>
  <w:endnote w:type="continuationSeparator" w:id="0">
    <w:p w14:paraId="4FBA7CA1" w14:textId="77777777" w:rsidR="004D0269" w:rsidRDefault="004D0269">
      <w:r>
        <w:continuationSeparator/>
      </w:r>
    </w:p>
    <w:p w14:paraId="404C0C2C" w14:textId="77777777" w:rsidR="004D0269" w:rsidRDefault="004D0269"/>
  </w:endnote>
  <w:endnote w:type="continuationNotice" w:id="1">
    <w:p w14:paraId="1EDFBC15" w14:textId="77777777" w:rsidR="004D0269" w:rsidRDefault="004D026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753998" w:rsidRPr="00C83D73" w:rsidRDefault="00753998" w:rsidP="00AD4D89">
    <w:pPr>
      <w:pStyle w:val="Footer"/>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22A6" w14:textId="0C22B3C4" w:rsidR="006569D5" w:rsidRPr="00CB0887" w:rsidRDefault="006569D5" w:rsidP="001D4714">
    <w:pPr>
      <w:pStyle w:val="Footer"/>
      <w:framePr w:wrap="around" w:hAnchor="page" w:x="1396" w:y="-308"/>
      <w:ind w:right="-1986"/>
      <w:rPr>
        <w:color w:val="000000" w:themeColor="text1"/>
      </w:rPr>
    </w:pPr>
    <w:r w:rsidRPr="00E045F4">
      <w:rPr>
        <w:color w:val="000000" w:themeColor="text1"/>
      </w:rPr>
      <w:t>Drivers of student training choices – a focus on student support services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02779DA4" w:rsidR="00753998" w:rsidRPr="00DE743D" w:rsidRDefault="00DE743D" w:rsidP="00DE743D">
    <w:pPr>
      <w:pStyle w:val="Footer"/>
      <w:framePr w:wrap="around"/>
      <w:ind w:right="-1986"/>
      <w:rPr>
        <w:color w:val="000000" w:themeColor="text1"/>
      </w:rPr>
    </w:pPr>
    <w:r w:rsidRPr="00E045F4">
      <w:rPr>
        <w:color w:val="000000" w:themeColor="text1"/>
      </w:rPr>
      <w:t>Drivers of student training choices – a focus on student support services</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27</w:t>
    </w:r>
    <w:r w:rsidRPr="00513938">
      <w:rPr>
        <w:rStyle w:val="PageNumber"/>
        <w:rFonts w:ascii="Arial" w:hAnsi="Arial"/>
        <w:b w:val="0"/>
        <w:color w:val="000000" w:themeColor="text1"/>
        <w:sz w:val="17"/>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475390CA" w:rsidR="00753998" w:rsidRPr="00DE743D" w:rsidRDefault="00DE743D" w:rsidP="00DE743D">
    <w:pPr>
      <w:pStyle w:val="Footer"/>
      <w:framePr w:wrap="around"/>
      <w:ind w:right="-1986"/>
      <w:rPr>
        <w:color w:val="000000" w:themeColor="text1"/>
      </w:rPr>
    </w:pPr>
    <w:r w:rsidRPr="00E045F4">
      <w:rPr>
        <w:color w:val="000000" w:themeColor="text1"/>
      </w:rPr>
      <w:t>Drivers of student training choices – a focus on student support services</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27</w:t>
    </w:r>
    <w:r w:rsidRPr="00513938">
      <w:rPr>
        <w:rStyle w:val="PageNumber"/>
        <w:rFonts w:ascii="Arial" w:hAnsi="Arial"/>
        <w:b w:val="0"/>
        <w:color w:val="000000" w:themeColor="text1"/>
        <w:sz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753998" w:rsidRPr="00C83D73" w:rsidRDefault="00753998"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C487" w14:textId="77777777" w:rsidR="00753998" w:rsidRPr="004B031A" w:rsidRDefault="00753998" w:rsidP="004B031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C400" w14:textId="77777777" w:rsidR="00753998" w:rsidRPr="00214ED0" w:rsidRDefault="00753998" w:rsidP="00AD4D89">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753998" w:rsidRPr="00E333AC" w:rsidRDefault="00753998" w:rsidP="00E333AC">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77777777" w:rsidR="00753998" w:rsidRPr="00606061" w:rsidRDefault="00753998" w:rsidP="00D66D9A">
    <w:pPr>
      <w:pStyle w:val="Footer"/>
      <w:framePr w:wrap="around"/>
      <w:tabs>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45035B55" w:rsidR="00753998" w:rsidRPr="00410B53" w:rsidRDefault="00E045F4" w:rsidP="001D4714">
    <w:pPr>
      <w:pStyle w:val="Footer"/>
      <w:framePr w:wrap="around" w:hAnchor="page" w:x="1411" w:y="-308"/>
    </w:pPr>
    <w:r w:rsidRPr="00E045F4">
      <w:t>Drivers of student training choices – a focus on student support services</w:t>
    </w:r>
    <w:r w:rsidR="008048B3" w:rsidRPr="00410B53">
      <w:tab/>
      <w:t>NCVER</w:t>
    </w:r>
    <w:r w:rsidR="00CB0887" w:rsidRPr="00410B53">
      <w:t xml:space="preserve"> | </w:t>
    </w:r>
    <w:r w:rsidR="00CB0887" w:rsidRPr="00410B53">
      <w:rPr>
        <w:rStyle w:val="PageNumber"/>
        <w:rFonts w:ascii="Arial Bold" w:hAnsi="Arial Bold"/>
        <w:sz w:val="17"/>
      </w:rPr>
      <w:fldChar w:fldCharType="begin"/>
    </w:r>
    <w:r w:rsidR="00CB0887" w:rsidRPr="00410B53">
      <w:rPr>
        <w:rStyle w:val="PageNumber"/>
        <w:rFonts w:ascii="Arial Bold" w:hAnsi="Arial Bold"/>
        <w:sz w:val="17"/>
      </w:rPr>
      <w:instrText xml:space="preserve"> PAGE </w:instrText>
    </w:r>
    <w:r w:rsidR="00CB0887" w:rsidRPr="00410B53">
      <w:rPr>
        <w:rStyle w:val="PageNumber"/>
        <w:rFonts w:ascii="Arial Bold" w:hAnsi="Arial Bold"/>
        <w:sz w:val="17"/>
      </w:rPr>
      <w:fldChar w:fldCharType="separate"/>
    </w:r>
    <w:r w:rsidR="00CB0887" w:rsidRPr="00410B53">
      <w:rPr>
        <w:rStyle w:val="PageNumber"/>
        <w:rFonts w:ascii="Arial Bold" w:hAnsi="Arial Bold"/>
        <w:sz w:val="17"/>
      </w:rPr>
      <w:t>6</w:t>
    </w:r>
    <w:r w:rsidR="00CB0887" w:rsidRPr="00410B53">
      <w:rPr>
        <w:rStyle w:val="PageNumber"/>
        <w:rFonts w:ascii="Arial Bold" w:hAnsi="Arial Bold"/>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1A24F53A" w:rsidR="00753998" w:rsidRPr="00CB0887" w:rsidRDefault="00E045F4" w:rsidP="001D4714">
    <w:pPr>
      <w:pStyle w:val="Footer"/>
      <w:framePr w:wrap="around" w:hAnchor="page" w:x="1396" w:y="-308"/>
      <w:ind w:right="-1986"/>
      <w:rPr>
        <w:color w:val="000000" w:themeColor="text1"/>
      </w:rPr>
    </w:pPr>
    <w:r w:rsidRPr="00E045F4">
      <w:rPr>
        <w:color w:val="000000" w:themeColor="text1"/>
      </w:rPr>
      <w:t>Drivers of student training choices – a focus on student support services</w:t>
    </w:r>
    <w:r w:rsidR="00CB0887">
      <w:rPr>
        <w:color w:val="000000" w:themeColor="text1"/>
      </w:rPr>
      <w:tab/>
      <w:t xml:space="preserve">NCVER | </w:t>
    </w:r>
    <w:r w:rsidR="00CB0887" w:rsidRPr="00513938">
      <w:rPr>
        <w:rStyle w:val="PageNumber"/>
        <w:rFonts w:ascii="Arial" w:hAnsi="Arial"/>
        <w:b w:val="0"/>
        <w:color w:val="000000" w:themeColor="text1"/>
        <w:sz w:val="17"/>
      </w:rPr>
      <w:fldChar w:fldCharType="begin"/>
    </w:r>
    <w:r w:rsidR="00CB0887" w:rsidRPr="00513938">
      <w:rPr>
        <w:rStyle w:val="PageNumber"/>
        <w:rFonts w:ascii="Arial" w:hAnsi="Arial"/>
        <w:color w:val="000000" w:themeColor="text1"/>
        <w:sz w:val="17"/>
      </w:rPr>
      <w:instrText xml:space="preserve"> PAGE </w:instrText>
    </w:r>
    <w:r w:rsidR="00CB0887" w:rsidRPr="00513938">
      <w:rPr>
        <w:rStyle w:val="PageNumber"/>
        <w:rFonts w:ascii="Arial" w:hAnsi="Arial"/>
        <w:b w:val="0"/>
        <w:color w:val="000000" w:themeColor="text1"/>
        <w:sz w:val="17"/>
      </w:rPr>
      <w:fldChar w:fldCharType="separate"/>
    </w:r>
    <w:r w:rsidR="00CB0887">
      <w:rPr>
        <w:rStyle w:val="PageNumber"/>
        <w:rFonts w:ascii="Arial" w:hAnsi="Arial"/>
        <w:b w:val="0"/>
        <w:color w:val="000000" w:themeColor="text1"/>
        <w:sz w:val="17"/>
      </w:rPr>
      <w:t>6</w:t>
    </w:r>
    <w:r w:rsidR="00CB0887"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6FD87" w14:textId="52D2BBEF" w:rsidR="006569D5" w:rsidRPr="00410B53" w:rsidRDefault="006569D5" w:rsidP="001D4714">
    <w:pPr>
      <w:pStyle w:val="Footer"/>
      <w:framePr w:wrap="around" w:hAnchor="page" w:x="1411" w:y="-308"/>
    </w:pPr>
    <w:r w:rsidRPr="00E045F4">
      <w:t>Drivers of student training choices – a focus on student support services</w:t>
    </w:r>
    <w:r w:rsidRPr="00410B53">
      <w:tab/>
    </w:r>
    <w:r>
      <w:tab/>
    </w:r>
    <w:r>
      <w:tab/>
    </w:r>
    <w:r>
      <w:tab/>
    </w:r>
    <w:r>
      <w:tab/>
    </w:r>
    <w:r>
      <w:tab/>
    </w:r>
    <w:r>
      <w:tab/>
    </w:r>
    <w:r w:rsidRPr="00410B53">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AAE6B" w14:textId="77777777" w:rsidR="004D0269" w:rsidRDefault="004D0269">
      <w:r>
        <w:separator/>
      </w:r>
    </w:p>
    <w:p w14:paraId="2A72095B" w14:textId="77777777" w:rsidR="004D0269" w:rsidRDefault="004D0269"/>
  </w:footnote>
  <w:footnote w:type="continuationSeparator" w:id="0">
    <w:p w14:paraId="1881FE7C" w14:textId="77777777" w:rsidR="004D0269" w:rsidRDefault="004D0269">
      <w:r>
        <w:continuationSeparator/>
      </w:r>
    </w:p>
    <w:p w14:paraId="4E0CAA18" w14:textId="77777777" w:rsidR="004D0269" w:rsidRDefault="004D0269"/>
  </w:footnote>
  <w:footnote w:type="continuationNotice" w:id="1">
    <w:p w14:paraId="52C7E818" w14:textId="77777777" w:rsidR="004D0269" w:rsidRDefault="004D0269">
      <w:pPr>
        <w:spacing w:before="0" w:line="240" w:lineRule="auto"/>
      </w:pPr>
    </w:p>
  </w:footnote>
  <w:footnote w:id="2">
    <w:p w14:paraId="1FEA0177" w14:textId="4919E07E" w:rsidR="00935333" w:rsidRPr="00935333" w:rsidRDefault="00935333" w:rsidP="00935333">
      <w:pPr>
        <w:pStyle w:val="FootnoteText"/>
        <w:rPr>
          <w:lang w:val="en-US"/>
        </w:rPr>
      </w:pPr>
      <w:r w:rsidRPr="00590A92">
        <w:rPr>
          <w:rStyle w:val="FootnoteReference"/>
          <w:vertAlign w:val="baseline"/>
        </w:rPr>
        <w:footnoteRef/>
      </w:r>
      <w:r w:rsidRPr="00590A92">
        <w:t xml:space="preserve"> </w:t>
      </w:r>
      <w:r w:rsidR="00590A92">
        <w:tab/>
      </w:r>
      <w:r w:rsidRPr="00935333">
        <w:t xml:space="preserve">MySkills is an Australian Government initiative that </w:t>
      </w:r>
      <w:r w:rsidR="000C7BE7">
        <w:t>allows</w:t>
      </w:r>
      <w:r w:rsidRPr="00935333">
        <w:t xml:space="preserve"> users </w:t>
      </w:r>
      <w:r w:rsidR="000C7BE7">
        <w:t xml:space="preserve">to </w:t>
      </w:r>
      <w:r w:rsidRPr="00935333">
        <w:t>search for, and compare, nationally recognised training courses and providers</w:t>
      </w:r>
      <w:r>
        <w:t>.</w:t>
      </w:r>
    </w:p>
  </w:footnote>
  <w:footnote w:id="3">
    <w:p w14:paraId="5A26FDF0" w14:textId="4875BB88" w:rsidR="00295B7B" w:rsidRPr="00295B7B" w:rsidRDefault="00295B7B">
      <w:pPr>
        <w:pStyle w:val="FootnoteText"/>
        <w:rPr>
          <w:lang w:val="en-US"/>
        </w:rPr>
      </w:pPr>
      <w:r w:rsidRPr="005D4816">
        <w:rPr>
          <w:rStyle w:val="FootnoteReference"/>
          <w:vertAlign w:val="baseline"/>
        </w:rPr>
        <w:footnoteRef/>
      </w:r>
      <w:r>
        <w:t xml:space="preserve"> </w:t>
      </w:r>
      <w:r w:rsidR="005D4816">
        <w:tab/>
      </w:r>
      <w:r w:rsidRPr="00295B7B">
        <w:t>Assumes that a consumer’s optimal choice is the bundle of goods that provides them with the highest level of utility within a given level of affordability.</w:t>
      </w:r>
    </w:p>
  </w:footnote>
  <w:footnote w:id="4">
    <w:p w14:paraId="18F5AF30" w14:textId="3F309B5E" w:rsidR="00B8750B" w:rsidRPr="00D95FE2" w:rsidRDefault="00B8750B" w:rsidP="00B8750B">
      <w:pPr>
        <w:pStyle w:val="FootnoteText"/>
        <w:rPr>
          <w:lang w:val="en-US"/>
        </w:rPr>
      </w:pPr>
      <w:r w:rsidRPr="005D4816">
        <w:rPr>
          <w:rStyle w:val="FootnoteReference"/>
          <w:vertAlign w:val="baseline"/>
        </w:rPr>
        <w:footnoteRef/>
      </w:r>
      <w:r>
        <w:t xml:space="preserve"> </w:t>
      </w:r>
      <w:r w:rsidR="005D4816">
        <w:tab/>
      </w:r>
      <w:r w:rsidRPr="00D95FE2">
        <w:t>This was calculated by setting up scenario simulations of the model-estimated share of preference for hypothetical course offerings across the full range of prices in each delivery mode and by support type. Each hypothetical scenario was compared against a reference offering of ‘no support offered’ at the $1500 price point.</w:t>
      </w:r>
    </w:p>
  </w:footnote>
  <w:footnote w:id="5">
    <w:p w14:paraId="7BDCD838" w14:textId="46C545E1" w:rsidR="002E51ED" w:rsidRPr="002E51ED" w:rsidRDefault="002E51ED">
      <w:pPr>
        <w:pStyle w:val="FootnoteText"/>
        <w:rPr>
          <w:lang w:val="en-US"/>
        </w:rPr>
      </w:pPr>
      <w:r w:rsidRPr="005D4816">
        <w:rPr>
          <w:rStyle w:val="FootnoteReference"/>
          <w:vertAlign w:val="baseline"/>
        </w:rPr>
        <w:footnoteRef/>
      </w:r>
      <w:r w:rsidRPr="005D4816">
        <w:t xml:space="preserve"> </w:t>
      </w:r>
      <w:r w:rsidR="005D4816">
        <w:rPr>
          <w:lang w:val="en-US"/>
        </w:rPr>
        <w:tab/>
      </w:r>
      <w:r>
        <w:rPr>
          <w:lang w:val="en-US"/>
        </w:rPr>
        <w:t xml:space="preserve">The average price elasticity of demand </w:t>
      </w:r>
      <w:r w:rsidR="008A0C53">
        <w:rPr>
          <w:lang w:val="en-US"/>
        </w:rPr>
        <w:t>s</w:t>
      </w:r>
      <w:r w:rsidR="008A0C53" w:rsidRPr="008A0C53">
        <w:rPr>
          <w:lang w:val="en-US"/>
        </w:rPr>
        <w:t>hows the responsiveness of quantity demanded to a price change</w:t>
      </w:r>
      <w:r w:rsidR="008A0C53">
        <w:rPr>
          <w:lang w:val="en-US"/>
        </w:rPr>
        <w:t>. It</w:t>
      </w:r>
      <w:r w:rsidR="008A0C53" w:rsidRPr="008A0C53">
        <w:rPr>
          <w:lang w:val="en-US"/>
        </w:rPr>
        <w:t xml:space="preserve"> is the ratio of the percentage change in quantity to the percentage change in price</w:t>
      </w:r>
      <w:r w:rsidR="00D95FE2">
        <w:rPr>
          <w:lang w:val="en-US"/>
        </w:rPr>
        <w:t xml:space="preserve"> </w:t>
      </w:r>
      <w:r w:rsidR="00D95FE2" w:rsidRPr="00D95FE2">
        <w:rPr>
          <w:lang w:val="en-US"/>
        </w:rPr>
        <w:t>across the full range of prices ($300 to $5000)</w:t>
      </w:r>
      <w:r w:rsidR="008A0C53" w:rsidRPr="008A0C53">
        <w:rPr>
          <w:lang w:val="en-US"/>
        </w:rPr>
        <w:t>.</w:t>
      </w:r>
    </w:p>
  </w:footnote>
  <w:footnote w:id="6">
    <w:p w14:paraId="25D2812D" w14:textId="2D5847FB" w:rsidR="008704C2" w:rsidRPr="008704C2" w:rsidRDefault="008704C2">
      <w:pPr>
        <w:pStyle w:val="FootnoteText"/>
        <w:rPr>
          <w:lang w:val="en-US"/>
        </w:rPr>
      </w:pPr>
      <w:r w:rsidRPr="005D4816">
        <w:rPr>
          <w:rStyle w:val="FootnoteReference"/>
          <w:vertAlign w:val="baseline"/>
        </w:rPr>
        <w:footnoteRef/>
      </w:r>
      <w:r w:rsidRPr="005D4816">
        <w:t xml:space="preserve"> </w:t>
      </w:r>
      <w:r w:rsidR="005D4816">
        <w:rPr>
          <w:lang w:val="en-US"/>
        </w:rPr>
        <w:tab/>
      </w:r>
      <w:r>
        <w:rPr>
          <w:lang w:val="en-US"/>
        </w:rPr>
        <w:t xml:space="preserve">Learning-related disability includes </w:t>
      </w:r>
      <w:r w:rsidRPr="008704C2">
        <w:rPr>
          <w:lang w:val="en-US"/>
        </w:rPr>
        <w:t>forms of learning, vision, hearing, intellectual, and acquired brain impairments</w:t>
      </w:r>
      <w:r>
        <w:rPr>
          <w:lang w:val="en-US"/>
        </w:rPr>
        <w:t>.</w:t>
      </w:r>
    </w:p>
  </w:footnote>
  <w:footnote w:id="7">
    <w:p w14:paraId="05ABEBF8" w14:textId="2ECE269A" w:rsidR="007246F4" w:rsidRPr="007246F4" w:rsidRDefault="007246F4">
      <w:pPr>
        <w:pStyle w:val="FootnoteText"/>
        <w:rPr>
          <w:lang w:val="en-US"/>
        </w:rPr>
      </w:pPr>
      <w:r w:rsidRPr="005D4816">
        <w:rPr>
          <w:rStyle w:val="FootnoteReference"/>
          <w:vertAlign w:val="baseline"/>
        </w:rPr>
        <w:footnoteRef/>
      </w:r>
      <w:r>
        <w:t xml:space="preserve"> </w:t>
      </w:r>
      <w:r w:rsidR="005D4816">
        <w:tab/>
      </w:r>
      <w:r>
        <w:t xml:space="preserve">Age sensitivity threshold analyses can be found in </w:t>
      </w:r>
      <w:r w:rsidR="00A97056">
        <w:t>a</w:t>
      </w:r>
      <w:r>
        <w:t xml:space="preserve">ppendix A of </w:t>
      </w:r>
      <w:r w:rsidR="00A97056">
        <w:t>s</w:t>
      </w:r>
      <w:r>
        <w:t>upport document 2.</w:t>
      </w:r>
    </w:p>
  </w:footnote>
  <w:footnote w:id="8">
    <w:p w14:paraId="2F80A14C" w14:textId="6C918B6B" w:rsidR="00717B98" w:rsidRPr="00BB260B" w:rsidRDefault="00717B98" w:rsidP="00717B98">
      <w:pPr>
        <w:pStyle w:val="FootnoteText"/>
        <w:rPr>
          <w:lang w:val="en-US"/>
        </w:rPr>
      </w:pPr>
      <w:r w:rsidRPr="005D4816">
        <w:rPr>
          <w:rStyle w:val="FootnoteReference"/>
          <w:vertAlign w:val="baseline"/>
        </w:rPr>
        <w:footnoteRef/>
      </w:r>
      <w:r>
        <w:t xml:space="preserve"> </w:t>
      </w:r>
      <w:r w:rsidR="005D4816">
        <w:tab/>
      </w:r>
      <w:r>
        <w:rPr>
          <w:lang w:val="en-US"/>
        </w:rPr>
        <w:t xml:space="preserve">Due to the large number of comparisons between subgroups, a more stringent alpha level of 0.01 has been adopted to control for false positive rates. See support document 1 for more information </w:t>
      </w:r>
      <w:r w:rsidR="004B51C5">
        <w:rPr>
          <w:lang w:val="en-US"/>
        </w:rPr>
        <w:t>on</w:t>
      </w:r>
      <w:r>
        <w:rPr>
          <w:lang w:val="en-US"/>
        </w:rPr>
        <w:t xml:space="preserve"> the significance testing method.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5CB8B" w14:textId="1045623D" w:rsidR="001C7FCC" w:rsidRDefault="001C7FC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B442" w14:textId="1CDB99C9" w:rsidR="001C7FCC" w:rsidRDefault="001C7F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2FA7828C" w:rsidR="00753998" w:rsidRPr="00D66D9A" w:rsidRDefault="00753998" w:rsidP="00D66D9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E6CEB" w14:textId="1B621566" w:rsidR="001C7FCC" w:rsidRDefault="001C7FC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0CFD" w14:textId="0BB9E51F" w:rsidR="001C7FCC" w:rsidRDefault="001C7FC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D8B0" w14:textId="75979247" w:rsidR="001C7FCC" w:rsidRDefault="001C7FC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80ACF" w14:textId="4847F61F" w:rsidR="001C7FCC" w:rsidRDefault="001C7F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969F" w14:textId="50D676E1" w:rsidR="001C7FCC" w:rsidRDefault="001C7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7702" w14:textId="32F230C2" w:rsidR="001C7FCC" w:rsidRDefault="001C7F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D4970" w14:textId="3EF71133" w:rsidR="001C7FCC" w:rsidRDefault="001C7F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EC90" w14:textId="275BB9FB" w:rsidR="00753998" w:rsidRDefault="00753998" w:rsidP="004E1A1B">
    <w:pPr>
      <w:tabs>
        <w:tab w:val="left" w:pos="5972"/>
      </w:tabs>
    </w:pPr>
    <w:r w:rsidRPr="00214ED0">
      <w:rPr>
        <w:noProof/>
        <w:lang w:eastAsia="en-AU"/>
      </w:rPr>
      <w:drawing>
        <wp:anchor distT="0" distB="0" distL="114300" distR="114300" simplePos="0" relativeHeight="251659264" behindDoc="1" locked="0" layoutInCell="1" allowOverlap="1" wp14:anchorId="1BF65E2E" wp14:editId="5587DA36">
          <wp:simplePos x="0" y="0"/>
          <wp:positionH relativeFrom="column">
            <wp:posOffset>34925</wp:posOffset>
          </wp:positionH>
          <wp:positionV relativeFrom="paragraph">
            <wp:posOffset>8621</wp:posOffset>
          </wp:positionV>
          <wp:extent cx="5930153" cy="101167"/>
          <wp:effectExtent l="0" t="0" r="0" b="0"/>
          <wp:wrapNone/>
          <wp:docPr id="12" name="Picture 12"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E7C9" w14:textId="4E9B82D5" w:rsidR="001C7FCC" w:rsidRDefault="001C7F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6BFC" w14:textId="1B17285C" w:rsidR="001C7FCC" w:rsidRDefault="001C7F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62741BF9" w:rsidR="00753998" w:rsidRPr="00D66D9A" w:rsidRDefault="00753998" w:rsidP="00D66D9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2842" w14:textId="04FA8D9B" w:rsidR="001C7FCC" w:rsidRDefault="001C7F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52789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7pt;height:32.7pt;visibility:visible;mso-wrap-style:square" o:bullet="t">
        <v:imagedata r:id="rId1" o:title="ExecutiveSummary"/>
      </v:shape>
    </w:pict>
  </w:numPicBullet>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18"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19" w15:restartNumberingAfterBreak="0">
    <w:nsid w:val="6E6568BB"/>
    <w:multiLevelType w:val="hybridMultilevel"/>
    <w:tmpl w:val="97E6B816"/>
    <w:lvl w:ilvl="0" w:tplc="988A5ACC">
      <w:start w:val="1"/>
      <w:numFmt w:val="bullet"/>
      <w:pStyle w:val="Dotpoint1"/>
      <w:lvlText w:val=""/>
      <w:lvlJc w:val="left"/>
      <w:pPr>
        <w:ind w:left="360" w:hanging="360"/>
      </w:pPr>
      <w:rPr>
        <w:rFonts w:ascii="Wingdings" w:hAnsi="Wingdings" w:hint="default"/>
        <w:sz w:val="19"/>
        <w:szCs w:val="19"/>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num w:numId="1" w16cid:durableId="493110945">
    <w:abstractNumId w:val="9"/>
  </w:num>
  <w:num w:numId="2" w16cid:durableId="957033782">
    <w:abstractNumId w:val="19"/>
  </w:num>
  <w:num w:numId="3" w16cid:durableId="2131893610">
    <w:abstractNumId w:val="15"/>
  </w:num>
  <w:num w:numId="4" w16cid:durableId="2122064987">
    <w:abstractNumId w:val="16"/>
  </w:num>
  <w:num w:numId="5" w16cid:durableId="670371122">
    <w:abstractNumId w:val="10"/>
  </w:num>
  <w:num w:numId="6" w16cid:durableId="1121344865">
    <w:abstractNumId w:val="20"/>
  </w:num>
  <w:num w:numId="7" w16cid:durableId="21374106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35685078">
    <w:abstractNumId w:val="17"/>
  </w:num>
  <w:num w:numId="9" w16cid:durableId="313065567">
    <w:abstractNumId w:val="12"/>
  </w:num>
  <w:num w:numId="10" w16cid:durableId="203717141">
    <w:abstractNumId w:val="13"/>
  </w:num>
  <w:num w:numId="11" w16cid:durableId="483353415">
    <w:abstractNumId w:val="7"/>
  </w:num>
  <w:num w:numId="12" w16cid:durableId="348676581">
    <w:abstractNumId w:val="6"/>
  </w:num>
  <w:num w:numId="13" w16cid:durableId="533005773">
    <w:abstractNumId w:val="5"/>
  </w:num>
  <w:num w:numId="14" w16cid:durableId="756484296">
    <w:abstractNumId w:val="4"/>
  </w:num>
  <w:num w:numId="15" w16cid:durableId="1577593044">
    <w:abstractNumId w:val="8"/>
  </w:num>
  <w:num w:numId="16" w16cid:durableId="1520311114">
    <w:abstractNumId w:val="3"/>
  </w:num>
  <w:num w:numId="17" w16cid:durableId="186601273">
    <w:abstractNumId w:val="2"/>
  </w:num>
  <w:num w:numId="18" w16cid:durableId="1209682427">
    <w:abstractNumId w:val="1"/>
  </w:num>
  <w:num w:numId="19" w16cid:durableId="1233928930">
    <w:abstractNumId w:val="0"/>
  </w:num>
  <w:num w:numId="20" w16cid:durableId="243147915">
    <w:abstractNumId w:val="11"/>
  </w:num>
  <w:num w:numId="21" w16cid:durableId="1545286664">
    <w:abstractNumId w:val="21"/>
  </w:num>
  <w:num w:numId="22" w16cid:durableId="103292145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trackRevisions/>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5601">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QUAvUfHYiwAAAA="/>
  </w:docVars>
  <w:rsids>
    <w:rsidRoot w:val="003D4DFA"/>
    <w:rsid w:val="00003F68"/>
    <w:rsid w:val="00005D40"/>
    <w:rsid w:val="0000731B"/>
    <w:rsid w:val="000075FA"/>
    <w:rsid w:val="00010659"/>
    <w:rsid w:val="000108B2"/>
    <w:rsid w:val="000119E7"/>
    <w:rsid w:val="000138F5"/>
    <w:rsid w:val="00013FC0"/>
    <w:rsid w:val="000155EA"/>
    <w:rsid w:val="00020061"/>
    <w:rsid w:val="00022290"/>
    <w:rsid w:val="0002340E"/>
    <w:rsid w:val="00024BAE"/>
    <w:rsid w:val="00026050"/>
    <w:rsid w:val="00026605"/>
    <w:rsid w:val="000316A5"/>
    <w:rsid w:val="00031AFB"/>
    <w:rsid w:val="00033B9F"/>
    <w:rsid w:val="00034800"/>
    <w:rsid w:val="0003502C"/>
    <w:rsid w:val="0004180B"/>
    <w:rsid w:val="000435A6"/>
    <w:rsid w:val="00045E77"/>
    <w:rsid w:val="0004657F"/>
    <w:rsid w:val="000471D6"/>
    <w:rsid w:val="00052983"/>
    <w:rsid w:val="000531E8"/>
    <w:rsid w:val="000533F9"/>
    <w:rsid w:val="00053D3F"/>
    <w:rsid w:val="000544CB"/>
    <w:rsid w:val="000554C2"/>
    <w:rsid w:val="000571C4"/>
    <w:rsid w:val="00060EF8"/>
    <w:rsid w:val="0006125F"/>
    <w:rsid w:val="00062BF5"/>
    <w:rsid w:val="00065606"/>
    <w:rsid w:val="000656A6"/>
    <w:rsid w:val="00065F56"/>
    <w:rsid w:val="000703B7"/>
    <w:rsid w:val="000714A5"/>
    <w:rsid w:val="00073BA9"/>
    <w:rsid w:val="000746AA"/>
    <w:rsid w:val="00074BD4"/>
    <w:rsid w:val="00077555"/>
    <w:rsid w:val="00077E03"/>
    <w:rsid w:val="0008297D"/>
    <w:rsid w:val="00083B5F"/>
    <w:rsid w:val="00083C29"/>
    <w:rsid w:val="00086B2D"/>
    <w:rsid w:val="00086FF0"/>
    <w:rsid w:val="0009081F"/>
    <w:rsid w:val="0009260C"/>
    <w:rsid w:val="000939E6"/>
    <w:rsid w:val="0009503B"/>
    <w:rsid w:val="00095F53"/>
    <w:rsid w:val="000A0B21"/>
    <w:rsid w:val="000A1A90"/>
    <w:rsid w:val="000A3C3D"/>
    <w:rsid w:val="000A4472"/>
    <w:rsid w:val="000A4A31"/>
    <w:rsid w:val="000A6A74"/>
    <w:rsid w:val="000B0495"/>
    <w:rsid w:val="000B11E3"/>
    <w:rsid w:val="000B15CA"/>
    <w:rsid w:val="000B38C7"/>
    <w:rsid w:val="000B42DC"/>
    <w:rsid w:val="000B4A9E"/>
    <w:rsid w:val="000B6850"/>
    <w:rsid w:val="000C036D"/>
    <w:rsid w:val="000C4589"/>
    <w:rsid w:val="000C51C5"/>
    <w:rsid w:val="000C7016"/>
    <w:rsid w:val="000C7BE7"/>
    <w:rsid w:val="000D1083"/>
    <w:rsid w:val="000D4019"/>
    <w:rsid w:val="000D439B"/>
    <w:rsid w:val="000D4CDA"/>
    <w:rsid w:val="000D675B"/>
    <w:rsid w:val="000D77CF"/>
    <w:rsid w:val="000D7EF9"/>
    <w:rsid w:val="000E097E"/>
    <w:rsid w:val="000E195B"/>
    <w:rsid w:val="000E4AC8"/>
    <w:rsid w:val="000F5C33"/>
    <w:rsid w:val="000F65E9"/>
    <w:rsid w:val="000F74B4"/>
    <w:rsid w:val="00104C01"/>
    <w:rsid w:val="00106315"/>
    <w:rsid w:val="0010761A"/>
    <w:rsid w:val="00112583"/>
    <w:rsid w:val="00113805"/>
    <w:rsid w:val="00113D15"/>
    <w:rsid w:val="00113E3A"/>
    <w:rsid w:val="00114DEE"/>
    <w:rsid w:val="001204E3"/>
    <w:rsid w:val="001209BE"/>
    <w:rsid w:val="00123B5C"/>
    <w:rsid w:val="00124E32"/>
    <w:rsid w:val="001275AE"/>
    <w:rsid w:val="00131C09"/>
    <w:rsid w:val="00132FED"/>
    <w:rsid w:val="00134DF5"/>
    <w:rsid w:val="00135C75"/>
    <w:rsid w:val="00136E5B"/>
    <w:rsid w:val="001372C1"/>
    <w:rsid w:val="0014322D"/>
    <w:rsid w:val="001450E8"/>
    <w:rsid w:val="001467E4"/>
    <w:rsid w:val="00146CD0"/>
    <w:rsid w:val="00146F5A"/>
    <w:rsid w:val="00147CD7"/>
    <w:rsid w:val="00150874"/>
    <w:rsid w:val="001509F3"/>
    <w:rsid w:val="00150A4D"/>
    <w:rsid w:val="0015162D"/>
    <w:rsid w:val="00151ED1"/>
    <w:rsid w:val="0015275A"/>
    <w:rsid w:val="00156177"/>
    <w:rsid w:val="001567F3"/>
    <w:rsid w:val="00157942"/>
    <w:rsid w:val="001604B3"/>
    <w:rsid w:val="00163191"/>
    <w:rsid w:val="001632F0"/>
    <w:rsid w:val="00163398"/>
    <w:rsid w:val="0016353B"/>
    <w:rsid w:val="001647B6"/>
    <w:rsid w:val="00164A75"/>
    <w:rsid w:val="00165049"/>
    <w:rsid w:val="001707A8"/>
    <w:rsid w:val="001728A6"/>
    <w:rsid w:val="00175021"/>
    <w:rsid w:val="00175482"/>
    <w:rsid w:val="00183D74"/>
    <w:rsid w:val="00183FC8"/>
    <w:rsid w:val="00185CE3"/>
    <w:rsid w:val="00187171"/>
    <w:rsid w:val="00187705"/>
    <w:rsid w:val="00187BF6"/>
    <w:rsid w:val="00190515"/>
    <w:rsid w:val="00190B06"/>
    <w:rsid w:val="00190CCC"/>
    <w:rsid w:val="001934C2"/>
    <w:rsid w:val="00193B89"/>
    <w:rsid w:val="00193DA0"/>
    <w:rsid w:val="00194316"/>
    <w:rsid w:val="0019530F"/>
    <w:rsid w:val="001974B8"/>
    <w:rsid w:val="001A2DFE"/>
    <w:rsid w:val="001A301A"/>
    <w:rsid w:val="001A3613"/>
    <w:rsid w:val="001A3D79"/>
    <w:rsid w:val="001A61BB"/>
    <w:rsid w:val="001B1C65"/>
    <w:rsid w:val="001B27FF"/>
    <w:rsid w:val="001B29D2"/>
    <w:rsid w:val="001B3840"/>
    <w:rsid w:val="001B43CF"/>
    <w:rsid w:val="001B4B44"/>
    <w:rsid w:val="001B5AF8"/>
    <w:rsid w:val="001B5C04"/>
    <w:rsid w:val="001B6F4B"/>
    <w:rsid w:val="001C004A"/>
    <w:rsid w:val="001C09EF"/>
    <w:rsid w:val="001C1A2A"/>
    <w:rsid w:val="001C2CDC"/>
    <w:rsid w:val="001C3741"/>
    <w:rsid w:val="001C3AB6"/>
    <w:rsid w:val="001C4620"/>
    <w:rsid w:val="001C7FCC"/>
    <w:rsid w:val="001D0A04"/>
    <w:rsid w:val="001D321A"/>
    <w:rsid w:val="001D4714"/>
    <w:rsid w:val="001D7304"/>
    <w:rsid w:val="001E2668"/>
    <w:rsid w:val="001E2C79"/>
    <w:rsid w:val="001E62A8"/>
    <w:rsid w:val="001E74F7"/>
    <w:rsid w:val="001E7E4A"/>
    <w:rsid w:val="001F09FE"/>
    <w:rsid w:val="001F0CD3"/>
    <w:rsid w:val="001F2435"/>
    <w:rsid w:val="001F2811"/>
    <w:rsid w:val="001F3028"/>
    <w:rsid w:val="001F3740"/>
    <w:rsid w:val="001F4C8F"/>
    <w:rsid w:val="001F60EA"/>
    <w:rsid w:val="001F7662"/>
    <w:rsid w:val="001F7D84"/>
    <w:rsid w:val="00200A83"/>
    <w:rsid w:val="00202CC5"/>
    <w:rsid w:val="0020346A"/>
    <w:rsid w:val="00204E8C"/>
    <w:rsid w:val="002075F3"/>
    <w:rsid w:val="002077D1"/>
    <w:rsid w:val="00211107"/>
    <w:rsid w:val="00211950"/>
    <w:rsid w:val="002128CA"/>
    <w:rsid w:val="00212987"/>
    <w:rsid w:val="00214ED0"/>
    <w:rsid w:val="00215140"/>
    <w:rsid w:val="002153E2"/>
    <w:rsid w:val="00215B6F"/>
    <w:rsid w:val="00220A0A"/>
    <w:rsid w:val="00221C7E"/>
    <w:rsid w:val="00222CA6"/>
    <w:rsid w:val="002266F3"/>
    <w:rsid w:val="002277A9"/>
    <w:rsid w:val="00230999"/>
    <w:rsid w:val="00231466"/>
    <w:rsid w:val="00233BFA"/>
    <w:rsid w:val="0023488B"/>
    <w:rsid w:val="00235864"/>
    <w:rsid w:val="00237A02"/>
    <w:rsid w:val="002400E7"/>
    <w:rsid w:val="002408B4"/>
    <w:rsid w:val="00242D6A"/>
    <w:rsid w:val="0024319E"/>
    <w:rsid w:val="002444DE"/>
    <w:rsid w:val="00250DF5"/>
    <w:rsid w:val="00251024"/>
    <w:rsid w:val="00251404"/>
    <w:rsid w:val="00254B20"/>
    <w:rsid w:val="00261630"/>
    <w:rsid w:val="00262968"/>
    <w:rsid w:val="00262B49"/>
    <w:rsid w:val="002639A9"/>
    <w:rsid w:val="00267123"/>
    <w:rsid w:val="00267FE2"/>
    <w:rsid w:val="002701B9"/>
    <w:rsid w:val="0027020D"/>
    <w:rsid w:val="00271267"/>
    <w:rsid w:val="0027337D"/>
    <w:rsid w:val="002737AE"/>
    <w:rsid w:val="002810D6"/>
    <w:rsid w:val="00282E03"/>
    <w:rsid w:val="00283894"/>
    <w:rsid w:val="0028464B"/>
    <w:rsid w:val="00284FCB"/>
    <w:rsid w:val="00285F6A"/>
    <w:rsid w:val="002914FA"/>
    <w:rsid w:val="00291682"/>
    <w:rsid w:val="00292820"/>
    <w:rsid w:val="002936E4"/>
    <w:rsid w:val="002947D3"/>
    <w:rsid w:val="00295876"/>
    <w:rsid w:val="00295B7B"/>
    <w:rsid w:val="002972AD"/>
    <w:rsid w:val="002A15AE"/>
    <w:rsid w:val="002A1851"/>
    <w:rsid w:val="002A3986"/>
    <w:rsid w:val="002A477B"/>
    <w:rsid w:val="002A7E18"/>
    <w:rsid w:val="002B013E"/>
    <w:rsid w:val="002B0FCF"/>
    <w:rsid w:val="002B2689"/>
    <w:rsid w:val="002B2FE2"/>
    <w:rsid w:val="002B3320"/>
    <w:rsid w:val="002B563B"/>
    <w:rsid w:val="002B5C0C"/>
    <w:rsid w:val="002C0C4F"/>
    <w:rsid w:val="002C11C1"/>
    <w:rsid w:val="002C1B9F"/>
    <w:rsid w:val="002C2457"/>
    <w:rsid w:val="002C4B4A"/>
    <w:rsid w:val="002C5730"/>
    <w:rsid w:val="002C61C4"/>
    <w:rsid w:val="002C630F"/>
    <w:rsid w:val="002C7310"/>
    <w:rsid w:val="002C766F"/>
    <w:rsid w:val="002D150D"/>
    <w:rsid w:val="002D2CCF"/>
    <w:rsid w:val="002D2EB5"/>
    <w:rsid w:val="002D37CE"/>
    <w:rsid w:val="002D5020"/>
    <w:rsid w:val="002D6079"/>
    <w:rsid w:val="002D61F7"/>
    <w:rsid w:val="002D722D"/>
    <w:rsid w:val="002E13D3"/>
    <w:rsid w:val="002E196B"/>
    <w:rsid w:val="002E257E"/>
    <w:rsid w:val="002E33D2"/>
    <w:rsid w:val="002E3CF1"/>
    <w:rsid w:val="002E4E24"/>
    <w:rsid w:val="002E51D3"/>
    <w:rsid w:val="002E51ED"/>
    <w:rsid w:val="002E61A4"/>
    <w:rsid w:val="002E698E"/>
    <w:rsid w:val="002E7B13"/>
    <w:rsid w:val="002E7E18"/>
    <w:rsid w:val="002F0BBB"/>
    <w:rsid w:val="002F1231"/>
    <w:rsid w:val="002F337B"/>
    <w:rsid w:val="002F36E2"/>
    <w:rsid w:val="002F39FE"/>
    <w:rsid w:val="002F4CC4"/>
    <w:rsid w:val="003018B7"/>
    <w:rsid w:val="003028F7"/>
    <w:rsid w:val="003114B2"/>
    <w:rsid w:val="00314EF5"/>
    <w:rsid w:val="00315184"/>
    <w:rsid w:val="0031537B"/>
    <w:rsid w:val="00320307"/>
    <w:rsid w:val="00320A1F"/>
    <w:rsid w:val="00323C21"/>
    <w:rsid w:val="00324917"/>
    <w:rsid w:val="00325118"/>
    <w:rsid w:val="003276D5"/>
    <w:rsid w:val="00330F3D"/>
    <w:rsid w:val="0033206E"/>
    <w:rsid w:val="00332075"/>
    <w:rsid w:val="0033376E"/>
    <w:rsid w:val="003356D7"/>
    <w:rsid w:val="003364D3"/>
    <w:rsid w:val="0034004F"/>
    <w:rsid w:val="00341B29"/>
    <w:rsid w:val="00343692"/>
    <w:rsid w:val="00343A0F"/>
    <w:rsid w:val="00345E6B"/>
    <w:rsid w:val="00346034"/>
    <w:rsid w:val="00346240"/>
    <w:rsid w:val="003510AE"/>
    <w:rsid w:val="003517F2"/>
    <w:rsid w:val="00352AF4"/>
    <w:rsid w:val="00354BDD"/>
    <w:rsid w:val="003601F0"/>
    <w:rsid w:val="00360FAD"/>
    <w:rsid w:val="0036101C"/>
    <w:rsid w:val="003625F2"/>
    <w:rsid w:val="0036576D"/>
    <w:rsid w:val="0036639C"/>
    <w:rsid w:val="00366E4E"/>
    <w:rsid w:val="0037019F"/>
    <w:rsid w:val="00370C17"/>
    <w:rsid w:val="00373776"/>
    <w:rsid w:val="00375C7A"/>
    <w:rsid w:val="00377E8D"/>
    <w:rsid w:val="003802EE"/>
    <w:rsid w:val="003813E4"/>
    <w:rsid w:val="003852E3"/>
    <w:rsid w:val="0039263D"/>
    <w:rsid w:val="00395172"/>
    <w:rsid w:val="00395440"/>
    <w:rsid w:val="00395447"/>
    <w:rsid w:val="00397BD7"/>
    <w:rsid w:val="003A0048"/>
    <w:rsid w:val="003A1A31"/>
    <w:rsid w:val="003A56B1"/>
    <w:rsid w:val="003A704F"/>
    <w:rsid w:val="003A7D44"/>
    <w:rsid w:val="003B0363"/>
    <w:rsid w:val="003B1533"/>
    <w:rsid w:val="003B16DA"/>
    <w:rsid w:val="003B23C6"/>
    <w:rsid w:val="003B2EB6"/>
    <w:rsid w:val="003B483E"/>
    <w:rsid w:val="003B4930"/>
    <w:rsid w:val="003B4BE2"/>
    <w:rsid w:val="003B5B5D"/>
    <w:rsid w:val="003B7CA7"/>
    <w:rsid w:val="003C26B5"/>
    <w:rsid w:val="003C43AC"/>
    <w:rsid w:val="003C44FB"/>
    <w:rsid w:val="003C4A5E"/>
    <w:rsid w:val="003D14BA"/>
    <w:rsid w:val="003D1E6C"/>
    <w:rsid w:val="003D4B3E"/>
    <w:rsid w:val="003D4DFA"/>
    <w:rsid w:val="003D5E32"/>
    <w:rsid w:val="003D7AEA"/>
    <w:rsid w:val="003D7C6C"/>
    <w:rsid w:val="003E1542"/>
    <w:rsid w:val="003E1BBE"/>
    <w:rsid w:val="003E377F"/>
    <w:rsid w:val="003E4DE8"/>
    <w:rsid w:val="003E67CB"/>
    <w:rsid w:val="003F027D"/>
    <w:rsid w:val="003F0DCD"/>
    <w:rsid w:val="003F10AA"/>
    <w:rsid w:val="003F3143"/>
    <w:rsid w:val="003F5B20"/>
    <w:rsid w:val="004033D7"/>
    <w:rsid w:val="00404397"/>
    <w:rsid w:val="00406B73"/>
    <w:rsid w:val="00406BB7"/>
    <w:rsid w:val="004070C3"/>
    <w:rsid w:val="00410322"/>
    <w:rsid w:val="004104E4"/>
    <w:rsid w:val="00410B53"/>
    <w:rsid w:val="00411E1E"/>
    <w:rsid w:val="00412119"/>
    <w:rsid w:val="004175AF"/>
    <w:rsid w:val="00417AB6"/>
    <w:rsid w:val="00421A36"/>
    <w:rsid w:val="00424004"/>
    <w:rsid w:val="00424885"/>
    <w:rsid w:val="00425EAA"/>
    <w:rsid w:val="00426388"/>
    <w:rsid w:val="00430892"/>
    <w:rsid w:val="00430DF4"/>
    <w:rsid w:val="00432394"/>
    <w:rsid w:val="00432F30"/>
    <w:rsid w:val="00433067"/>
    <w:rsid w:val="00434C94"/>
    <w:rsid w:val="00436308"/>
    <w:rsid w:val="004378F5"/>
    <w:rsid w:val="00437959"/>
    <w:rsid w:val="004419F2"/>
    <w:rsid w:val="004445E5"/>
    <w:rsid w:val="00444B9C"/>
    <w:rsid w:val="00445310"/>
    <w:rsid w:val="00446555"/>
    <w:rsid w:val="00446BEA"/>
    <w:rsid w:val="00447ECE"/>
    <w:rsid w:val="00450A03"/>
    <w:rsid w:val="00450AD2"/>
    <w:rsid w:val="00452372"/>
    <w:rsid w:val="00456222"/>
    <w:rsid w:val="00456D4A"/>
    <w:rsid w:val="0045721B"/>
    <w:rsid w:val="00457459"/>
    <w:rsid w:val="0046040F"/>
    <w:rsid w:val="0046148C"/>
    <w:rsid w:val="00463593"/>
    <w:rsid w:val="0046403F"/>
    <w:rsid w:val="004640EA"/>
    <w:rsid w:val="0046410E"/>
    <w:rsid w:val="00464FD7"/>
    <w:rsid w:val="00470557"/>
    <w:rsid w:val="00470818"/>
    <w:rsid w:val="00470C5F"/>
    <w:rsid w:val="00471A1B"/>
    <w:rsid w:val="0047224C"/>
    <w:rsid w:val="00474714"/>
    <w:rsid w:val="00474C88"/>
    <w:rsid w:val="00474F49"/>
    <w:rsid w:val="00477147"/>
    <w:rsid w:val="00477C84"/>
    <w:rsid w:val="00481AD0"/>
    <w:rsid w:val="00481D21"/>
    <w:rsid w:val="004832F1"/>
    <w:rsid w:val="00483B9F"/>
    <w:rsid w:val="00485496"/>
    <w:rsid w:val="0049018B"/>
    <w:rsid w:val="00490A4A"/>
    <w:rsid w:val="0049204C"/>
    <w:rsid w:val="004953E2"/>
    <w:rsid w:val="00497B30"/>
    <w:rsid w:val="004A145A"/>
    <w:rsid w:val="004A2720"/>
    <w:rsid w:val="004B031A"/>
    <w:rsid w:val="004B190D"/>
    <w:rsid w:val="004B2FC9"/>
    <w:rsid w:val="004B51C5"/>
    <w:rsid w:val="004B5E86"/>
    <w:rsid w:val="004C3503"/>
    <w:rsid w:val="004C630C"/>
    <w:rsid w:val="004D0269"/>
    <w:rsid w:val="004D1D6D"/>
    <w:rsid w:val="004E0029"/>
    <w:rsid w:val="004E0724"/>
    <w:rsid w:val="004E134B"/>
    <w:rsid w:val="004E1A1B"/>
    <w:rsid w:val="004E1F53"/>
    <w:rsid w:val="004E297A"/>
    <w:rsid w:val="004E3202"/>
    <w:rsid w:val="004E3986"/>
    <w:rsid w:val="004E54E2"/>
    <w:rsid w:val="004E5AC1"/>
    <w:rsid w:val="004E6716"/>
    <w:rsid w:val="004E6BBD"/>
    <w:rsid w:val="004E7227"/>
    <w:rsid w:val="004E7D6E"/>
    <w:rsid w:val="004F063C"/>
    <w:rsid w:val="004F0B76"/>
    <w:rsid w:val="004F14FF"/>
    <w:rsid w:val="004F1542"/>
    <w:rsid w:val="004F3B1F"/>
    <w:rsid w:val="004F4B6C"/>
    <w:rsid w:val="004F66CE"/>
    <w:rsid w:val="004F7625"/>
    <w:rsid w:val="00500103"/>
    <w:rsid w:val="00500128"/>
    <w:rsid w:val="00503B10"/>
    <w:rsid w:val="005054B0"/>
    <w:rsid w:val="00505FBA"/>
    <w:rsid w:val="0050667E"/>
    <w:rsid w:val="00512E8D"/>
    <w:rsid w:val="00513938"/>
    <w:rsid w:val="00520287"/>
    <w:rsid w:val="0052265B"/>
    <w:rsid w:val="0052276C"/>
    <w:rsid w:val="00522AD7"/>
    <w:rsid w:val="0052316E"/>
    <w:rsid w:val="00523D23"/>
    <w:rsid w:val="005246C4"/>
    <w:rsid w:val="00525F94"/>
    <w:rsid w:val="005263DA"/>
    <w:rsid w:val="005274D6"/>
    <w:rsid w:val="00527BA2"/>
    <w:rsid w:val="0053191A"/>
    <w:rsid w:val="00532F82"/>
    <w:rsid w:val="00534647"/>
    <w:rsid w:val="00535DC8"/>
    <w:rsid w:val="005370A8"/>
    <w:rsid w:val="005378DA"/>
    <w:rsid w:val="00537BA0"/>
    <w:rsid w:val="00541489"/>
    <w:rsid w:val="00541D9E"/>
    <w:rsid w:val="00542485"/>
    <w:rsid w:val="00542BF6"/>
    <w:rsid w:val="005430EA"/>
    <w:rsid w:val="00543123"/>
    <w:rsid w:val="00543BFF"/>
    <w:rsid w:val="005453D1"/>
    <w:rsid w:val="00546F9A"/>
    <w:rsid w:val="00552B26"/>
    <w:rsid w:val="00556CDB"/>
    <w:rsid w:val="00557544"/>
    <w:rsid w:val="00557F61"/>
    <w:rsid w:val="005600FD"/>
    <w:rsid w:val="00560FB5"/>
    <w:rsid w:val="00562D65"/>
    <w:rsid w:val="00563293"/>
    <w:rsid w:val="0056348F"/>
    <w:rsid w:val="00564335"/>
    <w:rsid w:val="00564C05"/>
    <w:rsid w:val="005650E8"/>
    <w:rsid w:val="005652CF"/>
    <w:rsid w:val="00567446"/>
    <w:rsid w:val="005674AD"/>
    <w:rsid w:val="00570758"/>
    <w:rsid w:val="0057395E"/>
    <w:rsid w:val="00581F31"/>
    <w:rsid w:val="00581F49"/>
    <w:rsid w:val="005872DE"/>
    <w:rsid w:val="00587C60"/>
    <w:rsid w:val="00587DB6"/>
    <w:rsid w:val="00590A92"/>
    <w:rsid w:val="00590B22"/>
    <w:rsid w:val="00591652"/>
    <w:rsid w:val="00591D38"/>
    <w:rsid w:val="00591E2A"/>
    <w:rsid w:val="005935DF"/>
    <w:rsid w:val="005955B2"/>
    <w:rsid w:val="005960A2"/>
    <w:rsid w:val="005A0737"/>
    <w:rsid w:val="005A2A79"/>
    <w:rsid w:val="005B05A6"/>
    <w:rsid w:val="005B0748"/>
    <w:rsid w:val="005B1568"/>
    <w:rsid w:val="005B1B25"/>
    <w:rsid w:val="005B2346"/>
    <w:rsid w:val="005B27BC"/>
    <w:rsid w:val="005B3F40"/>
    <w:rsid w:val="005B4751"/>
    <w:rsid w:val="005B5647"/>
    <w:rsid w:val="005B752A"/>
    <w:rsid w:val="005B7BED"/>
    <w:rsid w:val="005C26AC"/>
    <w:rsid w:val="005C277E"/>
    <w:rsid w:val="005C2A62"/>
    <w:rsid w:val="005C4A2E"/>
    <w:rsid w:val="005C50F8"/>
    <w:rsid w:val="005D0F13"/>
    <w:rsid w:val="005D276D"/>
    <w:rsid w:val="005D2AF9"/>
    <w:rsid w:val="005D3D75"/>
    <w:rsid w:val="005D4816"/>
    <w:rsid w:val="005D491C"/>
    <w:rsid w:val="005D5AA7"/>
    <w:rsid w:val="005D5CA2"/>
    <w:rsid w:val="005D63CE"/>
    <w:rsid w:val="005E06E8"/>
    <w:rsid w:val="005E2CDC"/>
    <w:rsid w:val="005E46E9"/>
    <w:rsid w:val="005E4764"/>
    <w:rsid w:val="005E55CE"/>
    <w:rsid w:val="005E6225"/>
    <w:rsid w:val="005F00ED"/>
    <w:rsid w:val="005F303F"/>
    <w:rsid w:val="005F4AA4"/>
    <w:rsid w:val="005F4C2A"/>
    <w:rsid w:val="00602C20"/>
    <w:rsid w:val="00604A3C"/>
    <w:rsid w:val="00604D01"/>
    <w:rsid w:val="00606061"/>
    <w:rsid w:val="00606763"/>
    <w:rsid w:val="00606790"/>
    <w:rsid w:val="00606E89"/>
    <w:rsid w:val="006109A3"/>
    <w:rsid w:val="00610B4F"/>
    <w:rsid w:val="006134B9"/>
    <w:rsid w:val="00614630"/>
    <w:rsid w:val="006202A7"/>
    <w:rsid w:val="006203DE"/>
    <w:rsid w:val="00620E9E"/>
    <w:rsid w:val="00621FAA"/>
    <w:rsid w:val="0062248B"/>
    <w:rsid w:val="00624F96"/>
    <w:rsid w:val="00626B30"/>
    <w:rsid w:val="00626DBB"/>
    <w:rsid w:val="00630FCF"/>
    <w:rsid w:val="00632B2F"/>
    <w:rsid w:val="00634021"/>
    <w:rsid w:val="0063421A"/>
    <w:rsid w:val="00634DB5"/>
    <w:rsid w:val="006354F6"/>
    <w:rsid w:val="00635CC0"/>
    <w:rsid w:val="00637BE0"/>
    <w:rsid w:val="00643A81"/>
    <w:rsid w:val="006447AB"/>
    <w:rsid w:val="00644BD0"/>
    <w:rsid w:val="00645779"/>
    <w:rsid w:val="006465B2"/>
    <w:rsid w:val="006475E3"/>
    <w:rsid w:val="00647B33"/>
    <w:rsid w:val="0065033F"/>
    <w:rsid w:val="00652973"/>
    <w:rsid w:val="00656113"/>
    <w:rsid w:val="006564B7"/>
    <w:rsid w:val="0065668B"/>
    <w:rsid w:val="006569D5"/>
    <w:rsid w:val="00662513"/>
    <w:rsid w:val="00662C12"/>
    <w:rsid w:val="00662EB3"/>
    <w:rsid w:val="0066332E"/>
    <w:rsid w:val="0066435A"/>
    <w:rsid w:val="0066710F"/>
    <w:rsid w:val="0066769E"/>
    <w:rsid w:val="00667F92"/>
    <w:rsid w:val="00670047"/>
    <w:rsid w:val="00672106"/>
    <w:rsid w:val="00672D17"/>
    <w:rsid w:val="00673218"/>
    <w:rsid w:val="00673518"/>
    <w:rsid w:val="00673527"/>
    <w:rsid w:val="00673FB4"/>
    <w:rsid w:val="0067712D"/>
    <w:rsid w:val="00682351"/>
    <w:rsid w:val="006826BD"/>
    <w:rsid w:val="0068394F"/>
    <w:rsid w:val="006854BB"/>
    <w:rsid w:val="00685FE2"/>
    <w:rsid w:val="00690419"/>
    <w:rsid w:val="00691367"/>
    <w:rsid w:val="0069244D"/>
    <w:rsid w:val="00696555"/>
    <w:rsid w:val="006968D8"/>
    <w:rsid w:val="00696A48"/>
    <w:rsid w:val="006A05A0"/>
    <w:rsid w:val="006A1C8A"/>
    <w:rsid w:val="006A679B"/>
    <w:rsid w:val="006A68AE"/>
    <w:rsid w:val="006A6EEA"/>
    <w:rsid w:val="006B0B10"/>
    <w:rsid w:val="006B282D"/>
    <w:rsid w:val="006B5DC6"/>
    <w:rsid w:val="006B7639"/>
    <w:rsid w:val="006C1DD0"/>
    <w:rsid w:val="006C271D"/>
    <w:rsid w:val="006C3104"/>
    <w:rsid w:val="006C3DB7"/>
    <w:rsid w:val="006C5DA9"/>
    <w:rsid w:val="006C76A4"/>
    <w:rsid w:val="006D0F9B"/>
    <w:rsid w:val="006D2AC9"/>
    <w:rsid w:val="006D2EFC"/>
    <w:rsid w:val="006D421E"/>
    <w:rsid w:val="006D546E"/>
    <w:rsid w:val="006E0926"/>
    <w:rsid w:val="006E11F8"/>
    <w:rsid w:val="006E3094"/>
    <w:rsid w:val="006E33D8"/>
    <w:rsid w:val="006E5B27"/>
    <w:rsid w:val="006F02EA"/>
    <w:rsid w:val="006F07BF"/>
    <w:rsid w:val="006F1BEF"/>
    <w:rsid w:val="006F2C05"/>
    <w:rsid w:val="006F52B8"/>
    <w:rsid w:val="006F58C3"/>
    <w:rsid w:val="006F6DC4"/>
    <w:rsid w:val="006F7837"/>
    <w:rsid w:val="0070019C"/>
    <w:rsid w:val="00702446"/>
    <w:rsid w:val="00702C20"/>
    <w:rsid w:val="007032DA"/>
    <w:rsid w:val="0070375C"/>
    <w:rsid w:val="007037A4"/>
    <w:rsid w:val="0070420F"/>
    <w:rsid w:val="00704F86"/>
    <w:rsid w:val="00705E6A"/>
    <w:rsid w:val="00707045"/>
    <w:rsid w:val="00707647"/>
    <w:rsid w:val="007107BB"/>
    <w:rsid w:val="00711E8D"/>
    <w:rsid w:val="0071247D"/>
    <w:rsid w:val="00712C15"/>
    <w:rsid w:val="00714AF8"/>
    <w:rsid w:val="00714F0A"/>
    <w:rsid w:val="00715624"/>
    <w:rsid w:val="00717B98"/>
    <w:rsid w:val="007220A9"/>
    <w:rsid w:val="00723354"/>
    <w:rsid w:val="00723488"/>
    <w:rsid w:val="007246F4"/>
    <w:rsid w:val="00725ABF"/>
    <w:rsid w:val="00725C7B"/>
    <w:rsid w:val="00730CC9"/>
    <w:rsid w:val="00731EC8"/>
    <w:rsid w:val="00732839"/>
    <w:rsid w:val="007412E2"/>
    <w:rsid w:val="00746BC5"/>
    <w:rsid w:val="00747C50"/>
    <w:rsid w:val="007502B0"/>
    <w:rsid w:val="00750948"/>
    <w:rsid w:val="00752FC8"/>
    <w:rsid w:val="00753998"/>
    <w:rsid w:val="007609E4"/>
    <w:rsid w:val="00760BFC"/>
    <w:rsid w:val="00762855"/>
    <w:rsid w:val="00764424"/>
    <w:rsid w:val="00766DDB"/>
    <w:rsid w:val="00771A12"/>
    <w:rsid w:val="0077379D"/>
    <w:rsid w:val="007740C3"/>
    <w:rsid w:val="00774214"/>
    <w:rsid w:val="007755D5"/>
    <w:rsid w:val="00775BBD"/>
    <w:rsid w:val="00775EEE"/>
    <w:rsid w:val="00776492"/>
    <w:rsid w:val="00776771"/>
    <w:rsid w:val="0077733E"/>
    <w:rsid w:val="0077774A"/>
    <w:rsid w:val="0078290A"/>
    <w:rsid w:val="00783549"/>
    <w:rsid w:val="0078371C"/>
    <w:rsid w:val="00783F44"/>
    <w:rsid w:val="00784ADF"/>
    <w:rsid w:val="00785FB9"/>
    <w:rsid w:val="0079091B"/>
    <w:rsid w:val="00790F39"/>
    <w:rsid w:val="00791DC1"/>
    <w:rsid w:val="00793302"/>
    <w:rsid w:val="00797BA5"/>
    <w:rsid w:val="007A0A69"/>
    <w:rsid w:val="007A1B1D"/>
    <w:rsid w:val="007A371C"/>
    <w:rsid w:val="007A39FA"/>
    <w:rsid w:val="007A6701"/>
    <w:rsid w:val="007A6AE6"/>
    <w:rsid w:val="007B03B7"/>
    <w:rsid w:val="007B329E"/>
    <w:rsid w:val="007B3CD7"/>
    <w:rsid w:val="007B419C"/>
    <w:rsid w:val="007B65C2"/>
    <w:rsid w:val="007C2B88"/>
    <w:rsid w:val="007C50A7"/>
    <w:rsid w:val="007C65A8"/>
    <w:rsid w:val="007C667B"/>
    <w:rsid w:val="007C7223"/>
    <w:rsid w:val="007D0A5A"/>
    <w:rsid w:val="007D2373"/>
    <w:rsid w:val="007D400C"/>
    <w:rsid w:val="007D4E8F"/>
    <w:rsid w:val="007D5EA3"/>
    <w:rsid w:val="007D67EE"/>
    <w:rsid w:val="007D753A"/>
    <w:rsid w:val="007D7E8A"/>
    <w:rsid w:val="007E2915"/>
    <w:rsid w:val="007E32F5"/>
    <w:rsid w:val="007E5082"/>
    <w:rsid w:val="007E728F"/>
    <w:rsid w:val="007F132C"/>
    <w:rsid w:val="007F16E4"/>
    <w:rsid w:val="007F18EF"/>
    <w:rsid w:val="007F19EF"/>
    <w:rsid w:val="007F338C"/>
    <w:rsid w:val="007F4A1D"/>
    <w:rsid w:val="007F5D60"/>
    <w:rsid w:val="007F700A"/>
    <w:rsid w:val="00801F55"/>
    <w:rsid w:val="008028A3"/>
    <w:rsid w:val="00802E45"/>
    <w:rsid w:val="008048B3"/>
    <w:rsid w:val="00806477"/>
    <w:rsid w:val="0080649D"/>
    <w:rsid w:val="00806C1C"/>
    <w:rsid w:val="00807698"/>
    <w:rsid w:val="008077CA"/>
    <w:rsid w:val="00807913"/>
    <w:rsid w:val="00811B30"/>
    <w:rsid w:val="00811BBE"/>
    <w:rsid w:val="00813BCF"/>
    <w:rsid w:val="00814388"/>
    <w:rsid w:val="008143DA"/>
    <w:rsid w:val="00814684"/>
    <w:rsid w:val="00814689"/>
    <w:rsid w:val="0081534A"/>
    <w:rsid w:val="00816668"/>
    <w:rsid w:val="008172BC"/>
    <w:rsid w:val="008217E3"/>
    <w:rsid w:val="0082359C"/>
    <w:rsid w:val="00824135"/>
    <w:rsid w:val="00825F04"/>
    <w:rsid w:val="00826757"/>
    <w:rsid w:val="008325CA"/>
    <w:rsid w:val="008342CE"/>
    <w:rsid w:val="00836111"/>
    <w:rsid w:val="00836115"/>
    <w:rsid w:val="008405DF"/>
    <w:rsid w:val="0084119E"/>
    <w:rsid w:val="0084267B"/>
    <w:rsid w:val="008434AE"/>
    <w:rsid w:val="008442AF"/>
    <w:rsid w:val="00853ED6"/>
    <w:rsid w:val="008546AC"/>
    <w:rsid w:val="00856E6C"/>
    <w:rsid w:val="0086073D"/>
    <w:rsid w:val="00861606"/>
    <w:rsid w:val="00862088"/>
    <w:rsid w:val="008648F8"/>
    <w:rsid w:val="00864980"/>
    <w:rsid w:val="008704C2"/>
    <w:rsid w:val="008714D3"/>
    <w:rsid w:val="008719DA"/>
    <w:rsid w:val="00874A49"/>
    <w:rsid w:val="0087573C"/>
    <w:rsid w:val="00877313"/>
    <w:rsid w:val="00877E75"/>
    <w:rsid w:val="00882268"/>
    <w:rsid w:val="0088361A"/>
    <w:rsid w:val="00884999"/>
    <w:rsid w:val="00884D3B"/>
    <w:rsid w:val="0088576B"/>
    <w:rsid w:val="0088583C"/>
    <w:rsid w:val="00885989"/>
    <w:rsid w:val="00886615"/>
    <w:rsid w:val="0088699F"/>
    <w:rsid w:val="00887EF5"/>
    <w:rsid w:val="008906D7"/>
    <w:rsid w:val="00890D48"/>
    <w:rsid w:val="00896936"/>
    <w:rsid w:val="00897BEE"/>
    <w:rsid w:val="008A0C53"/>
    <w:rsid w:val="008A206D"/>
    <w:rsid w:val="008A2463"/>
    <w:rsid w:val="008A3E17"/>
    <w:rsid w:val="008A433F"/>
    <w:rsid w:val="008A5624"/>
    <w:rsid w:val="008A61EB"/>
    <w:rsid w:val="008B14A6"/>
    <w:rsid w:val="008B2560"/>
    <w:rsid w:val="008B2F7B"/>
    <w:rsid w:val="008B3151"/>
    <w:rsid w:val="008B542F"/>
    <w:rsid w:val="008B7C1F"/>
    <w:rsid w:val="008C0923"/>
    <w:rsid w:val="008C0A74"/>
    <w:rsid w:val="008C283C"/>
    <w:rsid w:val="008C3142"/>
    <w:rsid w:val="008C3889"/>
    <w:rsid w:val="008C404E"/>
    <w:rsid w:val="008C6D3D"/>
    <w:rsid w:val="008C74EF"/>
    <w:rsid w:val="008C753C"/>
    <w:rsid w:val="008D0ED1"/>
    <w:rsid w:val="008D3EB6"/>
    <w:rsid w:val="008D467C"/>
    <w:rsid w:val="008D4A9D"/>
    <w:rsid w:val="008E31E2"/>
    <w:rsid w:val="008E34D0"/>
    <w:rsid w:val="008E370D"/>
    <w:rsid w:val="008E37C7"/>
    <w:rsid w:val="008E4028"/>
    <w:rsid w:val="008E4715"/>
    <w:rsid w:val="008E5EC9"/>
    <w:rsid w:val="008F1185"/>
    <w:rsid w:val="008F1AA5"/>
    <w:rsid w:val="008F2059"/>
    <w:rsid w:val="008F20BA"/>
    <w:rsid w:val="008F263B"/>
    <w:rsid w:val="008F5023"/>
    <w:rsid w:val="008F51B6"/>
    <w:rsid w:val="008F6B7E"/>
    <w:rsid w:val="009001D4"/>
    <w:rsid w:val="009013CA"/>
    <w:rsid w:val="00901D16"/>
    <w:rsid w:val="00902F35"/>
    <w:rsid w:val="0090328D"/>
    <w:rsid w:val="00903329"/>
    <w:rsid w:val="00903777"/>
    <w:rsid w:val="00905057"/>
    <w:rsid w:val="009058B5"/>
    <w:rsid w:val="0090617C"/>
    <w:rsid w:val="00906B1F"/>
    <w:rsid w:val="00906F99"/>
    <w:rsid w:val="009077D7"/>
    <w:rsid w:val="00911E88"/>
    <w:rsid w:val="009131EB"/>
    <w:rsid w:val="00913386"/>
    <w:rsid w:val="0091464A"/>
    <w:rsid w:val="00914715"/>
    <w:rsid w:val="00915B0B"/>
    <w:rsid w:val="009163D8"/>
    <w:rsid w:val="00916427"/>
    <w:rsid w:val="009170AE"/>
    <w:rsid w:val="0092074B"/>
    <w:rsid w:val="00922276"/>
    <w:rsid w:val="009224B7"/>
    <w:rsid w:val="009228A3"/>
    <w:rsid w:val="00923241"/>
    <w:rsid w:val="00925C46"/>
    <w:rsid w:val="00926939"/>
    <w:rsid w:val="009272DF"/>
    <w:rsid w:val="009300AC"/>
    <w:rsid w:val="00930671"/>
    <w:rsid w:val="00933317"/>
    <w:rsid w:val="009346F4"/>
    <w:rsid w:val="00935333"/>
    <w:rsid w:val="00935895"/>
    <w:rsid w:val="00936B46"/>
    <w:rsid w:val="00936EE6"/>
    <w:rsid w:val="00937214"/>
    <w:rsid w:val="00940194"/>
    <w:rsid w:val="00940924"/>
    <w:rsid w:val="00940EFB"/>
    <w:rsid w:val="009430F3"/>
    <w:rsid w:val="00943A6B"/>
    <w:rsid w:val="0094418B"/>
    <w:rsid w:val="009453EB"/>
    <w:rsid w:val="00950630"/>
    <w:rsid w:val="0095115E"/>
    <w:rsid w:val="00952352"/>
    <w:rsid w:val="00952F16"/>
    <w:rsid w:val="00953144"/>
    <w:rsid w:val="009538E6"/>
    <w:rsid w:val="009552A3"/>
    <w:rsid w:val="0095559C"/>
    <w:rsid w:val="00957BAC"/>
    <w:rsid w:val="00960673"/>
    <w:rsid w:val="00960880"/>
    <w:rsid w:val="0096124C"/>
    <w:rsid w:val="00966E30"/>
    <w:rsid w:val="00967C27"/>
    <w:rsid w:val="009704E4"/>
    <w:rsid w:val="00970694"/>
    <w:rsid w:val="00975A35"/>
    <w:rsid w:val="00976B4A"/>
    <w:rsid w:val="00977032"/>
    <w:rsid w:val="009775C7"/>
    <w:rsid w:val="00980C59"/>
    <w:rsid w:val="00981F7E"/>
    <w:rsid w:val="009836DA"/>
    <w:rsid w:val="009839FD"/>
    <w:rsid w:val="009843DC"/>
    <w:rsid w:val="0098471E"/>
    <w:rsid w:val="00985334"/>
    <w:rsid w:val="00985CC6"/>
    <w:rsid w:val="00985D65"/>
    <w:rsid w:val="0099311F"/>
    <w:rsid w:val="00995935"/>
    <w:rsid w:val="00996920"/>
    <w:rsid w:val="009A0289"/>
    <w:rsid w:val="009A5E17"/>
    <w:rsid w:val="009A724B"/>
    <w:rsid w:val="009B1F2D"/>
    <w:rsid w:val="009B33AD"/>
    <w:rsid w:val="009B4882"/>
    <w:rsid w:val="009C0397"/>
    <w:rsid w:val="009C0CC2"/>
    <w:rsid w:val="009C182F"/>
    <w:rsid w:val="009C1F04"/>
    <w:rsid w:val="009C22BE"/>
    <w:rsid w:val="009C2302"/>
    <w:rsid w:val="009C3222"/>
    <w:rsid w:val="009C388D"/>
    <w:rsid w:val="009C69BC"/>
    <w:rsid w:val="009C7008"/>
    <w:rsid w:val="009D1142"/>
    <w:rsid w:val="009D1A66"/>
    <w:rsid w:val="009D241B"/>
    <w:rsid w:val="009D28A7"/>
    <w:rsid w:val="009D2F39"/>
    <w:rsid w:val="009D344A"/>
    <w:rsid w:val="009D630C"/>
    <w:rsid w:val="009D72D2"/>
    <w:rsid w:val="009E0743"/>
    <w:rsid w:val="009E231A"/>
    <w:rsid w:val="009E2F64"/>
    <w:rsid w:val="009E5312"/>
    <w:rsid w:val="009E5CC2"/>
    <w:rsid w:val="009E758D"/>
    <w:rsid w:val="009F04F0"/>
    <w:rsid w:val="009F3844"/>
    <w:rsid w:val="009F39D9"/>
    <w:rsid w:val="009F4F2C"/>
    <w:rsid w:val="009F52A9"/>
    <w:rsid w:val="009F6E24"/>
    <w:rsid w:val="009F7703"/>
    <w:rsid w:val="00A0109A"/>
    <w:rsid w:val="00A01603"/>
    <w:rsid w:val="00A01857"/>
    <w:rsid w:val="00A0565C"/>
    <w:rsid w:val="00A06F2C"/>
    <w:rsid w:val="00A071F8"/>
    <w:rsid w:val="00A0777D"/>
    <w:rsid w:val="00A10E2B"/>
    <w:rsid w:val="00A13173"/>
    <w:rsid w:val="00A14D4F"/>
    <w:rsid w:val="00A16557"/>
    <w:rsid w:val="00A17B12"/>
    <w:rsid w:val="00A210DC"/>
    <w:rsid w:val="00A23E09"/>
    <w:rsid w:val="00A2676C"/>
    <w:rsid w:val="00A279F4"/>
    <w:rsid w:val="00A30084"/>
    <w:rsid w:val="00A318D0"/>
    <w:rsid w:val="00A32546"/>
    <w:rsid w:val="00A337A7"/>
    <w:rsid w:val="00A35232"/>
    <w:rsid w:val="00A36402"/>
    <w:rsid w:val="00A405D5"/>
    <w:rsid w:val="00A41311"/>
    <w:rsid w:val="00A41590"/>
    <w:rsid w:val="00A41B26"/>
    <w:rsid w:val="00A41B4A"/>
    <w:rsid w:val="00A42BD0"/>
    <w:rsid w:val="00A50895"/>
    <w:rsid w:val="00A534C8"/>
    <w:rsid w:val="00A5360A"/>
    <w:rsid w:val="00A5397B"/>
    <w:rsid w:val="00A53A08"/>
    <w:rsid w:val="00A53B30"/>
    <w:rsid w:val="00A54C7F"/>
    <w:rsid w:val="00A54E84"/>
    <w:rsid w:val="00A55570"/>
    <w:rsid w:val="00A558CF"/>
    <w:rsid w:val="00A561C0"/>
    <w:rsid w:val="00A57A35"/>
    <w:rsid w:val="00A6198A"/>
    <w:rsid w:val="00A62590"/>
    <w:rsid w:val="00A62C63"/>
    <w:rsid w:val="00A63126"/>
    <w:rsid w:val="00A70828"/>
    <w:rsid w:val="00A7186B"/>
    <w:rsid w:val="00A73318"/>
    <w:rsid w:val="00A756E0"/>
    <w:rsid w:val="00A761F5"/>
    <w:rsid w:val="00A76D3E"/>
    <w:rsid w:val="00A77528"/>
    <w:rsid w:val="00A776A0"/>
    <w:rsid w:val="00A83136"/>
    <w:rsid w:val="00A846EA"/>
    <w:rsid w:val="00A86C3B"/>
    <w:rsid w:val="00A9053B"/>
    <w:rsid w:val="00A90604"/>
    <w:rsid w:val="00A9071F"/>
    <w:rsid w:val="00A9116F"/>
    <w:rsid w:val="00A92A89"/>
    <w:rsid w:val="00A93082"/>
    <w:rsid w:val="00A93A9F"/>
    <w:rsid w:val="00A948C4"/>
    <w:rsid w:val="00A94A36"/>
    <w:rsid w:val="00A94CD1"/>
    <w:rsid w:val="00A969D3"/>
    <w:rsid w:val="00A97056"/>
    <w:rsid w:val="00AA08FC"/>
    <w:rsid w:val="00AA3C34"/>
    <w:rsid w:val="00AA3C9B"/>
    <w:rsid w:val="00AA44D4"/>
    <w:rsid w:val="00AA5949"/>
    <w:rsid w:val="00AA6D3B"/>
    <w:rsid w:val="00AA7A47"/>
    <w:rsid w:val="00AB0D15"/>
    <w:rsid w:val="00AB14A9"/>
    <w:rsid w:val="00AB672E"/>
    <w:rsid w:val="00AC142C"/>
    <w:rsid w:val="00AC2EB4"/>
    <w:rsid w:val="00AC3075"/>
    <w:rsid w:val="00AC38DC"/>
    <w:rsid w:val="00AC3E73"/>
    <w:rsid w:val="00AC4276"/>
    <w:rsid w:val="00AC43AD"/>
    <w:rsid w:val="00AC4AC7"/>
    <w:rsid w:val="00AC5497"/>
    <w:rsid w:val="00AC6E16"/>
    <w:rsid w:val="00AC71FA"/>
    <w:rsid w:val="00AC73FF"/>
    <w:rsid w:val="00AC79A9"/>
    <w:rsid w:val="00AD1238"/>
    <w:rsid w:val="00AD15FA"/>
    <w:rsid w:val="00AD17F8"/>
    <w:rsid w:val="00AD1878"/>
    <w:rsid w:val="00AD4D89"/>
    <w:rsid w:val="00AD515D"/>
    <w:rsid w:val="00AD522B"/>
    <w:rsid w:val="00AD65F3"/>
    <w:rsid w:val="00AE0EA8"/>
    <w:rsid w:val="00AE1D85"/>
    <w:rsid w:val="00AE1F7A"/>
    <w:rsid w:val="00AE22EB"/>
    <w:rsid w:val="00AE3E3B"/>
    <w:rsid w:val="00AE4287"/>
    <w:rsid w:val="00AE508C"/>
    <w:rsid w:val="00AE74E7"/>
    <w:rsid w:val="00AF00DC"/>
    <w:rsid w:val="00AF1005"/>
    <w:rsid w:val="00AF1824"/>
    <w:rsid w:val="00AF2096"/>
    <w:rsid w:val="00AF378F"/>
    <w:rsid w:val="00AF37D6"/>
    <w:rsid w:val="00AF5C1E"/>
    <w:rsid w:val="00AF5CBC"/>
    <w:rsid w:val="00AF6116"/>
    <w:rsid w:val="00B012BB"/>
    <w:rsid w:val="00B01CF9"/>
    <w:rsid w:val="00B0257A"/>
    <w:rsid w:val="00B03A64"/>
    <w:rsid w:val="00B04001"/>
    <w:rsid w:val="00B045E7"/>
    <w:rsid w:val="00B0609C"/>
    <w:rsid w:val="00B06564"/>
    <w:rsid w:val="00B069CA"/>
    <w:rsid w:val="00B07B50"/>
    <w:rsid w:val="00B10B62"/>
    <w:rsid w:val="00B151DD"/>
    <w:rsid w:val="00B20CE3"/>
    <w:rsid w:val="00B21B1F"/>
    <w:rsid w:val="00B233B1"/>
    <w:rsid w:val="00B23B77"/>
    <w:rsid w:val="00B258F2"/>
    <w:rsid w:val="00B27020"/>
    <w:rsid w:val="00B27742"/>
    <w:rsid w:val="00B30A2A"/>
    <w:rsid w:val="00B32CD1"/>
    <w:rsid w:val="00B33C76"/>
    <w:rsid w:val="00B346B2"/>
    <w:rsid w:val="00B37C66"/>
    <w:rsid w:val="00B41272"/>
    <w:rsid w:val="00B428E1"/>
    <w:rsid w:val="00B42CF5"/>
    <w:rsid w:val="00B42D24"/>
    <w:rsid w:val="00B44CDA"/>
    <w:rsid w:val="00B44CE8"/>
    <w:rsid w:val="00B4590A"/>
    <w:rsid w:val="00B4593D"/>
    <w:rsid w:val="00B46AC0"/>
    <w:rsid w:val="00B5071D"/>
    <w:rsid w:val="00B516B1"/>
    <w:rsid w:val="00B52397"/>
    <w:rsid w:val="00B554BB"/>
    <w:rsid w:val="00B56C73"/>
    <w:rsid w:val="00B57F21"/>
    <w:rsid w:val="00B62984"/>
    <w:rsid w:val="00B67A09"/>
    <w:rsid w:val="00B71237"/>
    <w:rsid w:val="00B71261"/>
    <w:rsid w:val="00B71EA4"/>
    <w:rsid w:val="00B72DC9"/>
    <w:rsid w:val="00B73934"/>
    <w:rsid w:val="00B73B4A"/>
    <w:rsid w:val="00B74BF9"/>
    <w:rsid w:val="00B74C7A"/>
    <w:rsid w:val="00B75928"/>
    <w:rsid w:val="00B75EB6"/>
    <w:rsid w:val="00B76629"/>
    <w:rsid w:val="00B81574"/>
    <w:rsid w:val="00B81EB0"/>
    <w:rsid w:val="00B85CAC"/>
    <w:rsid w:val="00B86D06"/>
    <w:rsid w:val="00B8750B"/>
    <w:rsid w:val="00B90179"/>
    <w:rsid w:val="00B94281"/>
    <w:rsid w:val="00BA5279"/>
    <w:rsid w:val="00BA53B8"/>
    <w:rsid w:val="00BA68ED"/>
    <w:rsid w:val="00BA6F9E"/>
    <w:rsid w:val="00BA741F"/>
    <w:rsid w:val="00BA7989"/>
    <w:rsid w:val="00BB260B"/>
    <w:rsid w:val="00BB26E3"/>
    <w:rsid w:val="00BB4BCC"/>
    <w:rsid w:val="00BB5088"/>
    <w:rsid w:val="00BB6B2D"/>
    <w:rsid w:val="00BB6B73"/>
    <w:rsid w:val="00BB738F"/>
    <w:rsid w:val="00BC09F0"/>
    <w:rsid w:val="00BC2218"/>
    <w:rsid w:val="00BC646D"/>
    <w:rsid w:val="00BC7DC8"/>
    <w:rsid w:val="00BD0206"/>
    <w:rsid w:val="00BD3C02"/>
    <w:rsid w:val="00BD4912"/>
    <w:rsid w:val="00BD4C1C"/>
    <w:rsid w:val="00BD4C49"/>
    <w:rsid w:val="00BD64BD"/>
    <w:rsid w:val="00BD669E"/>
    <w:rsid w:val="00BD7320"/>
    <w:rsid w:val="00BD77B2"/>
    <w:rsid w:val="00BD7E77"/>
    <w:rsid w:val="00BE06DA"/>
    <w:rsid w:val="00BE0B19"/>
    <w:rsid w:val="00BE3528"/>
    <w:rsid w:val="00BE5A71"/>
    <w:rsid w:val="00BE5DCB"/>
    <w:rsid w:val="00BE7153"/>
    <w:rsid w:val="00BF0442"/>
    <w:rsid w:val="00BF12B1"/>
    <w:rsid w:val="00BF24D7"/>
    <w:rsid w:val="00BF38FF"/>
    <w:rsid w:val="00BF4281"/>
    <w:rsid w:val="00BF47D0"/>
    <w:rsid w:val="00BF509C"/>
    <w:rsid w:val="00BF5DE6"/>
    <w:rsid w:val="00BF690E"/>
    <w:rsid w:val="00C04713"/>
    <w:rsid w:val="00C053D5"/>
    <w:rsid w:val="00C0584E"/>
    <w:rsid w:val="00C061F7"/>
    <w:rsid w:val="00C07269"/>
    <w:rsid w:val="00C07B1B"/>
    <w:rsid w:val="00C15B5E"/>
    <w:rsid w:val="00C16A82"/>
    <w:rsid w:val="00C16AE6"/>
    <w:rsid w:val="00C21009"/>
    <w:rsid w:val="00C21CD7"/>
    <w:rsid w:val="00C240CE"/>
    <w:rsid w:val="00C24445"/>
    <w:rsid w:val="00C25658"/>
    <w:rsid w:val="00C25FA4"/>
    <w:rsid w:val="00C26C75"/>
    <w:rsid w:val="00C26E8A"/>
    <w:rsid w:val="00C27586"/>
    <w:rsid w:val="00C351ED"/>
    <w:rsid w:val="00C36E1E"/>
    <w:rsid w:val="00C40215"/>
    <w:rsid w:val="00C4043C"/>
    <w:rsid w:val="00C40A53"/>
    <w:rsid w:val="00C41FE3"/>
    <w:rsid w:val="00C42AD7"/>
    <w:rsid w:val="00C44BAD"/>
    <w:rsid w:val="00C45556"/>
    <w:rsid w:val="00C45F97"/>
    <w:rsid w:val="00C5220C"/>
    <w:rsid w:val="00C52E77"/>
    <w:rsid w:val="00C54125"/>
    <w:rsid w:val="00C54515"/>
    <w:rsid w:val="00C55268"/>
    <w:rsid w:val="00C56620"/>
    <w:rsid w:val="00C5738D"/>
    <w:rsid w:val="00C57AE7"/>
    <w:rsid w:val="00C6197E"/>
    <w:rsid w:val="00C62D70"/>
    <w:rsid w:val="00C63294"/>
    <w:rsid w:val="00C63C24"/>
    <w:rsid w:val="00C668CB"/>
    <w:rsid w:val="00C71A0F"/>
    <w:rsid w:val="00C7263B"/>
    <w:rsid w:val="00C76C34"/>
    <w:rsid w:val="00C77DC6"/>
    <w:rsid w:val="00C8049E"/>
    <w:rsid w:val="00C81523"/>
    <w:rsid w:val="00C8173A"/>
    <w:rsid w:val="00C83D73"/>
    <w:rsid w:val="00C87FC7"/>
    <w:rsid w:val="00C91150"/>
    <w:rsid w:val="00C9219B"/>
    <w:rsid w:val="00C926F0"/>
    <w:rsid w:val="00C9777B"/>
    <w:rsid w:val="00CA1FFC"/>
    <w:rsid w:val="00CA2932"/>
    <w:rsid w:val="00CA2D62"/>
    <w:rsid w:val="00CA2E63"/>
    <w:rsid w:val="00CA655D"/>
    <w:rsid w:val="00CA6A33"/>
    <w:rsid w:val="00CB0887"/>
    <w:rsid w:val="00CB1B79"/>
    <w:rsid w:val="00CB1D31"/>
    <w:rsid w:val="00CB1F5A"/>
    <w:rsid w:val="00CB3780"/>
    <w:rsid w:val="00CB3B96"/>
    <w:rsid w:val="00CB4D2D"/>
    <w:rsid w:val="00CB5F9E"/>
    <w:rsid w:val="00CB6A38"/>
    <w:rsid w:val="00CB6C79"/>
    <w:rsid w:val="00CC377B"/>
    <w:rsid w:val="00CC4999"/>
    <w:rsid w:val="00CC557C"/>
    <w:rsid w:val="00CD0C1E"/>
    <w:rsid w:val="00CD5F32"/>
    <w:rsid w:val="00CD693B"/>
    <w:rsid w:val="00CD6DAF"/>
    <w:rsid w:val="00CD773E"/>
    <w:rsid w:val="00CE1293"/>
    <w:rsid w:val="00CE248F"/>
    <w:rsid w:val="00CE36D9"/>
    <w:rsid w:val="00CE4291"/>
    <w:rsid w:val="00CE5C49"/>
    <w:rsid w:val="00CE6160"/>
    <w:rsid w:val="00CF0D9B"/>
    <w:rsid w:val="00CF12BC"/>
    <w:rsid w:val="00CF3E34"/>
    <w:rsid w:val="00CF4409"/>
    <w:rsid w:val="00CF5305"/>
    <w:rsid w:val="00D0038F"/>
    <w:rsid w:val="00D026AC"/>
    <w:rsid w:val="00D0462C"/>
    <w:rsid w:val="00D056F3"/>
    <w:rsid w:val="00D063EA"/>
    <w:rsid w:val="00D1013A"/>
    <w:rsid w:val="00D107AE"/>
    <w:rsid w:val="00D1425B"/>
    <w:rsid w:val="00D145E3"/>
    <w:rsid w:val="00D14687"/>
    <w:rsid w:val="00D1752C"/>
    <w:rsid w:val="00D20C0B"/>
    <w:rsid w:val="00D21B34"/>
    <w:rsid w:val="00D2298C"/>
    <w:rsid w:val="00D23836"/>
    <w:rsid w:val="00D240FF"/>
    <w:rsid w:val="00D27916"/>
    <w:rsid w:val="00D27988"/>
    <w:rsid w:val="00D27B1E"/>
    <w:rsid w:val="00D309D6"/>
    <w:rsid w:val="00D320DF"/>
    <w:rsid w:val="00D33983"/>
    <w:rsid w:val="00D342E7"/>
    <w:rsid w:val="00D35A56"/>
    <w:rsid w:val="00D366BC"/>
    <w:rsid w:val="00D3765B"/>
    <w:rsid w:val="00D37C47"/>
    <w:rsid w:val="00D37F97"/>
    <w:rsid w:val="00D44C9E"/>
    <w:rsid w:val="00D44F06"/>
    <w:rsid w:val="00D459F7"/>
    <w:rsid w:val="00D503F4"/>
    <w:rsid w:val="00D51643"/>
    <w:rsid w:val="00D53776"/>
    <w:rsid w:val="00D54880"/>
    <w:rsid w:val="00D56471"/>
    <w:rsid w:val="00D5690B"/>
    <w:rsid w:val="00D57117"/>
    <w:rsid w:val="00D60127"/>
    <w:rsid w:val="00D61B08"/>
    <w:rsid w:val="00D62763"/>
    <w:rsid w:val="00D63CBF"/>
    <w:rsid w:val="00D649DD"/>
    <w:rsid w:val="00D665EE"/>
    <w:rsid w:val="00D66C03"/>
    <w:rsid w:val="00D66D9A"/>
    <w:rsid w:val="00D676AF"/>
    <w:rsid w:val="00D67BD6"/>
    <w:rsid w:val="00D739C2"/>
    <w:rsid w:val="00D73DAD"/>
    <w:rsid w:val="00D7798D"/>
    <w:rsid w:val="00D80EB0"/>
    <w:rsid w:val="00D8133A"/>
    <w:rsid w:val="00D82C72"/>
    <w:rsid w:val="00D8480F"/>
    <w:rsid w:val="00D84BF6"/>
    <w:rsid w:val="00D85781"/>
    <w:rsid w:val="00D86BDE"/>
    <w:rsid w:val="00D8716A"/>
    <w:rsid w:val="00D87EAF"/>
    <w:rsid w:val="00D908F2"/>
    <w:rsid w:val="00D95FE2"/>
    <w:rsid w:val="00D96E35"/>
    <w:rsid w:val="00D97348"/>
    <w:rsid w:val="00D97535"/>
    <w:rsid w:val="00DA3DA5"/>
    <w:rsid w:val="00DA56E7"/>
    <w:rsid w:val="00DA61B6"/>
    <w:rsid w:val="00DA664A"/>
    <w:rsid w:val="00DA7192"/>
    <w:rsid w:val="00DA7698"/>
    <w:rsid w:val="00DA7709"/>
    <w:rsid w:val="00DB0D48"/>
    <w:rsid w:val="00DB4662"/>
    <w:rsid w:val="00DB54C5"/>
    <w:rsid w:val="00DB599C"/>
    <w:rsid w:val="00DB6660"/>
    <w:rsid w:val="00DB6B66"/>
    <w:rsid w:val="00DC0911"/>
    <w:rsid w:val="00DC280E"/>
    <w:rsid w:val="00DC40FC"/>
    <w:rsid w:val="00DC51F2"/>
    <w:rsid w:val="00DC5F5C"/>
    <w:rsid w:val="00DC6E49"/>
    <w:rsid w:val="00DD0EBB"/>
    <w:rsid w:val="00DD1414"/>
    <w:rsid w:val="00DD2600"/>
    <w:rsid w:val="00DD3AEA"/>
    <w:rsid w:val="00DD3CA9"/>
    <w:rsid w:val="00DD6780"/>
    <w:rsid w:val="00DD69EE"/>
    <w:rsid w:val="00DE0844"/>
    <w:rsid w:val="00DE743D"/>
    <w:rsid w:val="00DF1261"/>
    <w:rsid w:val="00DF2404"/>
    <w:rsid w:val="00DF2B88"/>
    <w:rsid w:val="00DF35C0"/>
    <w:rsid w:val="00DF3D20"/>
    <w:rsid w:val="00DF5B40"/>
    <w:rsid w:val="00E005F3"/>
    <w:rsid w:val="00E020BA"/>
    <w:rsid w:val="00E045F4"/>
    <w:rsid w:val="00E04D5F"/>
    <w:rsid w:val="00E0697D"/>
    <w:rsid w:val="00E06B95"/>
    <w:rsid w:val="00E10CD4"/>
    <w:rsid w:val="00E10D53"/>
    <w:rsid w:val="00E11D54"/>
    <w:rsid w:val="00E123CB"/>
    <w:rsid w:val="00E13C6B"/>
    <w:rsid w:val="00E16B3E"/>
    <w:rsid w:val="00E210B1"/>
    <w:rsid w:val="00E2334E"/>
    <w:rsid w:val="00E2458B"/>
    <w:rsid w:val="00E24B56"/>
    <w:rsid w:val="00E25338"/>
    <w:rsid w:val="00E26586"/>
    <w:rsid w:val="00E277C8"/>
    <w:rsid w:val="00E307A1"/>
    <w:rsid w:val="00E30811"/>
    <w:rsid w:val="00E30A23"/>
    <w:rsid w:val="00E3162F"/>
    <w:rsid w:val="00E333AC"/>
    <w:rsid w:val="00E337A8"/>
    <w:rsid w:val="00E36563"/>
    <w:rsid w:val="00E365F8"/>
    <w:rsid w:val="00E36CCC"/>
    <w:rsid w:val="00E37659"/>
    <w:rsid w:val="00E40501"/>
    <w:rsid w:val="00E41586"/>
    <w:rsid w:val="00E41DB5"/>
    <w:rsid w:val="00E4252E"/>
    <w:rsid w:val="00E442BC"/>
    <w:rsid w:val="00E44A23"/>
    <w:rsid w:val="00E45672"/>
    <w:rsid w:val="00E4621D"/>
    <w:rsid w:val="00E502F8"/>
    <w:rsid w:val="00E52313"/>
    <w:rsid w:val="00E52FEB"/>
    <w:rsid w:val="00E55837"/>
    <w:rsid w:val="00E56BA8"/>
    <w:rsid w:val="00E56EC1"/>
    <w:rsid w:val="00E57675"/>
    <w:rsid w:val="00E5783B"/>
    <w:rsid w:val="00E6294E"/>
    <w:rsid w:val="00E635CD"/>
    <w:rsid w:val="00E6391A"/>
    <w:rsid w:val="00E63A0C"/>
    <w:rsid w:val="00E643AD"/>
    <w:rsid w:val="00E656C7"/>
    <w:rsid w:val="00E70019"/>
    <w:rsid w:val="00E71F70"/>
    <w:rsid w:val="00E7261F"/>
    <w:rsid w:val="00E7412B"/>
    <w:rsid w:val="00E760CA"/>
    <w:rsid w:val="00E76EC8"/>
    <w:rsid w:val="00E77016"/>
    <w:rsid w:val="00E80E3A"/>
    <w:rsid w:val="00E811C3"/>
    <w:rsid w:val="00E81A91"/>
    <w:rsid w:val="00E84A1F"/>
    <w:rsid w:val="00E859EA"/>
    <w:rsid w:val="00E86DDC"/>
    <w:rsid w:val="00E906C7"/>
    <w:rsid w:val="00E9290B"/>
    <w:rsid w:val="00E92F51"/>
    <w:rsid w:val="00E93C4E"/>
    <w:rsid w:val="00E9481D"/>
    <w:rsid w:val="00E95948"/>
    <w:rsid w:val="00EA03CC"/>
    <w:rsid w:val="00EA2B17"/>
    <w:rsid w:val="00EA2C1F"/>
    <w:rsid w:val="00EA2ED8"/>
    <w:rsid w:val="00EA398C"/>
    <w:rsid w:val="00EB0AD7"/>
    <w:rsid w:val="00EB1011"/>
    <w:rsid w:val="00EB1ADD"/>
    <w:rsid w:val="00EB1F81"/>
    <w:rsid w:val="00EB2423"/>
    <w:rsid w:val="00EB26BC"/>
    <w:rsid w:val="00EB3190"/>
    <w:rsid w:val="00EB4598"/>
    <w:rsid w:val="00EB744E"/>
    <w:rsid w:val="00EC2117"/>
    <w:rsid w:val="00EC4FB3"/>
    <w:rsid w:val="00EC5C5B"/>
    <w:rsid w:val="00EC602C"/>
    <w:rsid w:val="00EC72F0"/>
    <w:rsid w:val="00ED01AC"/>
    <w:rsid w:val="00ED0C08"/>
    <w:rsid w:val="00ED3483"/>
    <w:rsid w:val="00EE12E5"/>
    <w:rsid w:val="00EE18FD"/>
    <w:rsid w:val="00EE1BB6"/>
    <w:rsid w:val="00EE2D6C"/>
    <w:rsid w:val="00EE3B69"/>
    <w:rsid w:val="00EE42D9"/>
    <w:rsid w:val="00EE6B00"/>
    <w:rsid w:val="00EE7096"/>
    <w:rsid w:val="00EF3FFC"/>
    <w:rsid w:val="00EF763B"/>
    <w:rsid w:val="00F010FB"/>
    <w:rsid w:val="00F01194"/>
    <w:rsid w:val="00F01353"/>
    <w:rsid w:val="00F01EAB"/>
    <w:rsid w:val="00F03C72"/>
    <w:rsid w:val="00F04594"/>
    <w:rsid w:val="00F0565E"/>
    <w:rsid w:val="00F05F22"/>
    <w:rsid w:val="00F061CB"/>
    <w:rsid w:val="00F07FC1"/>
    <w:rsid w:val="00F121E5"/>
    <w:rsid w:val="00F12DFE"/>
    <w:rsid w:val="00F17012"/>
    <w:rsid w:val="00F17FED"/>
    <w:rsid w:val="00F17FFA"/>
    <w:rsid w:val="00F20504"/>
    <w:rsid w:val="00F21D18"/>
    <w:rsid w:val="00F22156"/>
    <w:rsid w:val="00F24931"/>
    <w:rsid w:val="00F321E7"/>
    <w:rsid w:val="00F323F1"/>
    <w:rsid w:val="00F3277B"/>
    <w:rsid w:val="00F33784"/>
    <w:rsid w:val="00F346DD"/>
    <w:rsid w:val="00F40881"/>
    <w:rsid w:val="00F430AF"/>
    <w:rsid w:val="00F448B5"/>
    <w:rsid w:val="00F45E44"/>
    <w:rsid w:val="00F463AA"/>
    <w:rsid w:val="00F46BB0"/>
    <w:rsid w:val="00F4796D"/>
    <w:rsid w:val="00F50CC4"/>
    <w:rsid w:val="00F51006"/>
    <w:rsid w:val="00F5112F"/>
    <w:rsid w:val="00F529C7"/>
    <w:rsid w:val="00F538A1"/>
    <w:rsid w:val="00F544C8"/>
    <w:rsid w:val="00F54C15"/>
    <w:rsid w:val="00F565FF"/>
    <w:rsid w:val="00F6019F"/>
    <w:rsid w:val="00F605D6"/>
    <w:rsid w:val="00F617D9"/>
    <w:rsid w:val="00F62331"/>
    <w:rsid w:val="00F634FC"/>
    <w:rsid w:val="00F66D5C"/>
    <w:rsid w:val="00F6715B"/>
    <w:rsid w:val="00F6742E"/>
    <w:rsid w:val="00F71F9B"/>
    <w:rsid w:val="00F73AF3"/>
    <w:rsid w:val="00F7424D"/>
    <w:rsid w:val="00F7535E"/>
    <w:rsid w:val="00F7568B"/>
    <w:rsid w:val="00F7663A"/>
    <w:rsid w:val="00F7769B"/>
    <w:rsid w:val="00F80D2D"/>
    <w:rsid w:val="00F821EF"/>
    <w:rsid w:val="00F86D3C"/>
    <w:rsid w:val="00F87551"/>
    <w:rsid w:val="00F87ABF"/>
    <w:rsid w:val="00F90F45"/>
    <w:rsid w:val="00F94A89"/>
    <w:rsid w:val="00F970BC"/>
    <w:rsid w:val="00F97822"/>
    <w:rsid w:val="00FA0D27"/>
    <w:rsid w:val="00FA34C9"/>
    <w:rsid w:val="00FA37FC"/>
    <w:rsid w:val="00FA3EE0"/>
    <w:rsid w:val="00FA417D"/>
    <w:rsid w:val="00FA41D4"/>
    <w:rsid w:val="00FA6ACA"/>
    <w:rsid w:val="00FA6C90"/>
    <w:rsid w:val="00FA79F7"/>
    <w:rsid w:val="00FB425C"/>
    <w:rsid w:val="00FB5304"/>
    <w:rsid w:val="00FB5BA4"/>
    <w:rsid w:val="00FB678C"/>
    <w:rsid w:val="00FB68B6"/>
    <w:rsid w:val="00FB76B7"/>
    <w:rsid w:val="00FB7737"/>
    <w:rsid w:val="00FC062C"/>
    <w:rsid w:val="00FC339F"/>
    <w:rsid w:val="00FC5AB2"/>
    <w:rsid w:val="00FD0AAC"/>
    <w:rsid w:val="00FD1930"/>
    <w:rsid w:val="00FD25FF"/>
    <w:rsid w:val="00FD367E"/>
    <w:rsid w:val="00FD542B"/>
    <w:rsid w:val="00FD57D8"/>
    <w:rsid w:val="00FD63FB"/>
    <w:rsid w:val="00FE030B"/>
    <w:rsid w:val="00FE19C2"/>
    <w:rsid w:val="00FE1C9F"/>
    <w:rsid w:val="00FE2330"/>
    <w:rsid w:val="00FE3B1C"/>
    <w:rsid w:val="00FE3F74"/>
    <w:rsid w:val="00FE4A2D"/>
    <w:rsid w:val="00FE6D0C"/>
    <w:rsid w:val="00FE792E"/>
    <w:rsid w:val="00FF1A7A"/>
    <w:rsid w:val="00FF5931"/>
    <w:rsid w:val="00FF5AB2"/>
    <w:rsid w:val="00FF5D04"/>
    <w:rsid w:val="00FF6B50"/>
    <w:rsid w:val="00FF7365"/>
    <w:rsid w:val="00FF7E92"/>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5601">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3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table" w:styleId="TableGridLight">
    <w:name w:val="Grid Table Light"/>
    <w:basedOn w:val="TableNormal"/>
    <w:uiPriority w:val="40"/>
    <w:rsid w:val="00967C27"/>
    <w:rPr>
      <w:rFonts w:ascii="Arial" w:hAnsi="Arial" w:cs="Arial"/>
      <w:color w:val="3E3D40"/>
      <w:sz w:val="22"/>
      <w:szCs w:val="22"/>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nhideWhenUsed/>
    <w:qFormat/>
    <w:rsid w:val="00FA3EE0"/>
    <w:pPr>
      <w:adjustRightInd w:val="0"/>
      <w:snapToGrid w:val="0"/>
      <w:spacing w:before="360" w:after="120" w:line="288" w:lineRule="auto"/>
    </w:pPr>
    <w:rPr>
      <w:rFonts w:ascii="Arial" w:hAnsi="Arial" w:cs="Arial"/>
      <w:bCs/>
      <w:i/>
      <w:color w:val="000000" w:themeColor="text1"/>
      <w:sz w:val="22"/>
      <w:szCs w:val="18"/>
      <w:lang w:val="en-GB" w:eastAsia="en-GB"/>
    </w:rPr>
  </w:style>
  <w:style w:type="table" w:styleId="PlainTable2">
    <w:name w:val="Plain Table 2"/>
    <w:basedOn w:val="TableNormal"/>
    <w:uiPriority w:val="42"/>
    <w:rsid w:val="0090617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otnoteReference">
    <w:name w:val="footnote reference"/>
    <w:basedOn w:val="DefaultParagraphFont"/>
    <w:uiPriority w:val="99"/>
    <w:semiHidden/>
    <w:unhideWhenUsed/>
    <w:rsid w:val="00295B7B"/>
    <w:rPr>
      <w:vertAlign w:val="superscript"/>
    </w:rPr>
  </w:style>
  <w:style w:type="table" w:customStyle="1" w:styleId="TableGridLight1">
    <w:name w:val="Table Grid Light1"/>
    <w:basedOn w:val="TableNormal"/>
    <w:next w:val="TableGridLight"/>
    <w:uiPriority w:val="40"/>
    <w:rsid w:val="003601F0"/>
    <w:rPr>
      <w:rFonts w:ascii="Arial" w:hAnsi="Arial" w:cs="Arial"/>
      <w:color w:val="3E3D40"/>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title0">
    <w:name w:val="tabletitle"/>
    <w:next w:val="Text"/>
    <w:rsid w:val="007609E4"/>
    <w:pPr>
      <w:spacing w:before="360" w:after="80"/>
      <w:ind w:left="851" w:hanging="851"/>
    </w:pPr>
    <w:rPr>
      <w:rFonts w:ascii="Arial" w:hAnsi="Arial"/>
      <w:b/>
      <w:sz w:val="17"/>
      <w:lang w:val="en-AU"/>
    </w:rPr>
  </w:style>
  <w:style w:type="character" w:customStyle="1" w:styleId="authors">
    <w:name w:val="authors"/>
    <w:basedOn w:val="DefaultParagraphFont"/>
    <w:rsid w:val="007609E4"/>
  </w:style>
  <w:style w:type="character" w:customStyle="1" w:styleId="Date1">
    <w:name w:val="Date1"/>
    <w:basedOn w:val="DefaultParagraphFont"/>
    <w:rsid w:val="007609E4"/>
  </w:style>
  <w:style w:type="character" w:customStyle="1" w:styleId="arttitle">
    <w:name w:val="art_title"/>
    <w:basedOn w:val="DefaultParagraphFont"/>
    <w:rsid w:val="007609E4"/>
  </w:style>
  <w:style w:type="character" w:customStyle="1" w:styleId="serialtitle">
    <w:name w:val="serial_title"/>
    <w:basedOn w:val="DefaultParagraphFont"/>
    <w:rsid w:val="007609E4"/>
  </w:style>
  <w:style w:type="character" w:customStyle="1" w:styleId="volumeissue">
    <w:name w:val="volume_issue"/>
    <w:basedOn w:val="DefaultParagraphFont"/>
    <w:rsid w:val="007609E4"/>
  </w:style>
  <w:style w:type="character" w:customStyle="1" w:styleId="pagerange">
    <w:name w:val="page_range"/>
    <w:basedOn w:val="DefaultParagraphFont"/>
    <w:rsid w:val="007609E4"/>
  </w:style>
  <w:style w:type="character" w:customStyle="1" w:styleId="doilink">
    <w:name w:val="doi_link"/>
    <w:basedOn w:val="DefaultParagraphFont"/>
    <w:rsid w:val="007609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82677378">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62891728">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40698755">
      <w:bodyDiv w:val="1"/>
      <w:marLeft w:val="0"/>
      <w:marRight w:val="0"/>
      <w:marTop w:val="0"/>
      <w:marBottom w:val="0"/>
      <w:divBdr>
        <w:top w:val="none" w:sz="0" w:space="0" w:color="auto"/>
        <w:left w:val="none" w:sz="0" w:space="0" w:color="auto"/>
        <w:bottom w:val="none" w:sz="0" w:space="0" w:color="auto"/>
        <w:right w:val="none" w:sz="0" w:space="0" w:color="auto"/>
      </w:divBdr>
    </w:div>
    <w:div w:id="1603956630">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header" Target="header12.xml"/><Relationship Id="rId47" Type="http://schemas.openxmlformats.org/officeDocument/2006/relationships/chart" Target="charts/chart4.xml"/><Relationship Id="rId63" Type="http://schemas.openxmlformats.org/officeDocument/2006/relationships/image" Target="media/image15.emf"/><Relationship Id="rId68" Type="http://schemas.openxmlformats.org/officeDocument/2006/relationships/hyperlink" Target="https://www.researchgate.net/publication/348355099_digiTAL_2020_proceedings" TargetMode="External"/><Relationship Id="rId84" Type="http://schemas.openxmlformats.org/officeDocument/2006/relationships/footer" Target="footer12.xml"/><Relationship Id="rId16" Type="http://schemas.openxmlformats.org/officeDocument/2006/relationships/image" Target="media/image7.png"/><Relationship Id="rId11" Type="http://schemas.openxmlformats.org/officeDocument/2006/relationships/hyperlink" Target="http://www.voced.edu.au/" TargetMode="External"/><Relationship Id="rId24" Type="http://schemas.openxmlformats.org/officeDocument/2006/relationships/footer" Target="footer3.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footer" Target="footer7.xml"/><Relationship Id="rId45" Type="http://schemas.openxmlformats.org/officeDocument/2006/relationships/chart" Target="charts/chart2.xml"/><Relationship Id="rId66" Type="http://schemas.openxmlformats.org/officeDocument/2006/relationships/hyperlink" Target="https://cusc-ccreu.ca/?page_id=32&amp;lang=en" TargetMode="External"/><Relationship Id="rId74" Type="http://schemas.openxmlformats.org/officeDocument/2006/relationships/hyperlink" Target="https://twitter.com/ncver" TargetMode="External"/><Relationship Id="rId79" Type="http://schemas.openxmlformats.org/officeDocument/2006/relationships/image" Target="media/image18.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9.xml"/><Relationship Id="rId82" Type="http://schemas.openxmlformats.org/officeDocument/2006/relationships/header" Target="header14.xml"/><Relationship Id="rId19" Type="http://schemas.openxmlformats.org/officeDocument/2006/relationships/footer" Target="footer1.xml"/><Relationship Id="rId14" Type="http://schemas.openxmlformats.org/officeDocument/2006/relationships/hyperlink" Target="mailto:ncver@ncver.edu.au"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image" Target="media/image12.emf"/><Relationship Id="rId43" Type="http://schemas.openxmlformats.org/officeDocument/2006/relationships/image" Target="media/image1.emf"/><Relationship Id="rId48" Type="http://schemas.openxmlformats.org/officeDocument/2006/relationships/chart" Target="charts/chart5.xml"/><Relationship Id="rId64" Type="http://schemas.openxmlformats.org/officeDocument/2006/relationships/footer" Target="footer9.xml"/><Relationship Id="rId69" Type="http://schemas.openxmlformats.org/officeDocument/2006/relationships/hyperlink" Target="https://www.ucas.com/sites/default/files/through-the-lens-of-students.pdf" TargetMode="External"/><Relationship Id="rId77" Type="http://schemas.openxmlformats.org/officeDocument/2006/relationships/hyperlink" Target="https://twitter.com/ncver" TargetMode="External"/><Relationship Id="rId8" Type="http://schemas.openxmlformats.org/officeDocument/2006/relationships/image" Target="media/image2.jpeg"/><Relationship Id="rId51" Type="http://schemas.openxmlformats.org/officeDocument/2006/relationships/chart" Target="charts/chart8.xml"/><Relationship Id="rId72" Type="http://schemas.openxmlformats.org/officeDocument/2006/relationships/hyperlink" Target="mailto:ncver@ncver.edu.au" TargetMode="External"/><Relationship Id="rId80" Type="http://schemas.openxmlformats.org/officeDocument/2006/relationships/image" Target="media/image19.jpeg"/><Relationship Id="rId85"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10.emf"/><Relationship Id="rId38" Type="http://schemas.openxmlformats.org/officeDocument/2006/relationships/header" Target="header10.xml"/><Relationship Id="rId46" Type="http://schemas.openxmlformats.org/officeDocument/2006/relationships/chart" Target="charts/chart3.xml"/><Relationship Id="rId67" Type="http://schemas.openxmlformats.org/officeDocument/2006/relationships/hyperlink" Target="https://doi.org/10.1080/03043797.2021.1993795" TargetMode="External"/><Relationship Id="rId20" Type="http://schemas.openxmlformats.org/officeDocument/2006/relationships/footer" Target="footer2.xml"/><Relationship Id="rId41" Type="http://schemas.openxmlformats.org/officeDocument/2006/relationships/footer" Target="footer8.xml"/><Relationship Id="rId62" Type="http://schemas.openxmlformats.org/officeDocument/2006/relationships/chart" Target="charts/chart10.xml"/><Relationship Id="rId70" Type="http://schemas.openxmlformats.org/officeDocument/2006/relationships/hyperlink" Target="https://doi.org/10.1080/09645292.2017.1335693" TargetMode="External"/><Relationship Id="rId75" Type="http://schemas.openxmlformats.org/officeDocument/2006/relationships/hyperlink" Target="mailto:ncver@ncver.edu.au" TargetMode="External"/><Relationship Id="rId83"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3.emf"/><Relationship Id="rId49" Type="http://schemas.openxmlformats.org/officeDocument/2006/relationships/chart" Target="charts/chart6.xml"/><Relationship Id="rId10" Type="http://schemas.openxmlformats.org/officeDocument/2006/relationships/image" Target="media/image4.jpeg"/><Relationship Id="rId31" Type="http://schemas.openxmlformats.org/officeDocument/2006/relationships/header" Target="header9.xml"/><Relationship Id="rId44" Type="http://schemas.openxmlformats.org/officeDocument/2006/relationships/chart" Target="charts/chart1.xml"/><Relationship Id="rId52" Type="http://schemas.microsoft.com/office/2014/relationships/chartEx" Target="charts/chartEx1.xml"/><Relationship Id="rId60" Type="http://schemas.openxmlformats.org/officeDocument/2006/relationships/image" Target="media/image15.png"/><Relationship Id="rId65" Type="http://schemas.openxmlformats.org/officeDocument/2006/relationships/footer" Target="footer10.xml"/><Relationship Id="rId73" Type="http://schemas.openxmlformats.org/officeDocument/2006/relationships/hyperlink" Target="https://www.lsay.edu.au" TargetMode="External"/><Relationship Id="rId78" Type="http://schemas.openxmlformats.org/officeDocument/2006/relationships/image" Target="media/image17.png"/><Relationship Id="rId81" Type="http://schemas.openxmlformats.org/officeDocument/2006/relationships/header" Target="header13.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hyperlink" Target="mailto:ncver@ncver.edu.au" TargetMode="External"/><Relationship Id="rId18" Type="http://schemas.openxmlformats.org/officeDocument/2006/relationships/header" Target="header2.xml"/><Relationship Id="rId39" Type="http://schemas.openxmlformats.org/officeDocument/2006/relationships/header" Target="header11.xml"/><Relationship Id="rId34" Type="http://schemas.openxmlformats.org/officeDocument/2006/relationships/image" Target="media/image11.emf"/><Relationship Id="rId50" Type="http://schemas.openxmlformats.org/officeDocument/2006/relationships/chart" Target="charts/chart7.xml"/><Relationship Id="rId76" Type="http://schemas.openxmlformats.org/officeDocument/2006/relationships/hyperlink" Target="https://www.lsay.edu.au" TargetMode="External"/><Relationship Id="rId7" Type="http://schemas.openxmlformats.org/officeDocument/2006/relationships/endnotes" Target="endnotes.xml"/><Relationship Id="rId71" Type="http://schemas.openxmlformats.org/officeDocument/2006/relationships/image" Target="media/image16.wmf"/><Relationship Id="rId2" Type="http://schemas.openxmlformats.org/officeDocument/2006/relationships/numbering" Target="numbering.xml"/><Relationship Id="rId29"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9.xlsx"/></Relationships>
</file>

<file path=word/charts/_rels/chartEx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No support</c:v>
                </c:pt>
              </c:strCache>
            </c:strRef>
          </c:tx>
          <c:spPr>
            <a:solidFill>
              <a:srgbClr val="003768"/>
            </a:solidFill>
            <a:ln w="6350">
              <a:noFill/>
            </a:ln>
          </c:spPr>
          <c:invertIfNegative val="0"/>
          <c:dLbls>
            <c:spPr>
              <a:noFill/>
              <a:ln>
                <a:noFill/>
              </a:ln>
              <a:effectLst/>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Online delivery</c:v>
                </c:pt>
                <c:pt idx="1">
                  <c:v>Blended delivery</c:v>
                </c:pt>
                <c:pt idx="2">
                  <c:v>Face-to-face delivery</c:v>
                </c:pt>
              </c:strCache>
            </c:strRef>
          </c:cat>
          <c:val>
            <c:numRef>
              <c:f>Sheet1!$B$2:$B$4</c:f>
              <c:numCache>
                <c:formatCode>0%</c:formatCode>
                <c:ptCount val="3"/>
                <c:pt idx="0">
                  <c:v>0.24175031807480213</c:v>
                </c:pt>
                <c:pt idx="1">
                  <c:v>0.20102821354017711</c:v>
                </c:pt>
                <c:pt idx="2">
                  <c:v>0.20819694128720187</c:v>
                </c:pt>
              </c:numCache>
            </c:numRef>
          </c:val>
          <c:extLst>
            <c:ext xmlns:c16="http://schemas.microsoft.com/office/drawing/2014/chart" uri="{C3380CC4-5D6E-409C-BE32-E72D297353CC}">
              <c16:uniqueId val="{00000000-FB4A-4BC2-895B-50D85D45CA48}"/>
            </c:ext>
          </c:extLst>
        </c:ser>
        <c:ser>
          <c:idx val="1"/>
          <c:order val="1"/>
          <c:tx>
            <c:strRef>
              <c:f>Sheet1!$C$1</c:f>
              <c:strCache>
                <c:ptCount val="1"/>
                <c:pt idx="0">
                  <c:v>Group session support</c:v>
                </c:pt>
              </c:strCache>
            </c:strRef>
          </c:tx>
          <c:spPr>
            <a:solidFill>
              <a:srgbClr val="439539"/>
            </a:solidFill>
            <a:ln w="6350">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Online delivery</c:v>
                </c:pt>
                <c:pt idx="1">
                  <c:v>Blended delivery</c:v>
                </c:pt>
                <c:pt idx="2">
                  <c:v>Face-to-face delivery</c:v>
                </c:pt>
              </c:strCache>
            </c:strRef>
          </c:cat>
          <c:val>
            <c:numRef>
              <c:f>Sheet1!$C$2:$C$4</c:f>
              <c:numCache>
                <c:formatCode>0%</c:formatCode>
                <c:ptCount val="3"/>
                <c:pt idx="0">
                  <c:v>0.28736008292211529</c:v>
                </c:pt>
                <c:pt idx="1">
                  <c:v>0.36723616576131307</c:v>
                </c:pt>
                <c:pt idx="2">
                  <c:v>0.39920644185110904</c:v>
                </c:pt>
              </c:numCache>
            </c:numRef>
          </c:val>
          <c:extLst>
            <c:ext xmlns:c16="http://schemas.microsoft.com/office/drawing/2014/chart" uri="{C3380CC4-5D6E-409C-BE32-E72D297353CC}">
              <c16:uniqueId val="{00000001-FB4A-4BC2-895B-50D85D45CA48}"/>
            </c:ext>
          </c:extLst>
        </c:ser>
        <c:ser>
          <c:idx val="2"/>
          <c:order val="2"/>
          <c:tx>
            <c:strRef>
              <c:f>Sheet1!$D$1</c:f>
              <c:strCache>
                <c:ptCount val="1"/>
                <c:pt idx="0">
                  <c:v>One-on-one support</c:v>
                </c:pt>
              </c:strCache>
            </c:strRef>
          </c:tx>
          <c:spPr>
            <a:solidFill>
              <a:srgbClr val="439539">
                <a:alpha val="50000"/>
              </a:srgbClr>
            </a:solidFill>
            <a:ln w="6350">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Online delivery</c:v>
                </c:pt>
                <c:pt idx="1">
                  <c:v>Blended delivery</c:v>
                </c:pt>
                <c:pt idx="2">
                  <c:v>Face-to-face delivery</c:v>
                </c:pt>
              </c:strCache>
            </c:strRef>
          </c:cat>
          <c:val>
            <c:numRef>
              <c:f>Sheet1!$D$2:$D$4</c:f>
              <c:numCache>
                <c:formatCode>0%</c:formatCode>
                <c:ptCount val="3"/>
                <c:pt idx="0">
                  <c:v>0.47088959900308297</c:v>
                </c:pt>
                <c:pt idx="1">
                  <c:v>0.43173562069851029</c:v>
                </c:pt>
                <c:pt idx="2">
                  <c:v>0.39259661686168928</c:v>
                </c:pt>
              </c:numCache>
            </c:numRef>
          </c:val>
          <c:extLst>
            <c:ext xmlns:c16="http://schemas.microsoft.com/office/drawing/2014/chart" uri="{C3380CC4-5D6E-409C-BE32-E72D297353CC}">
              <c16:uniqueId val="{00000002-FB4A-4BC2-895B-50D85D45CA48}"/>
            </c:ext>
          </c:extLst>
        </c:ser>
        <c:dLbls>
          <c:dLblPos val="ctr"/>
          <c:showLegendKey val="0"/>
          <c:showVal val="1"/>
          <c:showCatName val="0"/>
          <c:showSerName val="0"/>
          <c:showPercent val="0"/>
          <c:showBubbleSize val="0"/>
        </c:dLbls>
        <c:gapWidth val="75"/>
        <c:overlap val="100"/>
        <c:axId val="137376512"/>
        <c:axId val="137378048"/>
      </c:barChart>
      <c:catAx>
        <c:axId val="137376512"/>
        <c:scaling>
          <c:orientation val="minMax"/>
        </c:scaling>
        <c:delete val="0"/>
        <c:axPos val="b"/>
        <c:numFmt formatCode="General" sourceLinked="0"/>
        <c:majorTickMark val="none"/>
        <c:minorTickMark val="none"/>
        <c:tickLblPos val="nextTo"/>
        <c:spPr>
          <a:ln w="9525" cap="sq">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max val="1"/>
        </c:scaling>
        <c:delete val="0"/>
        <c:axPos val="l"/>
        <c:majorGridlines>
          <c:spPr>
            <a:ln w="0">
              <a:noFill/>
            </a:ln>
          </c:spPr>
        </c:majorGridlines>
        <c:numFmt formatCode="0%" sourceLinked="0"/>
        <c:majorTickMark val="out"/>
        <c:minorTickMark val="none"/>
        <c:tickLblPos val="nextTo"/>
        <c:spPr>
          <a:ln w="9525">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en-US"/>
          </a:p>
        </c:txPr>
        <c:crossAx val="137376512"/>
        <c:crosses val="autoZero"/>
        <c:crossBetween val="between"/>
        <c:majorUnit val="0.2"/>
      </c:valAx>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38962691992477"/>
          <c:y val="4.3650793650793648E-2"/>
          <c:w val="0.47307089806233943"/>
          <c:h val="0.86875640544931887"/>
        </c:manualLayout>
      </c:layout>
      <c:barChart>
        <c:barDir val="bar"/>
        <c:grouping val="clustered"/>
        <c:varyColors val="0"/>
        <c:ser>
          <c:idx val="0"/>
          <c:order val="0"/>
          <c:tx>
            <c:strRef>
              <c:f>Sheet1!$B$1</c:f>
              <c:strCache>
                <c:ptCount val="1"/>
                <c:pt idx="0">
                  <c:v>Series 1</c:v>
                </c:pt>
              </c:strCache>
            </c:strRef>
          </c:tx>
          <c:spPr>
            <a:solidFill>
              <a:srgbClr val="78278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Sheet1!$C$2:$C$10</c:f>
                <c:numCache>
                  <c:formatCode>General</c:formatCode>
                  <c:ptCount val="9"/>
                  <c:pt idx="0">
                    <c:v>0.10369188999999999</c:v>
                  </c:pt>
                  <c:pt idx="1">
                    <c:v>7.3207839999999996E-2</c:v>
                  </c:pt>
                  <c:pt idx="2">
                    <c:v>7.0852520000000002E-2</c:v>
                  </c:pt>
                  <c:pt idx="3">
                    <c:v>6.8423570000000003E-2</c:v>
                  </c:pt>
                  <c:pt idx="4">
                    <c:v>6.5320699999999995E-2</c:v>
                  </c:pt>
                  <c:pt idx="5">
                    <c:v>6.400786E-2</c:v>
                  </c:pt>
                  <c:pt idx="6">
                    <c:v>7.1538550000000006E-2</c:v>
                  </c:pt>
                  <c:pt idx="7">
                    <c:v>6.4181909999999995E-2</c:v>
                  </c:pt>
                  <c:pt idx="8">
                    <c:v>6.0491070000000001E-2</c:v>
                  </c:pt>
                </c:numCache>
              </c:numRef>
            </c:plus>
            <c:minus>
              <c:numRef>
                <c:f>Sheet1!$C$2:$C$10</c:f>
                <c:numCache>
                  <c:formatCode>General</c:formatCode>
                  <c:ptCount val="9"/>
                  <c:pt idx="0">
                    <c:v>0.10369188999999999</c:v>
                  </c:pt>
                  <c:pt idx="1">
                    <c:v>7.3207839999999996E-2</c:v>
                  </c:pt>
                  <c:pt idx="2">
                    <c:v>7.0852520000000002E-2</c:v>
                  </c:pt>
                  <c:pt idx="3">
                    <c:v>6.8423570000000003E-2</c:v>
                  </c:pt>
                  <c:pt idx="4">
                    <c:v>6.5320699999999995E-2</c:v>
                  </c:pt>
                  <c:pt idx="5">
                    <c:v>6.400786E-2</c:v>
                  </c:pt>
                  <c:pt idx="6">
                    <c:v>7.1538550000000006E-2</c:v>
                  </c:pt>
                  <c:pt idx="7">
                    <c:v>6.4181909999999995E-2</c:v>
                  </c:pt>
                  <c:pt idx="8">
                    <c:v>6.0491070000000001E-2</c:v>
                  </c:pt>
                </c:numCache>
              </c:numRef>
            </c:minus>
            <c:spPr>
              <a:noFill/>
              <a:ln w="9525" cap="flat" cmpd="sng" algn="ctr">
                <a:solidFill>
                  <a:schemeClr val="tx1"/>
                </a:solidFill>
                <a:round/>
              </a:ln>
              <a:effectLst/>
            </c:spPr>
          </c:errBars>
          <c:cat>
            <c:strRef>
              <c:f>Sheet1!$A$2:$A$10</c:f>
              <c:strCache>
                <c:ptCount val="9"/>
                <c:pt idx="0">
                  <c:v>Views of friends or family who have attended the training organisation</c:v>
                </c:pt>
                <c:pt idx="1">
                  <c:v>Facilities available at/provided by the training organisation</c:v>
                </c:pt>
                <c:pt idx="2">
                  <c:v>Success rate of students at the training organisation translating their course into a job</c:v>
                </c:pt>
                <c:pt idx="3">
                  <c:v>Information provided on the training organisation website</c:v>
                </c:pt>
                <c:pt idx="4">
                  <c:v>Reputation of the course</c:v>
                </c:pt>
                <c:pt idx="5">
                  <c:v>Reputation of the training organisation</c:v>
                </c:pt>
                <c:pt idx="6">
                  <c:v>Availability of both full-time and part-time training options</c:v>
                </c:pt>
                <c:pt idx="7">
                  <c:v>Timetable matches my needs</c:v>
                </c:pt>
                <c:pt idx="8">
                  <c:v>Quality of the teachers</c:v>
                </c:pt>
              </c:strCache>
            </c:strRef>
          </c:cat>
          <c:val>
            <c:numRef>
              <c:f>Sheet1!$B$2:$B$10</c:f>
              <c:numCache>
                <c:formatCode>0.0</c:formatCode>
                <c:ptCount val="9"/>
                <c:pt idx="0">
                  <c:v>6.7480060000000002</c:v>
                </c:pt>
                <c:pt idx="1">
                  <c:v>7.7687499999999998</c:v>
                </c:pt>
                <c:pt idx="2">
                  <c:v>8.0947870000000002</c:v>
                </c:pt>
                <c:pt idx="3">
                  <c:v>8.1067499999999999</c:v>
                </c:pt>
                <c:pt idx="4">
                  <c:v>8.2908810000000006</c:v>
                </c:pt>
                <c:pt idx="5">
                  <c:v>8.2926450000000003</c:v>
                </c:pt>
                <c:pt idx="6">
                  <c:v>8.3063760000000002</c:v>
                </c:pt>
                <c:pt idx="7">
                  <c:v>8.5451709999999999</c:v>
                </c:pt>
                <c:pt idx="8">
                  <c:v>8.5555559999999993</c:v>
                </c:pt>
              </c:numCache>
            </c:numRef>
          </c:val>
          <c:extLst>
            <c:ext xmlns:c16="http://schemas.microsoft.com/office/drawing/2014/chart" uri="{C3380CC4-5D6E-409C-BE32-E72D297353CC}">
              <c16:uniqueId val="{00000000-D09F-4C27-8A76-D7C565CA0946}"/>
            </c:ext>
          </c:extLst>
        </c:ser>
        <c:dLbls>
          <c:showLegendKey val="0"/>
          <c:showVal val="0"/>
          <c:showCatName val="0"/>
          <c:showSerName val="0"/>
          <c:showPercent val="0"/>
          <c:showBubbleSize val="0"/>
        </c:dLbls>
        <c:gapWidth val="100"/>
        <c:axId val="1197323023"/>
        <c:axId val="1197323439"/>
      </c:barChart>
      <c:catAx>
        <c:axId val="11973230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7323439"/>
        <c:crosses val="autoZero"/>
        <c:auto val="1"/>
        <c:lblAlgn val="ctr"/>
        <c:lblOffset val="100"/>
        <c:noMultiLvlLbl val="0"/>
      </c:catAx>
      <c:valAx>
        <c:axId val="1197323439"/>
        <c:scaling>
          <c:orientation val="minMax"/>
          <c:max val="10"/>
          <c:min val="5"/>
        </c:scaling>
        <c:delete val="0"/>
        <c:axPos val="b"/>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7323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No support</c:v>
                </c:pt>
              </c:strCache>
            </c:strRef>
          </c:tx>
          <c:spPr>
            <a:solidFill>
              <a:srgbClr val="003768"/>
            </a:solidFill>
            <a:ln w="6350">
              <a:noFill/>
            </a:ln>
          </c:spPr>
          <c:invertIfNegative val="0"/>
          <c:dLbls>
            <c:spPr>
              <a:noFill/>
              <a:ln>
                <a:noFill/>
              </a:ln>
              <a:effectLst/>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Online delivery</c:v>
                </c:pt>
                <c:pt idx="1">
                  <c:v>Blended delivery</c:v>
                </c:pt>
                <c:pt idx="2">
                  <c:v>Face-to-face delivery</c:v>
                </c:pt>
              </c:strCache>
            </c:strRef>
          </c:cat>
          <c:val>
            <c:numRef>
              <c:f>Sheet1!$B$2:$B$4</c:f>
              <c:numCache>
                <c:formatCode>0%</c:formatCode>
                <c:ptCount val="3"/>
                <c:pt idx="0">
                  <c:v>0.18376008627366275</c:v>
                </c:pt>
                <c:pt idx="1">
                  <c:v>0.25533418730735769</c:v>
                </c:pt>
                <c:pt idx="2">
                  <c:v>0.24501493553779807</c:v>
                </c:pt>
              </c:numCache>
            </c:numRef>
          </c:val>
          <c:extLst>
            <c:ext xmlns:c16="http://schemas.microsoft.com/office/drawing/2014/chart" uri="{C3380CC4-5D6E-409C-BE32-E72D297353CC}">
              <c16:uniqueId val="{00000000-FB4A-4BC2-895B-50D85D45CA48}"/>
            </c:ext>
          </c:extLst>
        </c:ser>
        <c:ser>
          <c:idx val="1"/>
          <c:order val="1"/>
          <c:tx>
            <c:strRef>
              <c:f>Sheet1!$C$1</c:f>
              <c:strCache>
                <c:ptCount val="1"/>
                <c:pt idx="0">
                  <c:v>Group session support</c:v>
                </c:pt>
              </c:strCache>
            </c:strRef>
          </c:tx>
          <c:spPr>
            <a:solidFill>
              <a:srgbClr val="439539"/>
            </a:solidFill>
            <a:ln w="6350">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Online delivery</c:v>
                </c:pt>
                <c:pt idx="1">
                  <c:v>Blended delivery</c:v>
                </c:pt>
                <c:pt idx="2">
                  <c:v>Face-to-face delivery</c:v>
                </c:pt>
              </c:strCache>
            </c:strRef>
          </c:cat>
          <c:val>
            <c:numRef>
              <c:f>Sheet1!$C$2:$C$4</c:f>
              <c:numCache>
                <c:formatCode>0%</c:formatCode>
                <c:ptCount val="3"/>
                <c:pt idx="0">
                  <c:v>0.41115067877890565</c:v>
                </c:pt>
                <c:pt idx="1">
                  <c:v>0.36366019563867102</c:v>
                </c:pt>
                <c:pt idx="2">
                  <c:v>0.30359100977998588</c:v>
                </c:pt>
              </c:numCache>
            </c:numRef>
          </c:val>
          <c:extLst>
            <c:ext xmlns:c16="http://schemas.microsoft.com/office/drawing/2014/chart" uri="{C3380CC4-5D6E-409C-BE32-E72D297353CC}">
              <c16:uniqueId val="{00000001-FB4A-4BC2-895B-50D85D45CA48}"/>
            </c:ext>
          </c:extLst>
        </c:ser>
        <c:ser>
          <c:idx val="2"/>
          <c:order val="2"/>
          <c:tx>
            <c:strRef>
              <c:f>Sheet1!$D$1</c:f>
              <c:strCache>
                <c:ptCount val="1"/>
                <c:pt idx="0">
                  <c:v>One-on-one support</c:v>
                </c:pt>
              </c:strCache>
            </c:strRef>
          </c:tx>
          <c:spPr>
            <a:solidFill>
              <a:srgbClr val="439539">
                <a:alpha val="50000"/>
              </a:srgbClr>
            </a:solidFill>
            <a:ln w="6350">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Online delivery</c:v>
                </c:pt>
                <c:pt idx="1">
                  <c:v>Blended delivery</c:v>
                </c:pt>
                <c:pt idx="2">
                  <c:v>Face-to-face delivery</c:v>
                </c:pt>
              </c:strCache>
            </c:strRef>
          </c:cat>
          <c:val>
            <c:numRef>
              <c:f>Sheet1!$D$2:$D$4</c:f>
              <c:numCache>
                <c:formatCode>0%</c:formatCode>
                <c:ptCount val="3"/>
                <c:pt idx="0">
                  <c:v>0.40508923494743149</c:v>
                </c:pt>
                <c:pt idx="1">
                  <c:v>0.38100561705397096</c:v>
                </c:pt>
                <c:pt idx="2">
                  <c:v>0.45139405468221666</c:v>
                </c:pt>
              </c:numCache>
            </c:numRef>
          </c:val>
          <c:extLst>
            <c:ext xmlns:c16="http://schemas.microsoft.com/office/drawing/2014/chart" uri="{C3380CC4-5D6E-409C-BE32-E72D297353CC}">
              <c16:uniqueId val="{00000002-FB4A-4BC2-895B-50D85D45CA48}"/>
            </c:ext>
          </c:extLst>
        </c:ser>
        <c:dLbls>
          <c:dLblPos val="ctr"/>
          <c:showLegendKey val="0"/>
          <c:showVal val="1"/>
          <c:showCatName val="0"/>
          <c:showSerName val="0"/>
          <c:showPercent val="0"/>
          <c:showBubbleSize val="0"/>
        </c:dLbls>
        <c:gapWidth val="75"/>
        <c:overlap val="100"/>
        <c:axId val="137376512"/>
        <c:axId val="137378048"/>
      </c:barChart>
      <c:catAx>
        <c:axId val="137376512"/>
        <c:scaling>
          <c:orientation val="minMax"/>
        </c:scaling>
        <c:delete val="0"/>
        <c:axPos val="b"/>
        <c:numFmt formatCode="General" sourceLinked="0"/>
        <c:majorTickMark val="none"/>
        <c:minorTickMark val="none"/>
        <c:tickLblPos val="nextTo"/>
        <c:spPr>
          <a:ln w="9525" cap="sq">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max val="1"/>
        </c:scaling>
        <c:delete val="0"/>
        <c:axPos val="l"/>
        <c:majorGridlines>
          <c:spPr>
            <a:ln w="0">
              <a:noFill/>
            </a:ln>
          </c:spPr>
        </c:majorGridlines>
        <c:numFmt formatCode="0%" sourceLinked="0"/>
        <c:majorTickMark val="out"/>
        <c:minorTickMark val="none"/>
        <c:tickLblPos val="nextTo"/>
        <c:spPr>
          <a:ln w="9525">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en-US"/>
          </a:p>
        </c:txPr>
        <c:crossAx val="137376512"/>
        <c:crosses val="autoZero"/>
        <c:crossBetween val="between"/>
        <c:majorUnit val="0.2"/>
      </c:valAx>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No support</c:v>
                </c:pt>
              </c:strCache>
            </c:strRef>
          </c:tx>
          <c:spPr>
            <a:solidFill>
              <a:srgbClr val="003768"/>
            </a:solidFill>
            <a:ln w="6350">
              <a:noFill/>
            </a:ln>
          </c:spPr>
          <c:invertIfNegative val="0"/>
          <c:dLbls>
            <c:spPr>
              <a:noFill/>
              <a:ln>
                <a:noFill/>
              </a:ln>
              <a:effectLst/>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Online delivery</c:v>
                </c:pt>
                <c:pt idx="1">
                  <c:v>Blended delivery</c:v>
                </c:pt>
                <c:pt idx="2">
                  <c:v>Face-to-face delivery</c:v>
                </c:pt>
              </c:strCache>
            </c:strRef>
          </c:cat>
          <c:val>
            <c:numRef>
              <c:f>Sheet1!$B$2:$B$4</c:f>
              <c:numCache>
                <c:formatCode>0%</c:formatCode>
                <c:ptCount val="3"/>
                <c:pt idx="0">
                  <c:v>0.16573859894408677</c:v>
                </c:pt>
                <c:pt idx="1">
                  <c:v>0.24744868877058032</c:v>
                </c:pt>
                <c:pt idx="2">
                  <c:v>0.14944869917484185</c:v>
                </c:pt>
              </c:numCache>
            </c:numRef>
          </c:val>
          <c:extLst>
            <c:ext xmlns:c16="http://schemas.microsoft.com/office/drawing/2014/chart" uri="{C3380CC4-5D6E-409C-BE32-E72D297353CC}">
              <c16:uniqueId val="{00000000-FB4A-4BC2-895B-50D85D45CA48}"/>
            </c:ext>
          </c:extLst>
        </c:ser>
        <c:ser>
          <c:idx val="1"/>
          <c:order val="1"/>
          <c:tx>
            <c:strRef>
              <c:f>Sheet1!$C$1</c:f>
              <c:strCache>
                <c:ptCount val="1"/>
                <c:pt idx="0">
                  <c:v>Group session support</c:v>
                </c:pt>
              </c:strCache>
            </c:strRef>
          </c:tx>
          <c:spPr>
            <a:solidFill>
              <a:srgbClr val="439539"/>
            </a:solidFill>
            <a:ln w="6350">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Online delivery</c:v>
                </c:pt>
                <c:pt idx="1">
                  <c:v>Blended delivery</c:v>
                </c:pt>
                <c:pt idx="2">
                  <c:v>Face-to-face delivery</c:v>
                </c:pt>
              </c:strCache>
            </c:strRef>
          </c:cat>
          <c:val>
            <c:numRef>
              <c:f>Sheet1!$C$2:$C$4</c:f>
              <c:numCache>
                <c:formatCode>0%</c:formatCode>
                <c:ptCount val="3"/>
                <c:pt idx="0">
                  <c:v>0.24600140973234719</c:v>
                </c:pt>
                <c:pt idx="1">
                  <c:v>0.33808940920011421</c:v>
                </c:pt>
                <c:pt idx="2">
                  <c:v>0.42055799814531303</c:v>
                </c:pt>
              </c:numCache>
            </c:numRef>
          </c:val>
          <c:extLst>
            <c:ext xmlns:c16="http://schemas.microsoft.com/office/drawing/2014/chart" uri="{C3380CC4-5D6E-409C-BE32-E72D297353CC}">
              <c16:uniqueId val="{00000001-FB4A-4BC2-895B-50D85D45CA48}"/>
            </c:ext>
          </c:extLst>
        </c:ser>
        <c:ser>
          <c:idx val="2"/>
          <c:order val="2"/>
          <c:tx>
            <c:strRef>
              <c:f>Sheet1!$D$1</c:f>
              <c:strCache>
                <c:ptCount val="1"/>
                <c:pt idx="0">
                  <c:v>One-on-one support</c:v>
                </c:pt>
              </c:strCache>
            </c:strRef>
          </c:tx>
          <c:spPr>
            <a:solidFill>
              <a:srgbClr val="439539">
                <a:alpha val="50000"/>
              </a:srgbClr>
            </a:solidFill>
            <a:ln w="6350">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Online delivery</c:v>
                </c:pt>
                <c:pt idx="1">
                  <c:v>Blended delivery</c:v>
                </c:pt>
                <c:pt idx="2">
                  <c:v>Face-to-face delivery</c:v>
                </c:pt>
              </c:strCache>
            </c:strRef>
          </c:cat>
          <c:val>
            <c:numRef>
              <c:f>Sheet1!$D$2:$D$4</c:f>
              <c:numCache>
                <c:formatCode>0%</c:formatCode>
                <c:ptCount val="3"/>
                <c:pt idx="0">
                  <c:v>0.5882599913235661</c:v>
                </c:pt>
                <c:pt idx="1">
                  <c:v>0.41446190202930533</c:v>
                </c:pt>
                <c:pt idx="2">
                  <c:v>0.42999330267984465</c:v>
                </c:pt>
              </c:numCache>
            </c:numRef>
          </c:val>
          <c:extLst>
            <c:ext xmlns:c16="http://schemas.microsoft.com/office/drawing/2014/chart" uri="{C3380CC4-5D6E-409C-BE32-E72D297353CC}">
              <c16:uniqueId val="{00000002-FB4A-4BC2-895B-50D85D45CA48}"/>
            </c:ext>
          </c:extLst>
        </c:ser>
        <c:dLbls>
          <c:dLblPos val="ctr"/>
          <c:showLegendKey val="0"/>
          <c:showVal val="1"/>
          <c:showCatName val="0"/>
          <c:showSerName val="0"/>
          <c:showPercent val="0"/>
          <c:showBubbleSize val="0"/>
        </c:dLbls>
        <c:gapWidth val="75"/>
        <c:overlap val="100"/>
        <c:axId val="137376512"/>
        <c:axId val="137378048"/>
      </c:barChart>
      <c:catAx>
        <c:axId val="137376512"/>
        <c:scaling>
          <c:orientation val="minMax"/>
        </c:scaling>
        <c:delete val="0"/>
        <c:axPos val="b"/>
        <c:numFmt formatCode="General" sourceLinked="0"/>
        <c:majorTickMark val="none"/>
        <c:minorTickMark val="none"/>
        <c:tickLblPos val="nextTo"/>
        <c:spPr>
          <a:ln w="9525" cap="sq">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max val="1"/>
        </c:scaling>
        <c:delete val="0"/>
        <c:axPos val="l"/>
        <c:majorGridlines>
          <c:spPr>
            <a:ln w="0">
              <a:noFill/>
            </a:ln>
          </c:spPr>
        </c:majorGridlines>
        <c:numFmt formatCode="0%" sourceLinked="0"/>
        <c:majorTickMark val="out"/>
        <c:minorTickMark val="none"/>
        <c:tickLblPos val="nextTo"/>
        <c:spPr>
          <a:ln w="9525">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en-US"/>
          </a:p>
        </c:txPr>
        <c:crossAx val="137376512"/>
        <c:crosses val="autoZero"/>
        <c:crossBetween val="between"/>
        <c:majorUnit val="0.2"/>
      </c:valAx>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3653197196506"/>
          <c:y val="4.8066419051780641E-2"/>
          <c:w val="0.87206347761443115"/>
          <c:h val="0.86398648497537323"/>
        </c:manualLayout>
      </c:layout>
      <c:lineChart>
        <c:grouping val="standard"/>
        <c:varyColors val="0"/>
        <c:ser>
          <c:idx val="0"/>
          <c:order val="0"/>
          <c:tx>
            <c:strRef>
              <c:f>Sheet1!$B$1</c:f>
              <c:strCache>
                <c:ptCount val="1"/>
                <c:pt idx="0">
                  <c:v>No Support</c:v>
                </c:pt>
              </c:strCache>
            </c:strRef>
          </c:tx>
          <c:spPr>
            <a:ln w="12700" cap="rnd">
              <a:solidFill>
                <a:schemeClr val="tx1"/>
              </a:solidFill>
              <a:round/>
            </a:ln>
            <a:effectLst/>
          </c:spPr>
          <c:marker>
            <c:symbol val="none"/>
          </c:marker>
          <c:dPt>
            <c:idx val="1"/>
            <c:marker>
              <c:symbol val="none"/>
            </c:marker>
            <c:bubble3D val="0"/>
            <c:extLst>
              <c:ext xmlns:c16="http://schemas.microsoft.com/office/drawing/2014/chart" uri="{C3380CC4-5D6E-409C-BE32-E72D297353CC}">
                <c16:uniqueId val="{00000000-F830-4596-9136-5AB008A52838}"/>
              </c:ext>
            </c:extLst>
          </c:dPt>
          <c:cat>
            <c:numRef>
              <c:f>Sheet1!$A$2:$A$5</c:f>
              <c:numCache>
                <c:formatCode>"$"#,##0_);[Red]\("$"#,##0\)</c:formatCode>
                <c:ptCount val="4"/>
                <c:pt idx="0">
                  <c:v>300</c:v>
                </c:pt>
                <c:pt idx="1">
                  <c:v>1500</c:v>
                </c:pt>
                <c:pt idx="2">
                  <c:v>3000</c:v>
                </c:pt>
                <c:pt idx="3">
                  <c:v>5000</c:v>
                </c:pt>
              </c:numCache>
            </c:numRef>
          </c:cat>
          <c:val>
            <c:numRef>
              <c:f>Sheet1!$B$2:$B$5</c:f>
              <c:numCache>
                <c:formatCode>0.00</c:formatCode>
                <c:ptCount val="4"/>
                <c:pt idx="0">
                  <c:v>0.6316885365093442</c:v>
                </c:pt>
                <c:pt idx="1">
                  <c:v>0.5</c:v>
                </c:pt>
                <c:pt idx="2">
                  <c:v>0.16072598845709823</c:v>
                </c:pt>
                <c:pt idx="3">
                  <c:v>0.12988243758138801</c:v>
                </c:pt>
              </c:numCache>
            </c:numRef>
          </c:val>
          <c:smooth val="0"/>
          <c:extLst>
            <c:ext xmlns:c16="http://schemas.microsoft.com/office/drawing/2014/chart" uri="{C3380CC4-5D6E-409C-BE32-E72D297353CC}">
              <c16:uniqueId val="{00000001-F830-4596-9136-5AB008A52838}"/>
            </c:ext>
          </c:extLst>
        </c:ser>
        <c:ser>
          <c:idx val="1"/>
          <c:order val="1"/>
          <c:tx>
            <c:strRef>
              <c:f>Sheet1!$C$1</c:f>
              <c:strCache>
                <c:ptCount val="1"/>
                <c:pt idx="0">
                  <c:v>Group – Health welfare</c:v>
                </c:pt>
              </c:strCache>
            </c:strRef>
          </c:tx>
          <c:spPr>
            <a:ln w="12700" cap="rnd">
              <a:solidFill>
                <a:srgbClr val="439539"/>
              </a:solidFill>
              <a:prstDash val="lgDash"/>
              <a:round/>
            </a:ln>
            <a:effectLst/>
          </c:spPr>
          <c:marker>
            <c:symbol val="none"/>
          </c:marker>
          <c:cat>
            <c:numRef>
              <c:f>Sheet1!$A$2:$A$5</c:f>
              <c:numCache>
                <c:formatCode>"$"#,##0_);[Red]\("$"#,##0\)</c:formatCode>
                <c:ptCount val="4"/>
                <c:pt idx="0">
                  <c:v>300</c:v>
                </c:pt>
                <c:pt idx="1">
                  <c:v>1500</c:v>
                </c:pt>
                <c:pt idx="2">
                  <c:v>3000</c:v>
                </c:pt>
                <c:pt idx="3">
                  <c:v>5000</c:v>
                </c:pt>
              </c:numCache>
            </c:numRef>
          </c:cat>
          <c:val>
            <c:numRef>
              <c:f>Sheet1!$C$2:$C$5</c:f>
              <c:numCache>
                <c:formatCode>0.00</c:formatCode>
                <c:ptCount val="4"/>
                <c:pt idx="0">
                  <c:v>0.67495154142510261</c:v>
                </c:pt>
                <c:pt idx="1">
                  <c:v>0.58876077197097687</c:v>
                </c:pt>
                <c:pt idx="2">
                  <c:v>0.22209236229624107</c:v>
                </c:pt>
                <c:pt idx="3">
                  <c:v>0.17066347014845051</c:v>
                </c:pt>
              </c:numCache>
            </c:numRef>
          </c:val>
          <c:smooth val="0"/>
          <c:extLst>
            <c:ext xmlns:c16="http://schemas.microsoft.com/office/drawing/2014/chart" uri="{C3380CC4-5D6E-409C-BE32-E72D297353CC}">
              <c16:uniqueId val="{00000002-F830-4596-9136-5AB008A52838}"/>
            </c:ext>
          </c:extLst>
        </c:ser>
        <c:ser>
          <c:idx val="2"/>
          <c:order val="2"/>
          <c:tx>
            <c:strRef>
              <c:f>Sheet1!$D$1</c:f>
              <c:strCache>
                <c:ptCount val="1"/>
                <c:pt idx="0">
                  <c:v>Group – Career</c:v>
                </c:pt>
              </c:strCache>
            </c:strRef>
          </c:tx>
          <c:spPr>
            <a:ln w="12700" cap="rnd">
              <a:solidFill>
                <a:srgbClr val="78278B"/>
              </a:solidFill>
              <a:prstDash val="lgDash"/>
              <a:round/>
            </a:ln>
            <a:effectLst/>
          </c:spPr>
          <c:marker>
            <c:symbol val="none"/>
          </c:marker>
          <c:cat>
            <c:numRef>
              <c:f>Sheet1!$A$2:$A$5</c:f>
              <c:numCache>
                <c:formatCode>"$"#,##0_);[Red]\("$"#,##0\)</c:formatCode>
                <c:ptCount val="4"/>
                <c:pt idx="0">
                  <c:v>300</c:v>
                </c:pt>
                <c:pt idx="1">
                  <c:v>1500</c:v>
                </c:pt>
                <c:pt idx="2">
                  <c:v>3000</c:v>
                </c:pt>
                <c:pt idx="3">
                  <c:v>5000</c:v>
                </c:pt>
              </c:numCache>
            </c:numRef>
          </c:cat>
          <c:val>
            <c:numRef>
              <c:f>Sheet1!$D$2:$D$5</c:f>
              <c:numCache>
                <c:formatCode>0.00</c:formatCode>
                <c:ptCount val="4"/>
                <c:pt idx="0">
                  <c:v>0.71098118932870746</c:v>
                </c:pt>
                <c:pt idx="1">
                  <c:v>0.70624049513128639</c:v>
                </c:pt>
                <c:pt idx="2">
                  <c:v>0.2417451202491627</c:v>
                </c:pt>
                <c:pt idx="3">
                  <c:v>0.167943747361811</c:v>
                </c:pt>
              </c:numCache>
            </c:numRef>
          </c:val>
          <c:smooth val="0"/>
          <c:extLst>
            <c:ext xmlns:c16="http://schemas.microsoft.com/office/drawing/2014/chart" uri="{C3380CC4-5D6E-409C-BE32-E72D297353CC}">
              <c16:uniqueId val="{00000003-F830-4596-9136-5AB008A52838}"/>
            </c:ext>
          </c:extLst>
        </c:ser>
        <c:ser>
          <c:idx val="3"/>
          <c:order val="3"/>
          <c:tx>
            <c:strRef>
              <c:f>Sheet1!$E$1</c:f>
              <c:strCache>
                <c:ptCount val="1"/>
                <c:pt idx="0">
                  <c:v>Group – Tutoring</c:v>
                </c:pt>
              </c:strCache>
            </c:strRef>
          </c:tx>
          <c:spPr>
            <a:ln w="12700" cap="rnd">
              <a:solidFill>
                <a:srgbClr val="007CBF"/>
              </a:solidFill>
              <a:prstDash val="lgDash"/>
              <a:round/>
            </a:ln>
            <a:effectLst/>
          </c:spPr>
          <c:marker>
            <c:symbol val="none"/>
          </c:marker>
          <c:cat>
            <c:numRef>
              <c:f>Sheet1!$A$2:$A$5</c:f>
              <c:numCache>
                <c:formatCode>"$"#,##0_);[Red]\("$"#,##0\)</c:formatCode>
                <c:ptCount val="4"/>
                <c:pt idx="0">
                  <c:v>300</c:v>
                </c:pt>
                <c:pt idx="1">
                  <c:v>1500</c:v>
                </c:pt>
                <c:pt idx="2">
                  <c:v>3000</c:v>
                </c:pt>
                <c:pt idx="3">
                  <c:v>5000</c:v>
                </c:pt>
              </c:numCache>
            </c:numRef>
          </c:cat>
          <c:val>
            <c:numRef>
              <c:f>Sheet1!$E$2:$E$5</c:f>
              <c:numCache>
                <c:formatCode>0.00</c:formatCode>
                <c:ptCount val="4"/>
                <c:pt idx="0">
                  <c:v>0.67295041730599769</c:v>
                </c:pt>
                <c:pt idx="1">
                  <c:v>0.61030619766278904</c:v>
                </c:pt>
                <c:pt idx="2">
                  <c:v>0.22930907760478186</c:v>
                </c:pt>
                <c:pt idx="3">
                  <c:v>0.16505293309181243</c:v>
                </c:pt>
              </c:numCache>
            </c:numRef>
          </c:val>
          <c:smooth val="0"/>
          <c:extLst>
            <c:ext xmlns:c16="http://schemas.microsoft.com/office/drawing/2014/chart" uri="{C3380CC4-5D6E-409C-BE32-E72D297353CC}">
              <c16:uniqueId val="{00000004-F830-4596-9136-5AB008A52838}"/>
            </c:ext>
          </c:extLst>
        </c:ser>
        <c:ser>
          <c:idx val="4"/>
          <c:order val="4"/>
          <c:tx>
            <c:strRef>
              <c:f>Sheet1!$F$1</c:f>
              <c:strCache>
                <c:ptCount val="1"/>
                <c:pt idx="0">
                  <c:v>One-on-one – Health welfare</c:v>
                </c:pt>
              </c:strCache>
            </c:strRef>
          </c:tx>
          <c:spPr>
            <a:ln w="12700" cap="rnd">
              <a:solidFill>
                <a:srgbClr val="439539"/>
              </a:solidFill>
              <a:round/>
            </a:ln>
            <a:effectLst/>
          </c:spPr>
          <c:marker>
            <c:symbol val="none"/>
          </c:marker>
          <c:cat>
            <c:numRef>
              <c:f>Sheet1!$A$2:$A$5</c:f>
              <c:numCache>
                <c:formatCode>"$"#,##0_);[Red]\("$"#,##0\)</c:formatCode>
                <c:ptCount val="4"/>
                <c:pt idx="0">
                  <c:v>300</c:v>
                </c:pt>
                <c:pt idx="1">
                  <c:v>1500</c:v>
                </c:pt>
                <c:pt idx="2">
                  <c:v>3000</c:v>
                </c:pt>
                <c:pt idx="3">
                  <c:v>5000</c:v>
                </c:pt>
              </c:numCache>
            </c:numRef>
          </c:cat>
          <c:val>
            <c:numRef>
              <c:f>Sheet1!$F$2:$F$5</c:f>
              <c:numCache>
                <c:formatCode>0.00</c:formatCode>
                <c:ptCount val="4"/>
                <c:pt idx="0">
                  <c:v>0.69377200965373587</c:v>
                </c:pt>
                <c:pt idx="1">
                  <c:v>0.66261691596214423</c:v>
                </c:pt>
                <c:pt idx="2">
                  <c:v>0.2542494094025104</c:v>
                </c:pt>
                <c:pt idx="3">
                  <c:v>0.18030362576119346</c:v>
                </c:pt>
              </c:numCache>
            </c:numRef>
          </c:val>
          <c:smooth val="0"/>
          <c:extLst>
            <c:ext xmlns:c16="http://schemas.microsoft.com/office/drawing/2014/chart" uri="{C3380CC4-5D6E-409C-BE32-E72D297353CC}">
              <c16:uniqueId val="{00000005-F830-4596-9136-5AB008A52838}"/>
            </c:ext>
          </c:extLst>
        </c:ser>
        <c:ser>
          <c:idx val="5"/>
          <c:order val="5"/>
          <c:tx>
            <c:strRef>
              <c:f>Sheet1!$G$1</c:f>
              <c:strCache>
                <c:ptCount val="1"/>
                <c:pt idx="0">
                  <c:v>One-on-one – Career</c:v>
                </c:pt>
              </c:strCache>
            </c:strRef>
          </c:tx>
          <c:spPr>
            <a:ln w="12700" cap="rnd">
              <a:solidFill>
                <a:srgbClr val="78278B"/>
              </a:solidFill>
              <a:round/>
            </a:ln>
            <a:effectLst/>
          </c:spPr>
          <c:marker>
            <c:symbol val="none"/>
          </c:marker>
          <c:cat>
            <c:numRef>
              <c:f>Sheet1!$A$2:$A$5</c:f>
              <c:numCache>
                <c:formatCode>"$"#,##0_);[Red]\("$"#,##0\)</c:formatCode>
                <c:ptCount val="4"/>
                <c:pt idx="0">
                  <c:v>300</c:v>
                </c:pt>
                <c:pt idx="1">
                  <c:v>1500</c:v>
                </c:pt>
                <c:pt idx="2">
                  <c:v>3000</c:v>
                </c:pt>
                <c:pt idx="3">
                  <c:v>5000</c:v>
                </c:pt>
              </c:numCache>
            </c:numRef>
          </c:cat>
          <c:val>
            <c:numRef>
              <c:f>Sheet1!$G$2:$G$5</c:f>
              <c:numCache>
                <c:formatCode>0.00</c:formatCode>
                <c:ptCount val="4"/>
                <c:pt idx="0">
                  <c:v>0.70317834941688939</c:v>
                </c:pt>
                <c:pt idx="1">
                  <c:v>0.70951989568524854</c:v>
                </c:pt>
                <c:pt idx="2">
                  <c:v>0.23731306995528317</c:v>
                </c:pt>
                <c:pt idx="3">
                  <c:v>0.16160378834772435</c:v>
                </c:pt>
              </c:numCache>
            </c:numRef>
          </c:val>
          <c:smooth val="0"/>
          <c:extLst>
            <c:ext xmlns:c16="http://schemas.microsoft.com/office/drawing/2014/chart" uri="{C3380CC4-5D6E-409C-BE32-E72D297353CC}">
              <c16:uniqueId val="{00000006-F830-4596-9136-5AB008A52838}"/>
            </c:ext>
          </c:extLst>
        </c:ser>
        <c:ser>
          <c:idx val="6"/>
          <c:order val="6"/>
          <c:tx>
            <c:strRef>
              <c:f>Sheet1!$H$1</c:f>
              <c:strCache>
                <c:ptCount val="1"/>
                <c:pt idx="0">
                  <c:v>One-on-one – Tutoring</c:v>
                </c:pt>
              </c:strCache>
            </c:strRef>
          </c:tx>
          <c:spPr>
            <a:ln w="12700" cap="rnd">
              <a:solidFill>
                <a:srgbClr val="007CBF"/>
              </a:solidFill>
              <a:round/>
            </a:ln>
            <a:effectLst/>
          </c:spPr>
          <c:marker>
            <c:symbol val="none"/>
          </c:marker>
          <c:cat>
            <c:numRef>
              <c:f>Sheet1!$A$2:$A$5</c:f>
              <c:numCache>
                <c:formatCode>"$"#,##0_);[Red]\("$"#,##0\)</c:formatCode>
                <c:ptCount val="4"/>
                <c:pt idx="0">
                  <c:v>300</c:v>
                </c:pt>
                <c:pt idx="1">
                  <c:v>1500</c:v>
                </c:pt>
                <c:pt idx="2">
                  <c:v>3000</c:v>
                </c:pt>
                <c:pt idx="3">
                  <c:v>5000</c:v>
                </c:pt>
              </c:numCache>
            </c:numRef>
          </c:cat>
          <c:val>
            <c:numRef>
              <c:f>Sheet1!$H$2:$H$5</c:f>
              <c:numCache>
                <c:formatCode>0.00</c:formatCode>
                <c:ptCount val="4"/>
                <c:pt idx="0">
                  <c:v>0.76678664720358891</c:v>
                </c:pt>
                <c:pt idx="1">
                  <c:v>0.78461666663454788</c:v>
                </c:pt>
                <c:pt idx="2">
                  <c:v>0.33656857717822453</c:v>
                </c:pt>
                <c:pt idx="3">
                  <c:v>0.23617404953903329</c:v>
                </c:pt>
              </c:numCache>
            </c:numRef>
          </c:val>
          <c:smooth val="0"/>
          <c:extLst>
            <c:ext xmlns:c16="http://schemas.microsoft.com/office/drawing/2014/chart" uri="{C3380CC4-5D6E-409C-BE32-E72D297353CC}">
              <c16:uniqueId val="{00000007-F830-4596-9136-5AB008A52838}"/>
            </c:ext>
          </c:extLst>
        </c:ser>
        <c:dLbls>
          <c:showLegendKey val="0"/>
          <c:showVal val="0"/>
          <c:showCatName val="0"/>
          <c:showSerName val="0"/>
          <c:showPercent val="0"/>
          <c:showBubbleSize val="0"/>
        </c:dLbls>
        <c:smooth val="0"/>
        <c:axId val="14834079"/>
        <c:axId val="14823679"/>
      </c:lineChart>
      <c:catAx>
        <c:axId val="14834079"/>
        <c:scaling>
          <c:orientation val="minMax"/>
        </c:scaling>
        <c:delete val="0"/>
        <c:axPos val="b"/>
        <c:numFmt formatCode="&quot;$&quot;#,##0_);[Red]\(&quot;$&quot;#,##0\)" sourceLinked="1"/>
        <c:majorTickMark val="none"/>
        <c:minorTickMark val="none"/>
        <c:tickLblPos val="nextTo"/>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23679"/>
        <c:crosses val="autoZero"/>
        <c:auto val="1"/>
        <c:lblAlgn val="ctr"/>
        <c:lblOffset val="100"/>
        <c:noMultiLvlLbl val="0"/>
      </c:catAx>
      <c:valAx>
        <c:axId val="14823679"/>
        <c:scaling>
          <c:orientation val="minMax"/>
        </c:scaling>
        <c:delete val="0"/>
        <c:axPos val="l"/>
        <c:numFmt formatCode="0%" sourceLinked="0"/>
        <c:majorTickMark val="out"/>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3407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3653197196506"/>
          <c:y val="4.8066419051780641E-2"/>
          <c:w val="0.87206347761443115"/>
          <c:h val="0.84484748018937839"/>
        </c:manualLayout>
      </c:layout>
      <c:lineChart>
        <c:grouping val="standard"/>
        <c:varyColors val="0"/>
        <c:ser>
          <c:idx val="0"/>
          <c:order val="0"/>
          <c:tx>
            <c:strRef>
              <c:f>Sheet1!$B$1</c:f>
              <c:strCache>
                <c:ptCount val="1"/>
                <c:pt idx="0">
                  <c:v>No Support</c:v>
                </c:pt>
              </c:strCache>
            </c:strRef>
          </c:tx>
          <c:spPr>
            <a:ln w="12700" cap="rnd">
              <a:solidFill>
                <a:schemeClr val="tx1"/>
              </a:solidFill>
              <a:round/>
            </a:ln>
            <a:effectLst/>
          </c:spPr>
          <c:marker>
            <c:symbol val="none"/>
          </c:marker>
          <c:cat>
            <c:numRef>
              <c:f>Sheet1!$A$2:$A$5</c:f>
              <c:numCache>
                <c:formatCode>"$"#,##0_);[Red]\("$"#,##0\)</c:formatCode>
                <c:ptCount val="4"/>
                <c:pt idx="0">
                  <c:v>300</c:v>
                </c:pt>
                <c:pt idx="1">
                  <c:v>1500</c:v>
                </c:pt>
                <c:pt idx="2">
                  <c:v>3000</c:v>
                </c:pt>
                <c:pt idx="3">
                  <c:v>5000</c:v>
                </c:pt>
              </c:numCache>
            </c:numRef>
          </c:cat>
          <c:val>
            <c:numRef>
              <c:f>Sheet1!$B$2:$B$5</c:f>
              <c:numCache>
                <c:formatCode>0.00</c:formatCode>
                <c:ptCount val="4"/>
                <c:pt idx="0">
                  <c:v>0.68507418056500191</c:v>
                </c:pt>
                <c:pt idx="1">
                  <c:v>0.5</c:v>
                </c:pt>
                <c:pt idx="2">
                  <c:v>0.32242014145967562</c:v>
                </c:pt>
                <c:pt idx="3">
                  <c:v>0.16046641626979372</c:v>
                </c:pt>
              </c:numCache>
            </c:numRef>
          </c:val>
          <c:smooth val="0"/>
          <c:extLst>
            <c:ext xmlns:c16="http://schemas.microsoft.com/office/drawing/2014/chart" uri="{C3380CC4-5D6E-409C-BE32-E72D297353CC}">
              <c16:uniqueId val="{00000000-3715-41CF-8626-D2C431C621DF}"/>
            </c:ext>
          </c:extLst>
        </c:ser>
        <c:ser>
          <c:idx val="1"/>
          <c:order val="1"/>
          <c:tx>
            <c:strRef>
              <c:f>Sheet1!$C$1</c:f>
              <c:strCache>
                <c:ptCount val="1"/>
                <c:pt idx="0">
                  <c:v>Group - Health Welfare</c:v>
                </c:pt>
              </c:strCache>
            </c:strRef>
          </c:tx>
          <c:spPr>
            <a:ln w="12700" cap="rnd">
              <a:solidFill>
                <a:srgbClr val="439539"/>
              </a:solidFill>
              <a:prstDash val="lgDash"/>
              <a:round/>
            </a:ln>
            <a:effectLst/>
          </c:spPr>
          <c:marker>
            <c:symbol val="none"/>
          </c:marker>
          <c:cat>
            <c:numRef>
              <c:f>Sheet1!$A$2:$A$5</c:f>
              <c:numCache>
                <c:formatCode>"$"#,##0_);[Red]\("$"#,##0\)</c:formatCode>
                <c:ptCount val="4"/>
                <c:pt idx="0">
                  <c:v>300</c:v>
                </c:pt>
                <c:pt idx="1">
                  <c:v>1500</c:v>
                </c:pt>
                <c:pt idx="2">
                  <c:v>3000</c:v>
                </c:pt>
                <c:pt idx="3">
                  <c:v>5000</c:v>
                </c:pt>
              </c:numCache>
            </c:numRef>
          </c:cat>
          <c:val>
            <c:numRef>
              <c:f>Sheet1!$C$2:$C$5</c:f>
              <c:numCache>
                <c:formatCode>0.00</c:formatCode>
                <c:ptCount val="4"/>
                <c:pt idx="0">
                  <c:v>0.74528590622248603</c:v>
                </c:pt>
                <c:pt idx="1">
                  <c:v>0.66729143405621305</c:v>
                </c:pt>
                <c:pt idx="2">
                  <c:v>0.42094446765305099</c:v>
                </c:pt>
                <c:pt idx="3">
                  <c:v>0.19316937405846923</c:v>
                </c:pt>
              </c:numCache>
            </c:numRef>
          </c:val>
          <c:smooth val="0"/>
          <c:extLst>
            <c:ext xmlns:c16="http://schemas.microsoft.com/office/drawing/2014/chart" uri="{C3380CC4-5D6E-409C-BE32-E72D297353CC}">
              <c16:uniqueId val="{00000001-3715-41CF-8626-D2C431C621DF}"/>
            </c:ext>
          </c:extLst>
        </c:ser>
        <c:ser>
          <c:idx val="2"/>
          <c:order val="2"/>
          <c:tx>
            <c:strRef>
              <c:f>Sheet1!$D$1</c:f>
              <c:strCache>
                <c:ptCount val="1"/>
                <c:pt idx="0">
                  <c:v>Group - Career</c:v>
                </c:pt>
              </c:strCache>
            </c:strRef>
          </c:tx>
          <c:spPr>
            <a:ln w="12700" cap="rnd">
              <a:solidFill>
                <a:srgbClr val="78278B"/>
              </a:solidFill>
              <a:prstDash val="lgDash"/>
              <a:round/>
            </a:ln>
            <a:effectLst/>
          </c:spPr>
          <c:marker>
            <c:symbol val="none"/>
          </c:marker>
          <c:cat>
            <c:numRef>
              <c:f>Sheet1!$A$2:$A$5</c:f>
              <c:numCache>
                <c:formatCode>"$"#,##0_);[Red]\("$"#,##0\)</c:formatCode>
                <c:ptCount val="4"/>
                <c:pt idx="0">
                  <c:v>300</c:v>
                </c:pt>
                <c:pt idx="1">
                  <c:v>1500</c:v>
                </c:pt>
                <c:pt idx="2">
                  <c:v>3000</c:v>
                </c:pt>
                <c:pt idx="3">
                  <c:v>5000</c:v>
                </c:pt>
              </c:numCache>
            </c:numRef>
          </c:cat>
          <c:val>
            <c:numRef>
              <c:f>Sheet1!$D$2:$D$5</c:f>
              <c:numCache>
                <c:formatCode>0.00</c:formatCode>
                <c:ptCount val="4"/>
                <c:pt idx="0">
                  <c:v>0.70274510999472939</c:v>
                </c:pt>
                <c:pt idx="1">
                  <c:v>0.56582938389403981</c:v>
                </c:pt>
                <c:pt idx="2">
                  <c:v>0.35918665115869164</c:v>
                </c:pt>
                <c:pt idx="3">
                  <c:v>0.16486709856122275</c:v>
                </c:pt>
              </c:numCache>
            </c:numRef>
          </c:val>
          <c:smooth val="0"/>
          <c:extLst>
            <c:ext xmlns:c16="http://schemas.microsoft.com/office/drawing/2014/chart" uri="{C3380CC4-5D6E-409C-BE32-E72D297353CC}">
              <c16:uniqueId val="{00000002-3715-41CF-8626-D2C431C621DF}"/>
            </c:ext>
          </c:extLst>
        </c:ser>
        <c:ser>
          <c:idx val="3"/>
          <c:order val="3"/>
          <c:tx>
            <c:strRef>
              <c:f>Sheet1!$E$1</c:f>
              <c:strCache>
                <c:ptCount val="1"/>
                <c:pt idx="0">
                  <c:v>Group - Tutoring</c:v>
                </c:pt>
              </c:strCache>
            </c:strRef>
          </c:tx>
          <c:spPr>
            <a:ln w="12700" cap="rnd">
              <a:solidFill>
                <a:srgbClr val="007CBF"/>
              </a:solidFill>
              <a:prstDash val="lgDash"/>
              <a:round/>
            </a:ln>
            <a:effectLst/>
          </c:spPr>
          <c:marker>
            <c:symbol val="none"/>
          </c:marker>
          <c:cat>
            <c:numRef>
              <c:f>Sheet1!$A$2:$A$5</c:f>
              <c:numCache>
                <c:formatCode>"$"#,##0_);[Red]\("$"#,##0\)</c:formatCode>
                <c:ptCount val="4"/>
                <c:pt idx="0">
                  <c:v>300</c:v>
                </c:pt>
                <c:pt idx="1">
                  <c:v>1500</c:v>
                </c:pt>
                <c:pt idx="2">
                  <c:v>3000</c:v>
                </c:pt>
                <c:pt idx="3">
                  <c:v>5000</c:v>
                </c:pt>
              </c:numCache>
            </c:numRef>
          </c:cat>
          <c:val>
            <c:numRef>
              <c:f>Sheet1!$E$2:$E$5</c:f>
              <c:numCache>
                <c:formatCode>0.00</c:formatCode>
                <c:ptCount val="4"/>
                <c:pt idx="0">
                  <c:v>0.82156730745594186</c:v>
                </c:pt>
                <c:pt idx="1">
                  <c:v>0.74301121812323456</c:v>
                </c:pt>
                <c:pt idx="2">
                  <c:v>0.4857059521341559</c:v>
                </c:pt>
                <c:pt idx="3">
                  <c:v>0.25918553740844302</c:v>
                </c:pt>
              </c:numCache>
            </c:numRef>
          </c:val>
          <c:smooth val="0"/>
          <c:extLst>
            <c:ext xmlns:c16="http://schemas.microsoft.com/office/drawing/2014/chart" uri="{C3380CC4-5D6E-409C-BE32-E72D297353CC}">
              <c16:uniqueId val="{00000003-3715-41CF-8626-D2C431C621DF}"/>
            </c:ext>
          </c:extLst>
        </c:ser>
        <c:ser>
          <c:idx val="4"/>
          <c:order val="4"/>
          <c:tx>
            <c:strRef>
              <c:f>Sheet1!$F$1</c:f>
              <c:strCache>
                <c:ptCount val="1"/>
                <c:pt idx="0">
                  <c:v>One-on-one - Health Welfare</c:v>
                </c:pt>
              </c:strCache>
            </c:strRef>
          </c:tx>
          <c:spPr>
            <a:ln w="12700" cap="rnd">
              <a:solidFill>
                <a:srgbClr val="439539"/>
              </a:solidFill>
              <a:round/>
            </a:ln>
            <a:effectLst/>
          </c:spPr>
          <c:marker>
            <c:symbol val="none"/>
          </c:marker>
          <c:cat>
            <c:numRef>
              <c:f>Sheet1!$A$2:$A$5</c:f>
              <c:numCache>
                <c:formatCode>"$"#,##0_);[Red]\("$"#,##0\)</c:formatCode>
                <c:ptCount val="4"/>
                <c:pt idx="0">
                  <c:v>300</c:v>
                </c:pt>
                <c:pt idx="1">
                  <c:v>1500</c:v>
                </c:pt>
                <c:pt idx="2">
                  <c:v>3000</c:v>
                </c:pt>
                <c:pt idx="3">
                  <c:v>5000</c:v>
                </c:pt>
              </c:numCache>
            </c:numRef>
          </c:cat>
          <c:val>
            <c:numRef>
              <c:f>Sheet1!$F$2:$F$5</c:f>
              <c:numCache>
                <c:formatCode>0.00</c:formatCode>
                <c:ptCount val="4"/>
                <c:pt idx="0">
                  <c:v>0.72960830757307427</c:v>
                </c:pt>
                <c:pt idx="1">
                  <c:v>0.63932558555367069</c:v>
                </c:pt>
                <c:pt idx="2">
                  <c:v>0.40556956620267182</c:v>
                </c:pt>
                <c:pt idx="3">
                  <c:v>0.18976326043311662</c:v>
                </c:pt>
              </c:numCache>
            </c:numRef>
          </c:val>
          <c:smooth val="0"/>
          <c:extLst>
            <c:ext xmlns:c16="http://schemas.microsoft.com/office/drawing/2014/chart" uri="{C3380CC4-5D6E-409C-BE32-E72D297353CC}">
              <c16:uniqueId val="{00000004-3715-41CF-8626-D2C431C621DF}"/>
            </c:ext>
          </c:extLst>
        </c:ser>
        <c:ser>
          <c:idx val="5"/>
          <c:order val="5"/>
          <c:tx>
            <c:strRef>
              <c:f>Sheet1!$G$1</c:f>
              <c:strCache>
                <c:ptCount val="1"/>
                <c:pt idx="0">
                  <c:v>One-on-one - Career</c:v>
                </c:pt>
              </c:strCache>
            </c:strRef>
          </c:tx>
          <c:spPr>
            <a:ln w="12700" cap="rnd">
              <a:solidFill>
                <a:srgbClr val="78278B"/>
              </a:solidFill>
              <a:round/>
            </a:ln>
            <a:effectLst/>
          </c:spPr>
          <c:marker>
            <c:symbol val="none"/>
          </c:marker>
          <c:cat>
            <c:numRef>
              <c:f>Sheet1!$A$2:$A$5</c:f>
              <c:numCache>
                <c:formatCode>"$"#,##0_);[Red]\("$"#,##0\)</c:formatCode>
                <c:ptCount val="4"/>
                <c:pt idx="0">
                  <c:v>300</c:v>
                </c:pt>
                <c:pt idx="1">
                  <c:v>1500</c:v>
                </c:pt>
                <c:pt idx="2">
                  <c:v>3000</c:v>
                </c:pt>
                <c:pt idx="3">
                  <c:v>5000</c:v>
                </c:pt>
              </c:numCache>
            </c:numRef>
          </c:cat>
          <c:val>
            <c:numRef>
              <c:f>Sheet1!$G$2:$G$5</c:f>
              <c:numCache>
                <c:formatCode>0.00</c:formatCode>
                <c:ptCount val="4"/>
                <c:pt idx="0">
                  <c:v>0.74156278520254104</c:v>
                </c:pt>
                <c:pt idx="1">
                  <c:v>0.6481333566038453</c:v>
                </c:pt>
                <c:pt idx="2">
                  <c:v>0.41043224863566757</c:v>
                </c:pt>
                <c:pt idx="3">
                  <c:v>0.19269010560187566</c:v>
                </c:pt>
              </c:numCache>
            </c:numRef>
          </c:val>
          <c:smooth val="0"/>
          <c:extLst>
            <c:ext xmlns:c16="http://schemas.microsoft.com/office/drawing/2014/chart" uri="{C3380CC4-5D6E-409C-BE32-E72D297353CC}">
              <c16:uniqueId val="{00000005-3715-41CF-8626-D2C431C621DF}"/>
            </c:ext>
          </c:extLst>
        </c:ser>
        <c:ser>
          <c:idx val="6"/>
          <c:order val="6"/>
          <c:tx>
            <c:strRef>
              <c:f>Sheet1!$H$1</c:f>
              <c:strCache>
                <c:ptCount val="1"/>
                <c:pt idx="0">
                  <c:v>One-on-one - Tutoring</c:v>
                </c:pt>
              </c:strCache>
            </c:strRef>
          </c:tx>
          <c:spPr>
            <a:ln w="12700" cap="rnd">
              <a:solidFill>
                <a:srgbClr val="007CBF"/>
              </a:solidFill>
              <a:round/>
            </a:ln>
            <a:effectLst/>
          </c:spPr>
          <c:marker>
            <c:symbol val="none"/>
          </c:marker>
          <c:cat>
            <c:numRef>
              <c:f>Sheet1!$A$2:$A$5</c:f>
              <c:numCache>
                <c:formatCode>"$"#,##0_);[Red]\("$"#,##0\)</c:formatCode>
                <c:ptCount val="4"/>
                <c:pt idx="0">
                  <c:v>300</c:v>
                </c:pt>
                <c:pt idx="1">
                  <c:v>1500</c:v>
                </c:pt>
                <c:pt idx="2">
                  <c:v>3000</c:v>
                </c:pt>
                <c:pt idx="3">
                  <c:v>5000</c:v>
                </c:pt>
              </c:numCache>
            </c:numRef>
          </c:cat>
          <c:val>
            <c:numRef>
              <c:f>Sheet1!$H$2:$H$5</c:f>
              <c:numCache>
                <c:formatCode>0.00</c:formatCode>
                <c:ptCount val="4"/>
                <c:pt idx="0">
                  <c:v>0.8090585984812565</c:v>
                </c:pt>
                <c:pt idx="1">
                  <c:v>0.73816852134969624</c:v>
                </c:pt>
                <c:pt idx="2">
                  <c:v>0.48554661810964839</c:v>
                </c:pt>
                <c:pt idx="3">
                  <c:v>0.25434844065133266</c:v>
                </c:pt>
              </c:numCache>
            </c:numRef>
          </c:val>
          <c:smooth val="0"/>
          <c:extLst>
            <c:ext xmlns:c16="http://schemas.microsoft.com/office/drawing/2014/chart" uri="{C3380CC4-5D6E-409C-BE32-E72D297353CC}">
              <c16:uniqueId val="{00000006-3715-41CF-8626-D2C431C621DF}"/>
            </c:ext>
          </c:extLst>
        </c:ser>
        <c:dLbls>
          <c:showLegendKey val="0"/>
          <c:showVal val="0"/>
          <c:showCatName val="0"/>
          <c:showSerName val="0"/>
          <c:showPercent val="0"/>
          <c:showBubbleSize val="0"/>
        </c:dLbls>
        <c:smooth val="0"/>
        <c:axId val="14834079"/>
        <c:axId val="14823679"/>
      </c:lineChart>
      <c:catAx>
        <c:axId val="14834079"/>
        <c:scaling>
          <c:orientation val="minMax"/>
        </c:scaling>
        <c:delete val="0"/>
        <c:axPos val="b"/>
        <c:numFmt formatCode="&quot;$&quot;#,##0_);[Red]\(&quot;$&quot;#,##0\)" sourceLinked="1"/>
        <c:majorTickMark val="none"/>
        <c:minorTickMark val="none"/>
        <c:tickLblPos val="nextTo"/>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23679"/>
        <c:crosses val="autoZero"/>
        <c:auto val="1"/>
        <c:lblAlgn val="ctr"/>
        <c:lblOffset val="100"/>
        <c:noMultiLvlLbl val="0"/>
      </c:catAx>
      <c:valAx>
        <c:axId val="14823679"/>
        <c:scaling>
          <c:orientation val="minMax"/>
        </c:scaling>
        <c:delete val="0"/>
        <c:axPos val="l"/>
        <c:numFmt formatCode="0%" sourceLinked="0"/>
        <c:majorTickMark val="out"/>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3407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3653197196506"/>
          <c:y val="4.8066419051780641E-2"/>
          <c:w val="0.87206347761443115"/>
          <c:h val="0.86398648497537323"/>
        </c:manualLayout>
      </c:layout>
      <c:lineChart>
        <c:grouping val="standard"/>
        <c:varyColors val="0"/>
        <c:ser>
          <c:idx val="0"/>
          <c:order val="0"/>
          <c:tx>
            <c:strRef>
              <c:f>Sheet1!$B$1</c:f>
              <c:strCache>
                <c:ptCount val="1"/>
                <c:pt idx="0">
                  <c:v>No Support</c:v>
                </c:pt>
              </c:strCache>
            </c:strRef>
          </c:tx>
          <c:spPr>
            <a:ln w="12700" cap="rnd">
              <a:solidFill>
                <a:schemeClr val="tx1"/>
              </a:solidFill>
              <a:round/>
            </a:ln>
            <a:effectLst/>
          </c:spPr>
          <c:marker>
            <c:symbol val="none"/>
          </c:marker>
          <c:cat>
            <c:numRef>
              <c:f>Sheet1!$A$2:$A$5</c:f>
              <c:numCache>
                <c:formatCode>"$"#,##0_);[Red]\("$"#,##0\)</c:formatCode>
                <c:ptCount val="4"/>
                <c:pt idx="0">
                  <c:v>300</c:v>
                </c:pt>
                <c:pt idx="1">
                  <c:v>1500</c:v>
                </c:pt>
                <c:pt idx="2">
                  <c:v>3000</c:v>
                </c:pt>
                <c:pt idx="3">
                  <c:v>5000</c:v>
                </c:pt>
              </c:numCache>
            </c:numRef>
          </c:cat>
          <c:val>
            <c:numRef>
              <c:f>Sheet1!$B$2:$B$5</c:f>
              <c:numCache>
                <c:formatCode>0.00</c:formatCode>
                <c:ptCount val="4"/>
                <c:pt idx="0">
                  <c:v>0.69236632349923155</c:v>
                </c:pt>
                <c:pt idx="1">
                  <c:v>0.5</c:v>
                </c:pt>
                <c:pt idx="2">
                  <c:v>0.1616781360641997</c:v>
                </c:pt>
                <c:pt idx="3">
                  <c:v>0.11959247011332109</c:v>
                </c:pt>
              </c:numCache>
            </c:numRef>
          </c:val>
          <c:smooth val="0"/>
          <c:extLst>
            <c:ext xmlns:c16="http://schemas.microsoft.com/office/drawing/2014/chart" uri="{C3380CC4-5D6E-409C-BE32-E72D297353CC}">
              <c16:uniqueId val="{00000000-8CAC-4C14-86DF-E4B31F46B2F6}"/>
            </c:ext>
          </c:extLst>
        </c:ser>
        <c:ser>
          <c:idx val="1"/>
          <c:order val="1"/>
          <c:tx>
            <c:strRef>
              <c:f>Sheet1!$C$1</c:f>
              <c:strCache>
                <c:ptCount val="1"/>
                <c:pt idx="0">
                  <c:v>Group - Health Welfare</c:v>
                </c:pt>
              </c:strCache>
            </c:strRef>
          </c:tx>
          <c:spPr>
            <a:ln w="12700" cap="rnd">
              <a:solidFill>
                <a:srgbClr val="439539"/>
              </a:solidFill>
              <a:prstDash val="lgDash"/>
              <a:round/>
            </a:ln>
            <a:effectLst/>
          </c:spPr>
          <c:marker>
            <c:symbol val="none"/>
          </c:marker>
          <c:cat>
            <c:numRef>
              <c:f>Sheet1!$A$2:$A$5</c:f>
              <c:numCache>
                <c:formatCode>"$"#,##0_);[Red]\("$"#,##0\)</c:formatCode>
                <c:ptCount val="4"/>
                <c:pt idx="0">
                  <c:v>300</c:v>
                </c:pt>
                <c:pt idx="1">
                  <c:v>1500</c:v>
                </c:pt>
                <c:pt idx="2">
                  <c:v>3000</c:v>
                </c:pt>
                <c:pt idx="3">
                  <c:v>5000</c:v>
                </c:pt>
              </c:numCache>
            </c:numRef>
          </c:cat>
          <c:val>
            <c:numRef>
              <c:f>Sheet1!$C$2:$C$5</c:f>
              <c:numCache>
                <c:formatCode>0.00</c:formatCode>
                <c:ptCount val="4"/>
                <c:pt idx="0">
                  <c:v>0.72992865895687786</c:v>
                </c:pt>
                <c:pt idx="1">
                  <c:v>0.62002014460488342</c:v>
                </c:pt>
                <c:pt idx="2">
                  <c:v>0.21351041052524797</c:v>
                </c:pt>
                <c:pt idx="3">
                  <c:v>0.14393118152703058</c:v>
                </c:pt>
              </c:numCache>
            </c:numRef>
          </c:val>
          <c:smooth val="0"/>
          <c:extLst>
            <c:ext xmlns:c16="http://schemas.microsoft.com/office/drawing/2014/chart" uri="{C3380CC4-5D6E-409C-BE32-E72D297353CC}">
              <c16:uniqueId val="{00000001-8CAC-4C14-86DF-E4B31F46B2F6}"/>
            </c:ext>
          </c:extLst>
        </c:ser>
        <c:ser>
          <c:idx val="2"/>
          <c:order val="2"/>
          <c:tx>
            <c:strRef>
              <c:f>Sheet1!$D$1</c:f>
              <c:strCache>
                <c:ptCount val="1"/>
                <c:pt idx="0">
                  <c:v>Group - Career</c:v>
                </c:pt>
              </c:strCache>
            </c:strRef>
          </c:tx>
          <c:spPr>
            <a:ln w="12700" cap="rnd">
              <a:solidFill>
                <a:srgbClr val="78278B"/>
              </a:solidFill>
              <a:prstDash val="lgDash"/>
              <a:round/>
            </a:ln>
            <a:effectLst/>
          </c:spPr>
          <c:marker>
            <c:symbol val="none"/>
          </c:marker>
          <c:cat>
            <c:numRef>
              <c:f>Sheet1!$A$2:$A$5</c:f>
              <c:numCache>
                <c:formatCode>"$"#,##0_);[Red]\("$"#,##0\)</c:formatCode>
                <c:ptCount val="4"/>
                <c:pt idx="0">
                  <c:v>300</c:v>
                </c:pt>
                <c:pt idx="1">
                  <c:v>1500</c:v>
                </c:pt>
                <c:pt idx="2">
                  <c:v>3000</c:v>
                </c:pt>
                <c:pt idx="3">
                  <c:v>5000</c:v>
                </c:pt>
              </c:numCache>
            </c:numRef>
          </c:cat>
          <c:val>
            <c:numRef>
              <c:f>Sheet1!$D$2:$D$5</c:f>
              <c:numCache>
                <c:formatCode>0.00</c:formatCode>
                <c:ptCount val="4"/>
                <c:pt idx="0">
                  <c:v>0.74152460784484353</c:v>
                </c:pt>
                <c:pt idx="1">
                  <c:v>0.58270443188248378</c:v>
                </c:pt>
                <c:pt idx="2">
                  <c:v>0.22739423783820908</c:v>
                </c:pt>
                <c:pt idx="3">
                  <c:v>0.16469137307231185</c:v>
                </c:pt>
              </c:numCache>
            </c:numRef>
          </c:val>
          <c:smooth val="0"/>
          <c:extLst>
            <c:ext xmlns:c16="http://schemas.microsoft.com/office/drawing/2014/chart" uri="{C3380CC4-5D6E-409C-BE32-E72D297353CC}">
              <c16:uniqueId val="{00000002-8CAC-4C14-86DF-E4B31F46B2F6}"/>
            </c:ext>
          </c:extLst>
        </c:ser>
        <c:ser>
          <c:idx val="3"/>
          <c:order val="3"/>
          <c:tx>
            <c:strRef>
              <c:f>Sheet1!$E$1</c:f>
              <c:strCache>
                <c:ptCount val="1"/>
                <c:pt idx="0">
                  <c:v>Group - Tutoring</c:v>
                </c:pt>
              </c:strCache>
            </c:strRef>
          </c:tx>
          <c:spPr>
            <a:ln w="12700" cap="rnd">
              <a:solidFill>
                <a:srgbClr val="007CBF"/>
              </a:solidFill>
              <a:prstDash val="lgDash"/>
              <a:round/>
            </a:ln>
            <a:effectLst/>
          </c:spPr>
          <c:marker>
            <c:symbol val="none"/>
          </c:marker>
          <c:cat>
            <c:numRef>
              <c:f>Sheet1!$A$2:$A$5</c:f>
              <c:numCache>
                <c:formatCode>"$"#,##0_);[Red]\("$"#,##0\)</c:formatCode>
                <c:ptCount val="4"/>
                <c:pt idx="0">
                  <c:v>300</c:v>
                </c:pt>
                <c:pt idx="1">
                  <c:v>1500</c:v>
                </c:pt>
                <c:pt idx="2">
                  <c:v>3000</c:v>
                </c:pt>
                <c:pt idx="3">
                  <c:v>5000</c:v>
                </c:pt>
              </c:numCache>
            </c:numRef>
          </c:cat>
          <c:val>
            <c:numRef>
              <c:f>Sheet1!$E$2:$E$5</c:f>
              <c:numCache>
                <c:formatCode>0.00</c:formatCode>
                <c:ptCount val="4"/>
                <c:pt idx="0">
                  <c:v>0.76961374910961811</c:v>
                </c:pt>
                <c:pt idx="1">
                  <c:v>0.63294835544828121</c:v>
                </c:pt>
                <c:pt idx="2">
                  <c:v>0.27312682242741271</c:v>
                </c:pt>
                <c:pt idx="3">
                  <c:v>0.19510576442556493</c:v>
                </c:pt>
              </c:numCache>
            </c:numRef>
          </c:val>
          <c:smooth val="0"/>
          <c:extLst>
            <c:ext xmlns:c16="http://schemas.microsoft.com/office/drawing/2014/chart" uri="{C3380CC4-5D6E-409C-BE32-E72D297353CC}">
              <c16:uniqueId val="{00000003-8CAC-4C14-86DF-E4B31F46B2F6}"/>
            </c:ext>
          </c:extLst>
        </c:ser>
        <c:ser>
          <c:idx val="4"/>
          <c:order val="4"/>
          <c:tx>
            <c:strRef>
              <c:f>Sheet1!$F$1</c:f>
              <c:strCache>
                <c:ptCount val="1"/>
                <c:pt idx="0">
                  <c:v>One-on-one - Health Welfare</c:v>
                </c:pt>
              </c:strCache>
            </c:strRef>
          </c:tx>
          <c:spPr>
            <a:ln w="12700" cap="rnd">
              <a:solidFill>
                <a:srgbClr val="439539"/>
              </a:solidFill>
              <a:round/>
            </a:ln>
            <a:effectLst/>
          </c:spPr>
          <c:marker>
            <c:symbol val="none"/>
          </c:marker>
          <c:cat>
            <c:numRef>
              <c:f>Sheet1!$A$2:$A$5</c:f>
              <c:numCache>
                <c:formatCode>"$"#,##0_);[Red]\("$"#,##0\)</c:formatCode>
                <c:ptCount val="4"/>
                <c:pt idx="0">
                  <c:v>300</c:v>
                </c:pt>
                <c:pt idx="1">
                  <c:v>1500</c:v>
                </c:pt>
                <c:pt idx="2">
                  <c:v>3000</c:v>
                </c:pt>
                <c:pt idx="3">
                  <c:v>5000</c:v>
                </c:pt>
              </c:numCache>
            </c:numRef>
          </c:cat>
          <c:val>
            <c:numRef>
              <c:f>Sheet1!$F$2:$F$5</c:f>
              <c:numCache>
                <c:formatCode>0.00</c:formatCode>
                <c:ptCount val="4"/>
                <c:pt idx="0">
                  <c:v>0.7699610415817415</c:v>
                </c:pt>
                <c:pt idx="1">
                  <c:v>0.67285765640879192</c:v>
                </c:pt>
                <c:pt idx="2">
                  <c:v>0.24190186032864988</c:v>
                </c:pt>
                <c:pt idx="3">
                  <c:v>0.17036614089186031</c:v>
                </c:pt>
              </c:numCache>
            </c:numRef>
          </c:val>
          <c:smooth val="0"/>
          <c:extLst>
            <c:ext xmlns:c16="http://schemas.microsoft.com/office/drawing/2014/chart" uri="{C3380CC4-5D6E-409C-BE32-E72D297353CC}">
              <c16:uniqueId val="{00000004-8CAC-4C14-86DF-E4B31F46B2F6}"/>
            </c:ext>
          </c:extLst>
        </c:ser>
        <c:ser>
          <c:idx val="5"/>
          <c:order val="5"/>
          <c:tx>
            <c:strRef>
              <c:f>Sheet1!$G$1</c:f>
              <c:strCache>
                <c:ptCount val="1"/>
                <c:pt idx="0">
                  <c:v>One-on-one - Career</c:v>
                </c:pt>
              </c:strCache>
            </c:strRef>
          </c:tx>
          <c:spPr>
            <a:ln w="12700" cap="rnd">
              <a:solidFill>
                <a:srgbClr val="78278B"/>
              </a:solidFill>
              <a:round/>
            </a:ln>
            <a:effectLst/>
          </c:spPr>
          <c:marker>
            <c:symbol val="none"/>
          </c:marker>
          <c:cat>
            <c:numRef>
              <c:f>Sheet1!$A$2:$A$5</c:f>
              <c:numCache>
                <c:formatCode>"$"#,##0_);[Red]\("$"#,##0\)</c:formatCode>
                <c:ptCount val="4"/>
                <c:pt idx="0">
                  <c:v>300</c:v>
                </c:pt>
                <c:pt idx="1">
                  <c:v>1500</c:v>
                </c:pt>
                <c:pt idx="2">
                  <c:v>3000</c:v>
                </c:pt>
                <c:pt idx="3">
                  <c:v>5000</c:v>
                </c:pt>
              </c:numCache>
            </c:numRef>
          </c:cat>
          <c:val>
            <c:numRef>
              <c:f>Sheet1!$G$2:$G$5</c:f>
              <c:numCache>
                <c:formatCode>0.00</c:formatCode>
                <c:ptCount val="4"/>
                <c:pt idx="0">
                  <c:v>0.74652385087921957</c:v>
                </c:pt>
                <c:pt idx="1">
                  <c:v>0.59329019998559607</c:v>
                </c:pt>
                <c:pt idx="2">
                  <c:v>0.23213417764601457</c:v>
                </c:pt>
                <c:pt idx="3">
                  <c:v>0.16452539187537407</c:v>
                </c:pt>
              </c:numCache>
            </c:numRef>
          </c:val>
          <c:smooth val="0"/>
          <c:extLst>
            <c:ext xmlns:c16="http://schemas.microsoft.com/office/drawing/2014/chart" uri="{C3380CC4-5D6E-409C-BE32-E72D297353CC}">
              <c16:uniqueId val="{00000005-8CAC-4C14-86DF-E4B31F46B2F6}"/>
            </c:ext>
          </c:extLst>
        </c:ser>
        <c:ser>
          <c:idx val="6"/>
          <c:order val="6"/>
          <c:tx>
            <c:strRef>
              <c:f>Sheet1!$H$1</c:f>
              <c:strCache>
                <c:ptCount val="1"/>
                <c:pt idx="0">
                  <c:v>One-on-one - Tutoring</c:v>
                </c:pt>
              </c:strCache>
            </c:strRef>
          </c:tx>
          <c:spPr>
            <a:ln w="12700" cap="rnd">
              <a:solidFill>
                <a:srgbClr val="007CBF"/>
              </a:solidFill>
              <a:round/>
            </a:ln>
            <a:effectLst/>
          </c:spPr>
          <c:marker>
            <c:symbol val="none"/>
          </c:marker>
          <c:cat>
            <c:numRef>
              <c:f>Sheet1!$A$2:$A$5</c:f>
              <c:numCache>
                <c:formatCode>"$"#,##0_);[Red]\("$"#,##0\)</c:formatCode>
                <c:ptCount val="4"/>
                <c:pt idx="0">
                  <c:v>300</c:v>
                </c:pt>
                <c:pt idx="1">
                  <c:v>1500</c:v>
                </c:pt>
                <c:pt idx="2">
                  <c:v>3000</c:v>
                </c:pt>
                <c:pt idx="3">
                  <c:v>5000</c:v>
                </c:pt>
              </c:numCache>
            </c:numRef>
          </c:cat>
          <c:val>
            <c:numRef>
              <c:f>Sheet1!$H$2:$H$5</c:f>
              <c:numCache>
                <c:formatCode>0.00</c:formatCode>
                <c:ptCount val="4"/>
                <c:pt idx="0">
                  <c:v>0.7696409824978917</c:v>
                </c:pt>
                <c:pt idx="1">
                  <c:v>0.63394620500704535</c:v>
                </c:pt>
                <c:pt idx="2">
                  <c:v>0.29202617695371114</c:v>
                </c:pt>
                <c:pt idx="3">
                  <c:v>0.21248405554903907</c:v>
                </c:pt>
              </c:numCache>
            </c:numRef>
          </c:val>
          <c:smooth val="0"/>
          <c:extLst>
            <c:ext xmlns:c16="http://schemas.microsoft.com/office/drawing/2014/chart" uri="{C3380CC4-5D6E-409C-BE32-E72D297353CC}">
              <c16:uniqueId val="{00000006-8CAC-4C14-86DF-E4B31F46B2F6}"/>
            </c:ext>
          </c:extLst>
        </c:ser>
        <c:dLbls>
          <c:showLegendKey val="0"/>
          <c:showVal val="0"/>
          <c:showCatName val="0"/>
          <c:showSerName val="0"/>
          <c:showPercent val="0"/>
          <c:showBubbleSize val="0"/>
        </c:dLbls>
        <c:smooth val="0"/>
        <c:axId val="14834079"/>
        <c:axId val="14823679"/>
      </c:lineChart>
      <c:catAx>
        <c:axId val="14834079"/>
        <c:scaling>
          <c:orientation val="minMax"/>
        </c:scaling>
        <c:delete val="0"/>
        <c:axPos val="b"/>
        <c:numFmt formatCode="&quot;$&quot;#,##0_);[Red]\(&quot;$&quot;#,##0\)" sourceLinked="1"/>
        <c:majorTickMark val="none"/>
        <c:minorTickMark val="none"/>
        <c:tickLblPos val="nextTo"/>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23679"/>
        <c:crosses val="autoZero"/>
        <c:auto val="1"/>
        <c:lblAlgn val="ctr"/>
        <c:lblOffset val="100"/>
        <c:noMultiLvlLbl val="0"/>
      </c:catAx>
      <c:valAx>
        <c:axId val="14823679"/>
        <c:scaling>
          <c:orientation val="minMax"/>
        </c:scaling>
        <c:delete val="0"/>
        <c:axPos val="l"/>
        <c:numFmt formatCode="0%" sourceLinked="0"/>
        <c:majorTickMark val="out"/>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3407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3653197196506"/>
          <c:y val="4.8066419051780641E-2"/>
          <c:w val="1.354698451155144E-2"/>
          <c:h val="1.6269639880332851E-2"/>
        </c:manualLayout>
      </c:layout>
      <c:lineChart>
        <c:grouping val="standard"/>
        <c:varyColors val="0"/>
        <c:ser>
          <c:idx val="0"/>
          <c:order val="0"/>
          <c:tx>
            <c:strRef>
              <c:f>Sheet1!$B$1</c:f>
              <c:strCache>
                <c:ptCount val="1"/>
                <c:pt idx="0">
                  <c:v>No support (baseline)</c:v>
                </c:pt>
              </c:strCache>
            </c:strRef>
          </c:tx>
          <c:spPr>
            <a:ln w="12700" cap="rnd">
              <a:solidFill>
                <a:schemeClr val="tx1"/>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Sheet1!$B$2:$B$5</c:f>
              <c:numCache>
                <c:formatCode>General</c:formatCode>
                <c:ptCount val="4"/>
              </c:numCache>
            </c:numRef>
          </c:val>
          <c:smooth val="0"/>
          <c:extLst>
            <c:ext xmlns:c16="http://schemas.microsoft.com/office/drawing/2014/chart" uri="{C3380CC4-5D6E-409C-BE32-E72D297353CC}">
              <c16:uniqueId val="{00000000-31A1-4F66-99E7-059D24F05848}"/>
            </c:ext>
          </c:extLst>
        </c:ser>
        <c:ser>
          <c:idx val="1"/>
          <c:order val="1"/>
          <c:tx>
            <c:strRef>
              <c:f>Sheet1!$C$1</c:f>
              <c:strCache>
                <c:ptCount val="1"/>
                <c:pt idx="0">
                  <c:v>Group – Health welfare</c:v>
                </c:pt>
              </c:strCache>
            </c:strRef>
          </c:tx>
          <c:spPr>
            <a:ln w="12700" cap="rnd">
              <a:solidFill>
                <a:srgbClr val="439539"/>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Sheet1!$C$2:$C$5</c:f>
              <c:numCache>
                <c:formatCode>General</c:formatCode>
                <c:ptCount val="4"/>
              </c:numCache>
            </c:numRef>
          </c:val>
          <c:smooth val="0"/>
          <c:extLst>
            <c:ext xmlns:c16="http://schemas.microsoft.com/office/drawing/2014/chart" uri="{C3380CC4-5D6E-409C-BE32-E72D297353CC}">
              <c16:uniqueId val="{00000001-31A1-4F66-99E7-059D24F05848}"/>
            </c:ext>
          </c:extLst>
        </c:ser>
        <c:ser>
          <c:idx val="2"/>
          <c:order val="2"/>
          <c:tx>
            <c:strRef>
              <c:f>Sheet1!$D$1</c:f>
              <c:strCache>
                <c:ptCount val="1"/>
                <c:pt idx="0">
                  <c:v>Group – Career</c:v>
                </c:pt>
              </c:strCache>
            </c:strRef>
          </c:tx>
          <c:spPr>
            <a:ln w="12700" cap="rnd">
              <a:solidFill>
                <a:srgbClr val="78278B"/>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Sheet1!$D$2:$D$5</c:f>
              <c:numCache>
                <c:formatCode>General</c:formatCode>
                <c:ptCount val="4"/>
              </c:numCache>
            </c:numRef>
          </c:val>
          <c:smooth val="0"/>
          <c:extLst>
            <c:ext xmlns:c16="http://schemas.microsoft.com/office/drawing/2014/chart" uri="{C3380CC4-5D6E-409C-BE32-E72D297353CC}">
              <c16:uniqueId val="{00000002-31A1-4F66-99E7-059D24F05848}"/>
            </c:ext>
          </c:extLst>
        </c:ser>
        <c:ser>
          <c:idx val="3"/>
          <c:order val="3"/>
          <c:tx>
            <c:strRef>
              <c:f>Sheet1!$E$1</c:f>
              <c:strCache>
                <c:ptCount val="1"/>
                <c:pt idx="0">
                  <c:v>Group – Tutoring</c:v>
                </c:pt>
              </c:strCache>
            </c:strRef>
          </c:tx>
          <c:spPr>
            <a:ln w="12700" cap="rnd">
              <a:solidFill>
                <a:srgbClr val="007CBF"/>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Sheet1!$E$2:$E$5</c:f>
              <c:numCache>
                <c:formatCode>General</c:formatCode>
                <c:ptCount val="4"/>
              </c:numCache>
            </c:numRef>
          </c:val>
          <c:smooth val="0"/>
          <c:extLst>
            <c:ext xmlns:c16="http://schemas.microsoft.com/office/drawing/2014/chart" uri="{C3380CC4-5D6E-409C-BE32-E72D297353CC}">
              <c16:uniqueId val="{00000003-31A1-4F66-99E7-059D24F05848}"/>
            </c:ext>
          </c:extLst>
        </c:ser>
        <c:ser>
          <c:idx val="4"/>
          <c:order val="4"/>
          <c:tx>
            <c:strRef>
              <c:f>Sheet1!$F$1</c:f>
              <c:strCache>
                <c:ptCount val="1"/>
                <c:pt idx="0">
                  <c:v>One-on-one – Health welfare</c:v>
                </c:pt>
              </c:strCache>
            </c:strRef>
          </c:tx>
          <c:spPr>
            <a:ln w="12700" cap="rnd">
              <a:solidFill>
                <a:srgbClr val="439539"/>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Sheet1!$F$2:$F$5</c:f>
              <c:numCache>
                <c:formatCode>General</c:formatCode>
                <c:ptCount val="4"/>
              </c:numCache>
            </c:numRef>
          </c:val>
          <c:smooth val="0"/>
          <c:extLst>
            <c:ext xmlns:c16="http://schemas.microsoft.com/office/drawing/2014/chart" uri="{C3380CC4-5D6E-409C-BE32-E72D297353CC}">
              <c16:uniqueId val="{00000004-31A1-4F66-99E7-059D24F05848}"/>
            </c:ext>
          </c:extLst>
        </c:ser>
        <c:ser>
          <c:idx val="5"/>
          <c:order val="5"/>
          <c:tx>
            <c:strRef>
              <c:f>Sheet1!$G$1</c:f>
              <c:strCache>
                <c:ptCount val="1"/>
                <c:pt idx="0">
                  <c:v>One-on-one – Career</c:v>
                </c:pt>
              </c:strCache>
            </c:strRef>
          </c:tx>
          <c:spPr>
            <a:ln w="12700" cap="rnd">
              <a:solidFill>
                <a:srgbClr val="78278B"/>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Sheet1!$G$2:$G$5</c:f>
              <c:numCache>
                <c:formatCode>General</c:formatCode>
                <c:ptCount val="4"/>
              </c:numCache>
            </c:numRef>
          </c:val>
          <c:smooth val="0"/>
          <c:extLst>
            <c:ext xmlns:c16="http://schemas.microsoft.com/office/drawing/2014/chart" uri="{C3380CC4-5D6E-409C-BE32-E72D297353CC}">
              <c16:uniqueId val="{00000005-31A1-4F66-99E7-059D24F05848}"/>
            </c:ext>
          </c:extLst>
        </c:ser>
        <c:ser>
          <c:idx val="6"/>
          <c:order val="6"/>
          <c:tx>
            <c:strRef>
              <c:f>Sheet1!$H$1</c:f>
              <c:strCache>
                <c:ptCount val="1"/>
                <c:pt idx="0">
                  <c:v>One-on-one – Tutoring</c:v>
                </c:pt>
              </c:strCache>
            </c:strRef>
          </c:tx>
          <c:spPr>
            <a:ln w="12700" cap="rnd">
              <a:solidFill>
                <a:srgbClr val="007CBF"/>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Sheet1!$H$2:$H$5</c:f>
              <c:numCache>
                <c:formatCode>General</c:formatCode>
                <c:ptCount val="4"/>
              </c:numCache>
            </c:numRef>
          </c:val>
          <c:smooth val="0"/>
          <c:extLst>
            <c:ext xmlns:c16="http://schemas.microsoft.com/office/drawing/2014/chart" uri="{C3380CC4-5D6E-409C-BE32-E72D297353CC}">
              <c16:uniqueId val="{00000006-31A1-4F66-99E7-059D24F05848}"/>
            </c:ext>
          </c:extLst>
        </c:ser>
        <c:dLbls>
          <c:showLegendKey val="0"/>
          <c:showVal val="0"/>
          <c:showCatName val="0"/>
          <c:showSerName val="0"/>
          <c:showPercent val="0"/>
          <c:showBubbleSize val="0"/>
        </c:dLbls>
        <c:smooth val="0"/>
        <c:axId val="14834079"/>
        <c:axId val="14823679"/>
      </c:lineChart>
      <c:catAx>
        <c:axId val="14834079"/>
        <c:scaling>
          <c:orientation val="minMax"/>
        </c:scaling>
        <c:delete val="1"/>
        <c:axPos val="b"/>
        <c:numFmt formatCode="General" sourceLinked="1"/>
        <c:majorTickMark val="none"/>
        <c:minorTickMark val="none"/>
        <c:tickLblPos val="nextTo"/>
        <c:crossAx val="14823679"/>
        <c:crosses val="autoZero"/>
        <c:auto val="1"/>
        <c:lblAlgn val="ctr"/>
        <c:lblOffset val="100"/>
        <c:noMultiLvlLbl val="0"/>
      </c:catAx>
      <c:valAx>
        <c:axId val="14823679"/>
        <c:scaling>
          <c:orientation val="minMax"/>
        </c:scaling>
        <c:delete val="1"/>
        <c:axPos val="l"/>
        <c:numFmt formatCode="0%" sourceLinked="0"/>
        <c:majorTickMark val="none"/>
        <c:minorTickMark val="none"/>
        <c:tickLblPos val="nextTo"/>
        <c:crossAx val="14834079"/>
        <c:crosses val="autoZero"/>
        <c:crossBetween val="between"/>
      </c:valAx>
      <c:spPr>
        <a:noFill/>
        <a:ln>
          <a:noFill/>
        </a:ln>
        <a:effectLst/>
      </c:spPr>
    </c:plotArea>
    <c:legend>
      <c:legendPos val="b"/>
      <c:layout>
        <c:manualLayout>
          <c:xMode val="edge"/>
          <c:yMode val="edge"/>
          <c:x val="0"/>
          <c:y val="2.4115786051103934E-3"/>
          <c:w val="0.99596591892359598"/>
          <c:h val="0.9975884213948895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tockChart>
        <c:ser>
          <c:idx val="0"/>
          <c:order val="0"/>
          <c:tx>
            <c:strRef>
              <c:f>'Fig 5. Generalised WTP Chart'!$C$1</c:f>
              <c:strCache>
                <c:ptCount val="1"/>
                <c:pt idx="0">
                  <c:v>WTP</c:v>
                </c:pt>
              </c:strCache>
            </c:strRef>
          </c:tx>
          <c:spPr>
            <a:ln w="19050" cap="rnd">
              <a:noFill/>
              <a:round/>
            </a:ln>
            <a:effectLst/>
          </c:spPr>
          <c:marker>
            <c:symbol val="square"/>
            <c:size val="5"/>
            <c:spPr>
              <a:solidFill>
                <a:srgbClr val="78278B"/>
              </a:solidFill>
              <a:ln w="9525">
                <a:no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5. Generalised WTP Chart'!$A$2:$B$11</c:f>
              <c:multiLvlStrCache>
                <c:ptCount val="10"/>
                <c:lvl>
                  <c:pt idx="0">
                    <c:v>Online</c:v>
                  </c:pt>
                  <c:pt idx="1">
                    <c:v>Blended</c:v>
                  </c:pt>
                  <c:pt idx="2">
                    <c:v>Fewer than 30 mins</c:v>
                  </c:pt>
                  <c:pt idx="3">
                    <c:v>Between 30 and 60 mins</c:v>
                  </c:pt>
                  <c:pt idx="4">
                    <c:v>Group</c:v>
                  </c:pt>
                  <c:pt idx="5">
                    <c:v>One-on-one</c:v>
                  </c:pt>
                  <c:pt idx="6">
                    <c:v>Group</c:v>
                  </c:pt>
                  <c:pt idx="7">
                    <c:v>One-on-one</c:v>
                  </c:pt>
                  <c:pt idx="8">
                    <c:v>Group</c:v>
                  </c:pt>
                  <c:pt idx="9">
                    <c:v>One-on-one</c:v>
                  </c:pt>
                </c:lvl>
                <c:lvl>
                  <c:pt idx="0">
                    <c:v>Delivery mode</c:v>
                  </c:pt>
                  <c:pt idx="2">
                    <c:v>Travel time</c:v>
                  </c:pt>
                  <c:pt idx="4">
                    <c:v>Health and welfare support</c:v>
                  </c:pt>
                  <c:pt idx="6">
                    <c:v>Career counselling</c:v>
                  </c:pt>
                  <c:pt idx="8">
                    <c:v>Tutoring and study skills</c:v>
                  </c:pt>
                </c:lvl>
              </c:multiLvlStrCache>
            </c:multiLvlStrRef>
          </c:cat>
          <c:val>
            <c:numRef>
              <c:f>'Fig 5. Generalised WTP Chart'!$C$2:$C$11</c:f>
              <c:numCache>
                <c:formatCode>_-"$"* #,##0_-;\-"$"* #,##0_-;_-"$"* "-"??_-;_-@_-</c:formatCode>
                <c:ptCount val="10"/>
                <c:pt idx="0">
                  <c:v>899.609375</c:v>
                </c:pt>
                <c:pt idx="1">
                  <c:v>668.06640625</c:v>
                </c:pt>
                <c:pt idx="2">
                  <c:v>1147.705078125</c:v>
                </c:pt>
                <c:pt idx="3">
                  <c:v>811.2548828125</c:v>
                </c:pt>
                <c:pt idx="4">
                  <c:v>385.546875</c:v>
                </c:pt>
                <c:pt idx="5">
                  <c:v>546.19140625</c:v>
                </c:pt>
                <c:pt idx="6">
                  <c:v>436.279296875</c:v>
                </c:pt>
                <c:pt idx="7">
                  <c:v>458.984375</c:v>
                </c:pt>
                <c:pt idx="8">
                  <c:v>517.49267578125</c:v>
                </c:pt>
                <c:pt idx="9">
                  <c:v>780.517578125</c:v>
                </c:pt>
              </c:numCache>
            </c:numRef>
          </c:val>
          <c:smooth val="0"/>
          <c:extLst>
            <c:ext xmlns:c16="http://schemas.microsoft.com/office/drawing/2014/chart" uri="{C3380CC4-5D6E-409C-BE32-E72D297353CC}">
              <c16:uniqueId val="{00000000-3330-4526-ADAF-BD95468C8647}"/>
            </c:ext>
          </c:extLst>
        </c:ser>
        <c:ser>
          <c:idx val="1"/>
          <c:order val="1"/>
          <c:tx>
            <c:strRef>
              <c:f>'Fig 5. Generalised WTP Chart'!$D$1</c:f>
              <c:strCache>
                <c:ptCount val="1"/>
                <c:pt idx="0">
                  <c:v>Lower 95% Confidence Interval (CI)</c:v>
                </c:pt>
              </c:strCache>
            </c:strRef>
          </c:tx>
          <c:spPr>
            <a:ln w="19050" cap="rnd">
              <a:noFill/>
              <a:round/>
            </a:ln>
            <a:effectLst/>
          </c:spPr>
          <c:marker>
            <c:symbol val="dash"/>
            <c:size val="3"/>
            <c:spPr>
              <a:solidFill>
                <a:schemeClr val="accent2"/>
              </a:solidFill>
              <a:ln w="9525">
                <a:solidFill>
                  <a:schemeClr val="tx1"/>
                </a:solidFill>
              </a:ln>
              <a:effectLst/>
            </c:spPr>
          </c:marker>
          <c:cat>
            <c:multiLvlStrRef>
              <c:f>'Fig 5. Generalised WTP Chart'!$A$2:$B$11</c:f>
              <c:multiLvlStrCache>
                <c:ptCount val="10"/>
                <c:lvl>
                  <c:pt idx="0">
                    <c:v>Online</c:v>
                  </c:pt>
                  <c:pt idx="1">
                    <c:v>Blended</c:v>
                  </c:pt>
                  <c:pt idx="2">
                    <c:v>Fewer than 30 mins</c:v>
                  </c:pt>
                  <c:pt idx="3">
                    <c:v>Between 30 and 60 mins</c:v>
                  </c:pt>
                  <c:pt idx="4">
                    <c:v>Group</c:v>
                  </c:pt>
                  <c:pt idx="5">
                    <c:v>One-on-one</c:v>
                  </c:pt>
                  <c:pt idx="6">
                    <c:v>Group</c:v>
                  </c:pt>
                  <c:pt idx="7">
                    <c:v>One-on-one</c:v>
                  </c:pt>
                  <c:pt idx="8">
                    <c:v>Group</c:v>
                  </c:pt>
                  <c:pt idx="9">
                    <c:v>One-on-one</c:v>
                  </c:pt>
                </c:lvl>
                <c:lvl>
                  <c:pt idx="0">
                    <c:v>Delivery mode</c:v>
                  </c:pt>
                  <c:pt idx="2">
                    <c:v>Travel time</c:v>
                  </c:pt>
                  <c:pt idx="4">
                    <c:v>Health and welfare support</c:v>
                  </c:pt>
                  <c:pt idx="6">
                    <c:v>Career counselling</c:v>
                  </c:pt>
                  <c:pt idx="8">
                    <c:v>Tutoring and study skills</c:v>
                  </c:pt>
                </c:lvl>
              </c:multiLvlStrCache>
            </c:multiLvlStrRef>
          </c:cat>
          <c:val>
            <c:numRef>
              <c:f>'Fig 5. Generalised WTP Chart'!$D$2:$D$11</c:f>
              <c:numCache>
                <c:formatCode>_-"$"* #,##0_-;\-"$"* #,##0_-;_-"$"* "-"??_-;_-@_-</c:formatCode>
                <c:ptCount val="10"/>
                <c:pt idx="0">
                  <c:v>452.82074886585002</c:v>
                </c:pt>
                <c:pt idx="1">
                  <c:v>555.11272049512502</c:v>
                </c:pt>
                <c:pt idx="2">
                  <c:v>728.719996957901</c:v>
                </c:pt>
                <c:pt idx="3">
                  <c:v>518.44586394933697</c:v>
                </c:pt>
                <c:pt idx="4">
                  <c:v>311.52569272975899</c:v>
                </c:pt>
                <c:pt idx="5">
                  <c:v>448.23012128452899</c:v>
                </c:pt>
                <c:pt idx="6">
                  <c:v>354.05709469946902</c:v>
                </c:pt>
                <c:pt idx="7">
                  <c:v>368.76561402395998</c:v>
                </c:pt>
                <c:pt idx="8">
                  <c:v>391.17292391642798</c:v>
                </c:pt>
                <c:pt idx="9">
                  <c:v>592.74604763566504</c:v>
                </c:pt>
              </c:numCache>
            </c:numRef>
          </c:val>
          <c:smooth val="0"/>
          <c:extLst>
            <c:ext xmlns:c16="http://schemas.microsoft.com/office/drawing/2014/chart" uri="{C3380CC4-5D6E-409C-BE32-E72D297353CC}">
              <c16:uniqueId val="{00000001-3330-4526-ADAF-BD95468C8647}"/>
            </c:ext>
          </c:extLst>
        </c:ser>
        <c:ser>
          <c:idx val="2"/>
          <c:order val="2"/>
          <c:tx>
            <c:strRef>
              <c:f>'Fig 5. Generalised WTP Chart'!$E$1</c:f>
              <c:strCache>
                <c:ptCount val="1"/>
                <c:pt idx="0">
                  <c:v>Upper 95% Confidence Interval (CI)</c:v>
                </c:pt>
              </c:strCache>
            </c:strRef>
          </c:tx>
          <c:spPr>
            <a:ln w="19050" cap="rnd">
              <a:noFill/>
              <a:round/>
            </a:ln>
            <a:effectLst/>
          </c:spPr>
          <c:marker>
            <c:symbol val="dot"/>
            <c:size val="3"/>
            <c:spPr>
              <a:solidFill>
                <a:schemeClr val="accent3"/>
              </a:solidFill>
              <a:ln w="9525">
                <a:solidFill>
                  <a:schemeClr val="tx1"/>
                </a:solidFill>
              </a:ln>
              <a:effectLst/>
            </c:spPr>
          </c:marker>
          <c:cat>
            <c:multiLvlStrRef>
              <c:f>'Fig 5. Generalised WTP Chart'!$A$2:$B$11</c:f>
              <c:multiLvlStrCache>
                <c:ptCount val="10"/>
                <c:lvl>
                  <c:pt idx="0">
                    <c:v>Online</c:v>
                  </c:pt>
                  <c:pt idx="1">
                    <c:v>Blended</c:v>
                  </c:pt>
                  <c:pt idx="2">
                    <c:v>Fewer than 30 mins</c:v>
                  </c:pt>
                  <c:pt idx="3">
                    <c:v>Between 30 and 60 mins</c:v>
                  </c:pt>
                  <c:pt idx="4">
                    <c:v>Group</c:v>
                  </c:pt>
                  <c:pt idx="5">
                    <c:v>One-on-one</c:v>
                  </c:pt>
                  <c:pt idx="6">
                    <c:v>Group</c:v>
                  </c:pt>
                  <c:pt idx="7">
                    <c:v>One-on-one</c:v>
                  </c:pt>
                  <c:pt idx="8">
                    <c:v>Group</c:v>
                  </c:pt>
                  <c:pt idx="9">
                    <c:v>One-on-one</c:v>
                  </c:pt>
                </c:lvl>
                <c:lvl>
                  <c:pt idx="0">
                    <c:v>Delivery mode</c:v>
                  </c:pt>
                  <c:pt idx="2">
                    <c:v>Travel time</c:v>
                  </c:pt>
                  <c:pt idx="4">
                    <c:v>Health and welfare support</c:v>
                  </c:pt>
                  <c:pt idx="6">
                    <c:v>Career counselling</c:v>
                  </c:pt>
                  <c:pt idx="8">
                    <c:v>Tutoring and study skills</c:v>
                  </c:pt>
                </c:lvl>
              </c:multiLvlStrCache>
            </c:multiLvlStrRef>
          </c:cat>
          <c:val>
            <c:numRef>
              <c:f>'Fig 5. Generalised WTP Chart'!$E$2:$E$11</c:f>
              <c:numCache>
                <c:formatCode>_-"$"* #,##0_-;\-"$"* #,##0_-;_-"$"* "-"??_-;_-@_-</c:formatCode>
                <c:ptCount val="10"/>
                <c:pt idx="0">
                  <c:v>1346.39800113415</c:v>
                </c:pt>
                <c:pt idx="1">
                  <c:v>781.02009200487498</c:v>
                </c:pt>
                <c:pt idx="2">
                  <c:v>1566.6901592920999</c:v>
                </c:pt>
                <c:pt idx="3">
                  <c:v>1104.06390167566</c:v>
                </c:pt>
                <c:pt idx="4">
                  <c:v>459.56805727024101</c:v>
                </c:pt>
                <c:pt idx="5">
                  <c:v>644.15269121547101</c:v>
                </c:pt>
                <c:pt idx="6">
                  <c:v>518.50149905053104</c:v>
                </c:pt>
                <c:pt idx="7">
                  <c:v>549.20313597604002</c:v>
                </c:pt>
                <c:pt idx="8">
                  <c:v>643.81242764607202</c:v>
                </c:pt>
                <c:pt idx="9">
                  <c:v>968.28910861433496</c:v>
                </c:pt>
              </c:numCache>
            </c:numRef>
          </c:val>
          <c:smooth val="0"/>
          <c:extLst>
            <c:ext xmlns:c16="http://schemas.microsoft.com/office/drawing/2014/chart" uri="{C3380CC4-5D6E-409C-BE32-E72D297353CC}">
              <c16:uniqueId val="{00000002-3330-4526-ADAF-BD95468C8647}"/>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1375728079"/>
        <c:axId val="1375728495"/>
      </c:stockChart>
      <c:catAx>
        <c:axId val="1375728079"/>
        <c:scaling>
          <c:orientation val="minMax"/>
        </c:scaling>
        <c:delete val="0"/>
        <c:axPos val="b"/>
        <c:numFmt formatCode="General" sourceLinked="1"/>
        <c:majorTickMark val="out"/>
        <c:minorTickMark val="none"/>
        <c:tickLblPos val="nextTo"/>
        <c:spPr>
          <a:noFill/>
          <a:ln w="9525" cap="flat" cmpd="sng" algn="ctr">
            <a:solidFill>
              <a:sysClr val="window" lastClr="FFFFFF">
                <a:lumMod val="65000"/>
              </a:sysClr>
            </a:solidFill>
            <a:round/>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75728495"/>
        <c:crossesAt val="0"/>
        <c:auto val="1"/>
        <c:lblAlgn val="ctr"/>
        <c:lblOffset val="100"/>
        <c:noMultiLvlLbl val="0"/>
      </c:catAx>
      <c:valAx>
        <c:axId val="1375728495"/>
        <c:scaling>
          <c:orientation val="minMax"/>
        </c:scaling>
        <c:delete val="0"/>
        <c:axPos val="l"/>
        <c:numFmt formatCode="&quot;$&quot;#,##0" sourceLinked="0"/>
        <c:majorTickMark val="out"/>
        <c:minorTickMark val="none"/>
        <c:tickLblPos val="nextTo"/>
        <c:spPr>
          <a:noFill/>
          <a:ln w="9525">
            <a:solidFill>
              <a:sysClr val="window" lastClr="FFFFFF">
                <a:lumMod val="6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75728079"/>
        <c:crosses val="autoZero"/>
        <c:crossBetween val="between"/>
        <c:min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5127270500765"/>
          <c:y val="2.7517198248905566E-2"/>
          <c:w val="0.69888427035827116"/>
          <c:h val="0.91749843652282681"/>
        </c:manualLayout>
      </c:layout>
      <c:barChart>
        <c:barDir val="bar"/>
        <c:grouping val="clustered"/>
        <c:varyColors val="0"/>
        <c:ser>
          <c:idx val="0"/>
          <c:order val="0"/>
          <c:spPr>
            <a:solidFill>
              <a:srgbClr val="853C96"/>
            </a:solidFill>
            <a:ln>
              <a:noFill/>
            </a:ln>
            <a:effectLst/>
          </c:spPr>
          <c:invertIfNegative val="0"/>
          <c:errBars>
            <c:errBarType val="both"/>
            <c:errValType val="cust"/>
            <c:noEndCap val="0"/>
            <c:plus>
              <c:numRef>
                <c:f>'Fig 7. Average Utilities'!$D$2:$D$25</c:f>
                <c:numCache>
                  <c:formatCode>General</c:formatCode>
                  <c:ptCount val="24"/>
                  <c:pt idx="0">
                    <c:v>1.9448436217450975</c:v>
                  </c:pt>
                  <c:pt idx="1">
                    <c:v>1.4514457877971327</c:v>
                  </c:pt>
                  <c:pt idx="2">
                    <c:v>1.5570887385305154</c:v>
                  </c:pt>
                  <c:pt idx="4">
                    <c:v>1.856461457347671</c:v>
                  </c:pt>
                  <c:pt idx="5">
                    <c:v>1.5070377353693991</c:v>
                  </c:pt>
                  <c:pt idx="6">
                    <c:v>1.6396797680114317</c:v>
                  </c:pt>
                  <c:pt idx="8">
                    <c:v>2.4958966456182408</c:v>
                  </c:pt>
                  <c:pt idx="9">
                    <c:v>1.5209653348566909</c:v>
                  </c:pt>
                  <c:pt idx="10">
                    <c:v>1.8670247526930601</c:v>
                  </c:pt>
                  <c:pt idx="12">
                    <c:v>2.6656223977101901</c:v>
                  </c:pt>
                  <c:pt idx="13">
                    <c:v>1.6605220740663293</c:v>
                  </c:pt>
                  <c:pt idx="14">
                    <c:v>2.2574849474663461</c:v>
                  </c:pt>
                  <c:pt idx="16">
                    <c:v>4.6508693262716676</c:v>
                  </c:pt>
                  <c:pt idx="17">
                    <c:v>2.9594730915601941</c:v>
                  </c:pt>
                  <c:pt idx="18">
                    <c:v>5.8769587054735153</c:v>
                  </c:pt>
                  <c:pt idx="20">
                    <c:v>6.7286543087552504</c:v>
                  </c:pt>
                  <c:pt idx="21">
                    <c:v>3.5606481696391423</c:v>
                  </c:pt>
                  <c:pt idx="22">
                    <c:v>2.8245138771049381</c:v>
                  </c:pt>
                  <c:pt idx="23">
                    <c:v>8.4829789567127367</c:v>
                  </c:pt>
                </c:numCache>
              </c:numRef>
            </c:plus>
            <c:minus>
              <c:numRef>
                <c:f>'Fig 7. Average Utilities'!$D$2:$D$25</c:f>
                <c:numCache>
                  <c:formatCode>General</c:formatCode>
                  <c:ptCount val="24"/>
                  <c:pt idx="0">
                    <c:v>1.9448436217450975</c:v>
                  </c:pt>
                  <c:pt idx="1">
                    <c:v>1.4514457877971327</c:v>
                  </c:pt>
                  <c:pt idx="2">
                    <c:v>1.5570887385305154</c:v>
                  </c:pt>
                  <c:pt idx="4">
                    <c:v>1.856461457347671</c:v>
                  </c:pt>
                  <c:pt idx="5">
                    <c:v>1.5070377353693991</c:v>
                  </c:pt>
                  <c:pt idx="6">
                    <c:v>1.6396797680114317</c:v>
                  </c:pt>
                  <c:pt idx="8">
                    <c:v>2.4958966456182408</c:v>
                  </c:pt>
                  <c:pt idx="9">
                    <c:v>1.5209653348566909</c:v>
                  </c:pt>
                  <c:pt idx="10">
                    <c:v>1.8670247526930601</c:v>
                  </c:pt>
                  <c:pt idx="12">
                    <c:v>2.6656223977101901</c:v>
                  </c:pt>
                  <c:pt idx="13">
                    <c:v>1.6605220740663293</c:v>
                  </c:pt>
                  <c:pt idx="14">
                    <c:v>2.2574849474663461</c:v>
                  </c:pt>
                  <c:pt idx="16">
                    <c:v>4.6508693262716676</c:v>
                  </c:pt>
                  <c:pt idx="17">
                    <c:v>2.9594730915601941</c:v>
                  </c:pt>
                  <c:pt idx="18">
                    <c:v>5.8769587054735153</c:v>
                  </c:pt>
                  <c:pt idx="20">
                    <c:v>6.7286543087552504</c:v>
                  </c:pt>
                  <c:pt idx="21">
                    <c:v>3.5606481696391423</c:v>
                  </c:pt>
                  <c:pt idx="22">
                    <c:v>2.8245138771049381</c:v>
                  </c:pt>
                  <c:pt idx="23">
                    <c:v>8.4829789567127367</c:v>
                  </c:pt>
                </c:numCache>
              </c:numRef>
            </c:minus>
            <c:spPr>
              <a:noFill/>
              <a:ln w="15875" cap="flat" cmpd="sng" algn="ctr">
                <a:solidFill>
                  <a:schemeClr val="tx1"/>
                </a:solidFill>
                <a:round/>
              </a:ln>
              <a:effectLst/>
            </c:spPr>
          </c:errBars>
          <c:cat>
            <c:multiLvlStrRef>
              <c:f>'Fig 7. Average Utilities'!$A$2:$B$25</c:f>
              <c:multiLvlStrCache>
                <c:ptCount val="24"/>
                <c:lvl>
                  <c:pt idx="0">
                    <c:v>No support</c:v>
                  </c:pt>
                  <c:pt idx="1">
                    <c:v>Group</c:v>
                  </c:pt>
                  <c:pt idx="2">
                    <c:v>One-on-one</c:v>
                  </c:pt>
                  <c:pt idx="4">
                    <c:v>No support</c:v>
                  </c:pt>
                  <c:pt idx="5">
                    <c:v>Group</c:v>
                  </c:pt>
                  <c:pt idx="6">
                    <c:v>One-on-one</c:v>
                  </c:pt>
                  <c:pt idx="8">
                    <c:v>No support</c:v>
                  </c:pt>
                  <c:pt idx="9">
                    <c:v>Group</c:v>
                  </c:pt>
                  <c:pt idx="10">
                    <c:v>One-on-one</c:v>
                  </c:pt>
                  <c:pt idx="12">
                    <c:v>Greater than 60 mins</c:v>
                  </c:pt>
                  <c:pt idx="13">
                    <c:v>Between 30 and 60 mins</c:v>
                  </c:pt>
                  <c:pt idx="14">
                    <c:v>Fewer than 30 mins</c:v>
                  </c:pt>
                  <c:pt idx="16">
                    <c:v>Face-to-face</c:v>
                  </c:pt>
                  <c:pt idx="17">
                    <c:v>Blended</c:v>
                  </c:pt>
                  <c:pt idx="18">
                    <c:v>Online</c:v>
                  </c:pt>
                  <c:pt idx="20">
                    <c:v>$5,000</c:v>
                  </c:pt>
                  <c:pt idx="21">
                    <c:v>$3,000</c:v>
                  </c:pt>
                  <c:pt idx="22">
                    <c:v>$1,500</c:v>
                  </c:pt>
                  <c:pt idx="23">
                    <c:v>$300</c:v>
                  </c:pt>
                </c:lvl>
                <c:lvl>
                  <c:pt idx="0">
                    <c:v>Career counselling</c:v>
                  </c:pt>
                  <c:pt idx="4">
                    <c:v>Health and welfare support</c:v>
                  </c:pt>
                  <c:pt idx="8">
                    <c:v>Tutoring and study skills </c:v>
                  </c:pt>
                  <c:pt idx="12">
                    <c:v>Travel time</c:v>
                  </c:pt>
                  <c:pt idx="16">
                    <c:v>Delivery mode</c:v>
                  </c:pt>
                  <c:pt idx="20">
                    <c:v>Price</c:v>
                  </c:pt>
                </c:lvl>
              </c:multiLvlStrCache>
            </c:multiLvlStrRef>
          </c:cat>
          <c:val>
            <c:numRef>
              <c:f>'Fig 7. Average Utilities'!$C$2:$C$25</c:f>
              <c:numCache>
                <c:formatCode>General</c:formatCode>
                <c:ptCount val="24"/>
                <c:pt idx="0">
                  <c:v>-13.981939691506</c:v>
                </c:pt>
                <c:pt idx="1">
                  <c:v>4.5712628727345797</c:v>
                </c:pt>
                <c:pt idx="2">
                  <c:v>9.41067681877146</c:v>
                </c:pt>
                <c:pt idx="4">
                  <c:v>-14.388589599004201</c:v>
                </c:pt>
                <c:pt idx="5">
                  <c:v>4.26984719556829</c:v>
                </c:pt>
                <c:pt idx="6">
                  <c:v>10.1187424034358</c:v>
                </c:pt>
                <c:pt idx="8">
                  <c:v>-25.999689799435199</c:v>
                </c:pt>
                <c:pt idx="9">
                  <c:v>4.8037892177169903</c:v>
                </c:pt>
                <c:pt idx="10">
                  <c:v>21.195900581718199</c:v>
                </c:pt>
                <c:pt idx="12">
                  <c:v>-35.048857797272603</c:v>
                </c:pt>
                <c:pt idx="13">
                  <c:v>8.8324323534171203</c:v>
                </c:pt>
                <c:pt idx="14">
                  <c:v>26.216425443855499</c:v>
                </c:pt>
                <c:pt idx="16">
                  <c:v>-20.527275441544699</c:v>
                </c:pt>
                <c:pt idx="17">
                  <c:v>10.8028137876017</c:v>
                </c:pt>
                <c:pt idx="18">
                  <c:v>9.7244616539429796</c:v>
                </c:pt>
                <c:pt idx="20">
                  <c:v>-103.58202844528201</c:v>
                </c:pt>
                <c:pt idx="21">
                  <c:v>-25.433102836886501</c:v>
                </c:pt>
                <c:pt idx="22">
                  <c:v>45.226697236091503</c:v>
                </c:pt>
                <c:pt idx="23">
                  <c:v>83.788434046077001</c:v>
                </c:pt>
              </c:numCache>
            </c:numRef>
          </c:val>
          <c:extLst>
            <c:ext xmlns:c16="http://schemas.microsoft.com/office/drawing/2014/chart" uri="{C3380CC4-5D6E-409C-BE32-E72D297353CC}">
              <c16:uniqueId val="{00000000-043C-4805-8DFB-4A33775643E1}"/>
            </c:ext>
          </c:extLst>
        </c:ser>
        <c:dLbls>
          <c:showLegendKey val="0"/>
          <c:showVal val="0"/>
          <c:showCatName val="0"/>
          <c:showSerName val="0"/>
          <c:showPercent val="0"/>
          <c:showBubbleSize val="0"/>
        </c:dLbls>
        <c:gapWidth val="25"/>
        <c:axId val="1367365679"/>
        <c:axId val="1367354447"/>
      </c:barChart>
      <c:catAx>
        <c:axId val="1367365679"/>
        <c:scaling>
          <c:orientation val="minMax"/>
        </c:scaling>
        <c:delete val="0"/>
        <c:axPos val="l"/>
        <c:numFmt formatCode="General" sourceLinked="1"/>
        <c:majorTickMark val="none"/>
        <c:minorTickMark val="none"/>
        <c:tickLblPos val="low"/>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67354447"/>
        <c:crosses val="autoZero"/>
        <c:auto val="1"/>
        <c:lblAlgn val="ctr"/>
        <c:lblOffset val="100"/>
        <c:noMultiLvlLbl val="0"/>
      </c:catAx>
      <c:valAx>
        <c:axId val="13673544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67365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Sheet1!$A$2:$A$7</cx:f>
        <cx:lvl ptCount="6">
          <cx:pt idx="0">Price</cx:pt>
          <cx:pt idx="1">Delivery mode</cx:pt>
          <cx:pt idx="2">Travel time</cx:pt>
          <cx:pt idx="3">Tutoring &amp; study skills</cx:pt>
          <cx:pt idx="4">Health &amp; welfare support</cx:pt>
          <cx:pt idx="5">Career counselling</cx:pt>
        </cx:lvl>
      </cx:strDim>
      <cx:numDim type="size">
        <cx:f>Sheet1!$B$2:$B$7</cx:f>
        <cx:lvl ptCount="6" formatCode="0.0">
          <cx:pt idx="0">41</cx:pt>
          <cx:pt idx="1">19.899999999999999</cx:pt>
          <cx:pt idx="2">13.4</cx:pt>
          <cx:pt idx="3">10</cx:pt>
          <cx:pt idx="4">7.9000000000000004</cx:pt>
          <cx:pt idx="5">7.7999999999999998</cx:pt>
        </cx:lvl>
      </cx:numDim>
    </cx:data>
  </cx:chartData>
  <cx:chart>
    <cx:plotArea>
      <cx:plotAreaRegion>
        <cx:series layoutId="treemap" uniqueId="{0A264B16-4C8B-486F-BAA4-E4105133112C}">
          <cx:tx>
            <cx:txData>
              <cx:f>Sheet1!$B$1</cx:f>
              <cx:v>%</cx:v>
            </cx:txData>
          </cx:tx>
          <cx:dataPt idx="0">
            <cx:spPr>
              <a:solidFill>
                <a:srgbClr val="78278B"/>
              </a:solidFill>
            </cx:spPr>
          </cx:dataPt>
          <cx:dataPt idx="1">
            <cx:spPr>
              <a:solidFill>
                <a:srgbClr val="439539"/>
              </a:solidFill>
            </cx:spPr>
          </cx:dataPt>
          <cx:dataPt idx="2">
            <cx:spPr>
              <a:solidFill>
                <a:srgbClr val="003768"/>
              </a:solidFill>
            </cx:spPr>
          </cx:dataPt>
          <cx:dataPt idx="3">
            <cx:spPr>
              <a:solidFill>
                <a:srgbClr val="007CBF"/>
              </a:solidFill>
            </cx:spPr>
          </cx:dataPt>
          <cx:dataPt idx="4">
            <cx:spPr>
              <a:solidFill>
                <a:sysClr val="windowText" lastClr="000000"/>
              </a:solidFill>
            </cx:spPr>
          </cx:dataPt>
          <cx:dataPt idx="5">
            <cx:spPr>
              <a:solidFill>
                <a:srgbClr val="78278B">
                  <a:alpha val="50000"/>
                </a:srgbClr>
              </a:solidFill>
              <a:ln>
                <a:noFill/>
              </a:ln>
            </cx:spPr>
          </cx:dataPt>
          <cx:dataLabels>
            <cx:txPr>
              <a:bodyPr spcFirstLastPara="1" vertOverflow="ellipsis" horzOverflow="overflow" wrap="square" lIns="0" tIns="0" rIns="0" bIns="0" anchor="ctr" anchorCtr="1"/>
              <a:lstStyle/>
              <a:p>
                <a:pPr algn="ctr" rtl="0">
                  <a:defRPr sz="800">
                    <a:solidFill>
                      <a:schemeClr val="bg1"/>
                    </a:solidFill>
                    <a:latin typeface="Arial" panose="020B0604020202020204" pitchFamily="34" charset="0"/>
                    <a:ea typeface="Arial" panose="020B0604020202020204" pitchFamily="34" charset="0"/>
                    <a:cs typeface="Arial" panose="020B0604020202020204" pitchFamily="34" charset="0"/>
                  </a:defRPr>
                </a:pPr>
                <a:endParaRPr lang="en-US" sz="800" b="0" i="0" u="none" strike="noStrike" kern="1200" baseline="0">
                  <a:solidFill>
                    <a:schemeClr val="bg1"/>
                  </a:solidFill>
                  <a:latin typeface="Arial" panose="020B0604020202020204" pitchFamily="34" charset="0"/>
                  <a:cs typeface="Arial" panose="020B0604020202020204" pitchFamily="34" charset="0"/>
                </a:endParaRPr>
              </a:p>
            </cx:txPr>
            <cx:visibility seriesName="0" categoryName="1" value="1"/>
            <cx:separator>, </cx:separator>
            <cx:dataLabel idx="5">
              <cx:txPr>
                <a:bodyPr spcFirstLastPara="1" vertOverflow="ellipsis" horzOverflow="overflow" wrap="square" lIns="0" tIns="0" rIns="0" bIns="0" anchor="ctr" anchorCtr="1"/>
                <a:lstStyle/>
                <a:p>
                  <a:pPr algn="ctr" rtl="0">
                    <a:defRPr>
                      <a:solidFill>
                        <a:schemeClr val="bg1"/>
                      </a:solidFill>
                    </a:defRPr>
                  </a:pPr>
                  <a:r>
                    <a:rPr lang="en-US" sz="800" b="0" i="0" u="none" strike="noStrike" kern="1200" baseline="0">
                      <a:solidFill>
                        <a:schemeClr val="bg1"/>
                      </a:solidFill>
                      <a:latin typeface="Arial" panose="020B0604020202020204" pitchFamily="34" charset="0"/>
                      <a:cs typeface="Arial" panose="020B0604020202020204" pitchFamily="34" charset="0"/>
                    </a:rPr>
                    <a:t>Career counselling, 7.8</a:t>
                  </a:r>
                </a:p>
              </cx:txPr>
              <cx:visibility seriesName="0" categoryName="1" value="1"/>
              <cx:separator>, </cx:separator>
            </cx:dataLabel>
          </cx:dataLabels>
          <cx:dataId val="0"/>
          <cx:layoutPr/>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4</TotalTime>
  <Pages>37</Pages>
  <Words>11716</Words>
  <Characters>66783</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78343</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Katrina Matheos</cp:lastModifiedBy>
  <cp:revision>3</cp:revision>
  <cp:lastPrinted>2023-05-26T04:24:00Z</cp:lastPrinted>
  <dcterms:created xsi:type="dcterms:W3CDTF">2023-06-28T00:51:00Z</dcterms:created>
  <dcterms:modified xsi:type="dcterms:W3CDTF">2023-06-28T01:21:00Z</dcterms:modified>
</cp:coreProperties>
</file>